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138" w:rsidRDefault="00242235" w:rsidP="00242235">
      <w:pPr>
        <w:spacing w:after="0"/>
        <w:jc w:val="left"/>
        <w:rPr>
          <w:rFonts w:ascii="Georgia" w:hAnsi="Georgia"/>
        </w:rPr>
      </w:pPr>
      <w:bookmarkStart w:id="0" w:name="_GoBack"/>
      <w:bookmarkEnd w:id="0"/>
      <w:r w:rsidRPr="00494A9F">
        <w:rPr>
          <w:rFonts w:ascii="Georgia" w:hAnsi="Georgia"/>
        </w:rPr>
        <w:t>MINISTERE DE L’EAU ET</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sidRPr="00EA0A64">
        <w:rPr>
          <w:rFonts w:ascii="Georgia" w:hAnsi="Georgia"/>
        </w:rPr>
        <w:t>BURKINA FASO</w:t>
      </w:r>
    </w:p>
    <w:p w:rsidR="00242235" w:rsidRDefault="00242235" w:rsidP="00242235">
      <w:pPr>
        <w:spacing w:after="0"/>
        <w:jc w:val="left"/>
        <w:rPr>
          <w:rFonts w:ascii="Georgia" w:hAnsi="Georgia"/>
          <w:sz w:val="20"/>
        </w:rPr>
      </w:pPr>
      <w:r w:rsidRPr="00494A9F">
        <w:rPr>
          <w:rFonts w:ascii="Georgia" w:hAnsi="Georgia"/>
        </w:rPr>
        <w:t>DE L’ASSAINISSEMENT</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 xml:space="preserve">          </w:t>
      </w:r>
      <w:r w:rsidRPr="00EA0A64">
        <w:rPr>
          <w:rFonts w:ascii="Georgia" w:hAnsi="Georgia"/>
          <w:sz w:val="20"/>
        </w:rPr>
        <w:t>Unité-Progrès-Justice</w:t>
      </w:r>
    </w:p>
    <w:p w:rsidR="00242235" w:rsidRPr="00494A9F" w:rsidRDefault="00242235" w:rsidP="00242235">
      <w:pPr>
        <w:spacing w:after="0"/>
        <w:jc w:val="left"/>
        <w:rPr>
          <w:rFonts w:ascii="Georgia" w:hAnsi="Georgia"/>
        </w:rPr>
      </w:pPr>
      <w:r w:rsidRPr="00494A9F">
        <w:rPr>
          <w:rFonts w:ascii="Georgia" w:hAnsi="Georgia"/>
        </w:rPr>
        <w:t>------------------</w:t>
      </w:r>
    </w:p>
    <w:p w:rsidR="00242235" w:rsidRDefault="00242235" w:rsidP="00242235">
      <w:pPr>
        <w:pBdr>
          <w:bottom w:val="single" w:sz="6" w:space="1" w:color="auto"/>
        </w:pBdr>
        <w:spacing w:after="0"/>
        <w:jc w:val="left"/>
        <w:rPr>
          <w:rFonts w:ascii="Georgia" w:hAnsi="Georgia"/>
        </w:rPr>
      </w:pPr>
      <w:r w:rsidRPr="00494A9F">
        <w:rPr>
          <w:rFonts w:ascii="Georgia" w:hAnsi="Georgia"/>
        </w:rPr>
        <w:t>SECRETARIAT GENERAL</w:t>
      </w:r>
    </w:p>
    <w:p w:rsidR="00242235" w:rsidRDefault="00242235" w:rsidP="00242235">
      <w:pPr>
        <w:pBdr>
          <w:bottom w:val="single" w:sz="6" w:space="1" w:color="auto"/>
        </w:pBdr>
        <w:spacing w:after="0"/>
        <w:jc w:val="left"/>
        <w:rPr>
          <w:rFonts w:ascii="Georgia" w:hAnsi="Georgia"/>
        </w:rPr>
      </w:pPr>
      <w:r>
        <w:rPr>
          <w:rFonts w:ascii="Georgia" w:hAnsi="Georgia"/>
        </w:rPr>
        <w:tab/>
        <w:t>-------------</w:t>
      </w:r>
    </w:p>
    <w:p w:rsidR="00242235" w:rsidRDefault="00242235" w:rsidP="00242235">
      <w:pPr>
        <w:pBdr>
          <w:bottom w:val="single" w:sz="6" w:space="1" w:color="auto"/>
        </w:pBdr>
        <w:spacing w:after="0"/>
        <w:jc w:val="left"/>
        <w:rPr>
          <w:rFonts w:ascii="Georgia" w:hAnsi="Georgia"/>
        </w:rPr>
      </w:pPr>
      <w:r w:rsidRPr="00242235">
        <w:rPr>
          <w:rFonts w:ascii="Georgia" w:hAnsi="Georgia"/>
        </w:rPr>
        <w:t>DIRECTION GENERALE</w:t>
      </w:r>
    </w:p>
    <w:p w:rsidR="00242235" w:rsidRDefault="00242235" w:rsidP="00242235">
      <w:pPr>
        <w:pBdr>
          <w:bottom w:val="single" w:sz="6" w:space="1" w:color="auto"/>
        </w:pBdr>
        <w:spacing w:after="0"/>
        <w:jc w:val="left"/>
        <w:rPr>
          <w:rFonts w:ascii="Georgia" w:hAnsi="Georgia"/>
        </w:rPr>
      </w:pPr>
      <w:r>
        <w:rPr>
          <w:rFonts w:ascii="Georgia" w:hAnsi="Georgia"/>
        </w:rPr>
        <w:t>DE L’ASSAINISSEMENT</w:t>
      </w:r>
    </w:p>
    <w:p w:rsidR="00242235" w:rsidRDefault="00242235" w:rsidP="00242235">
      <w:pPr>
        <w:pBdr>
          <w:bottom w:val="single" w:sz="6" w:space="1" w:color="auto"/>
        </w:pBdr>
        <w:spacing w:after="0"/>
        <w:jc w:val="left"/>
        <w:rPr>
          <w:rFonts w:ascii="Georgia" w:hAnsi="Georgia"/>
        </w:rPr>
      </w:pPr>
    </w:p>
    <w:p w:rsidR="00242235" w:rsidRDefault="00242235" w:rsidP="00242235">
      <w:pPr>
        <w:pBdr>
          <w:bottom w:val="single" w:sz="6" w:space="1" w:color="auto"/>
        </w:pBdr>
        <w:spacing w:after="0"/>
        <w:jc w:val="left"/>
        <w:rPr>
          <w:rFonts w:ascii="Georgia" w:hAnsi="Georgia"/>
        </w:rPr>
      </w:pPr>
    </w:p>
    <w:p w:rsidR="00242235" w:rsidRDefault="00242235" w:rsidP="00986866">
      <w:pPr>
        <w:spacing w:after="0"/>
        <w:jc w:val="center"/>
        <w:rPr>
          <w:rFonts w:ascii="Arial Narrow" w:hAnsi="Arial Narrow"/>
          <w:b/>
          <w:color w:val="E36C0A"/>
          <w:sz w:val="36"/>
          <w:szCs w:val="32"/>
        </w:rPr>
      </w:pPr>
    </w:p>
    <w:p w:rsidR="00986866" w:rsidRDefault="00107A18" w:rsidP="00986866">
      <w:pPr>
        <w:spacing w:after="0"/>
        <w:jc w:val="center"/>
        <w:rPr>
          <w:rFonts w:ascii="Arial Narrow" w:hAnsi="Arial Narrow"/>
          <w:b/>
          <w:color w:val="E36C0A"/>
          <w:sz w:val="36"/>
          <w:szCs w:val="32"/>
        </w:rPr>
      </w:pPr>
      <w:r w:rsidRPr="00601F36">
        <w:rPr>
          <w:rFonts w:ascii="Arial Narrow" w:hAnsi="Arial Narrow"/>
          <w:b/>
          <w:color w:val="E36C0A"/>
          <w:sz w:val="36"/>
          <w:szCs w:val="32"/>
        </w:rPr>
        <w:t xml:space="preserve">PROGRAMME NATIONAL D’ASSAINISSEMENT </w:t>
      </w:r>
    </w:p>
    <w:p w:rsidR="00107A18" w:rsidRDefault="00107A18" w:rsidP="00107A18">
      <w:pPr>
        <w:spacing w:line="276" w:lineRule="auto"/>
        <w:jc w:val="center"/>
        <w:rPr>
          <w:rFonts w:ascii="Arial Narrow" w:hAnsi="Arial Narrow"/>
          <w:b/>
          <w:color w:val="E36C0A"/>
          <w:sz w:val="36"/>
          <w:szCs w:val="32"/>
        </w:rPr>
      </w:pPr>
      <w:r w:rsidRPr="00601F36">
        <w:rPr>
          <w:rFonts w:ascii="Arial Narrow" w:hAnsi="Arial Narrow"/>
          <w:b/>
          <w:color w:val="E36C0A"/>
          <w:sz w:val="36"/>
          <w:szCs w:val="32"/>
        </w:rPr>
        <w:t>DES EAUX USEES ET EXCRETA</w:t>
      </w:r>
      <w:r w:rsidR="003509E9">
        <w:rPr>
          <w:rFonts w:ascii="Arial Narrow" w:hAnsi="Arial Narrow"/>
          <w:b/>
          <w:color w:val="FF0000"/>
          <w:sz w:val="36"/>
          <w:szCs w:val="32"/>
        </w:rPr>
        <w:t>S</w:t>
      </w:r>
      <w:r w:rsidRPr="00601F36">
        <w:rPr>
          <w:rFonts w:ascii="Arial Narrow" w:hAnsi="Arial Narrow"/>
          <w:b/>
          <w:color w:val="E36C0A"/>
          <w:sz w:val="36"/>
          <w:szCs w:val="32"/>
        </w:rPr>
        <w:t xml:space="preserve"> </w:t>
      </w:r>
    </w:p>
    <w:p w:rsidR="00E34BC3" w:rsidRPr="00601F36" w:rsidRDefault="00E34BC3" w:rsidP="00107A18">
      <w:pPr>
        <w:spacing w:line="276" w:lineRule="auto"/>
        <w:jc w:val="center"/>
        <w:rPr>
          <w:rFonts w:ascii="Arial Narrow" w:hAnsi="Arial Narrow"/>
          <w:b/>
          <w:color w:val="E36C0A"/>
          <w:sz w:val="36"/>
          <w:szCs w:val="32"/>
        </w:rPr>
      </w:pPr>
      <w:r w:rsidRPr="004822B2">
        <w:rPr>
          <w:noProof/>
          <w:lang w:val="en-US" w:eastAsia="en-US"/>
        </w:rPr>
        <w:drawing>
          <wp:inline distT="0" distB="0" distL="0" distR="0" wp14:anchorId="155EBAAA" wp14:editId="70041D59">
            <wp:extent cx="5855374" cy="1929765"/>
            <wp:effectExtent l="0" t="0" r="0" b="0"/>
            <wp:docPr id="3" name="Image 3" descr="C:\Users\HP\Documents\Dossier Oswald SA\DOC ATPC VF\ATPC\eval Djibo\DSC_1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Dossier Oswald SA\DOC ATPC VF\ATPC\eval Djibo\DSC_186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2358" cy="1961728"/>
                    </a:xfrm>
                    <a:prstGeom prst="rect">
                      <a:avLst/>
                    </a:prstGeom>
                    <a:noFill/>
                    <a:ln>
                      <a:noFill/>
                    </a:ln>
                  </pic:spPr>
                </pic:pic>
              </a:graphicData>
            </a:graphic>
          </wp:inline>
        </w:drawing>
      </w:r>
    </w:p>
    <w:p w:rsidR="00B1251D" w:rsidRDefault="00E34BC3">
      <w:pPr>
        <w:rPr>
          <w:rFonts w:ascii="Arial Narrow" w:hAnsi="Arial Narrow"/>
          <w:szCs w:val="22"/>
        </w:rPr>
      </w:pPr>
      <w:r w:rsidRPr="004822B2">
        <w:rPr>
          <w:noProof/>
          <w:lang w:val="en-US" w:eastAsia="en-US"/>
        </w:rPr>
        <w:drawing>
          <wp:inline distT="0" distB="0" distL="0" distR="0" wp14:anchorId="12DE0263" wp14:editId="4A4A3FAF">
            <wp:extent cx="2923263" cy="2114550"/>
            <wp:effectExtent l="0" t="0" r="0" b="0"/>
            <wp:docPr id="4" name="Image 4" descr="C:\Users\HP\Documents\dossiers DREA\Rapports\Rapports de mission\2018\Reception provisoire ESHAF\Dori Yagha\DSC0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dossiers DREA\Rapports\Rapports de mission\2018\Reception provisoire ESHAF\Dori Yagha\DSC0093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9206" cy="2155016"/>
                    </a:xfrm>
                    <a:prstGeom prst="rect">
                      <a:avLst/>
                    </a:prstGeom>
                    <a:noFill/>
                    <a:ln>
                      <a:noFill/>
                    </a:ln>
                  </pic:spPr>
                </pic:pic>
              </a:graphicData>
            </a:graphic>
          </wp:inline>
        </w:drawing>
      </w:r>
      <w:r w:rsidRPr="004822B2">
        <w:rPr>
          <w:noProof/>
          <w:lang w:val="en-US" w:eastAsia="en-US"/>
        </w:rPr>
        <w:drawing>
          <wp:inline distT="0" distB="0" distL="0" distR="0" wp14:anchorId="2017B653" wp14:editId="75F44546">
            <wp:extent cx="2940685" cy="2124710"/>
            <wp:effectExtent l="0" t="0" r="0" b="8890"/>
            <wp:docPr id="1" name="Image 1" descr="E:\Nouveau dossier (2)\IMG_20180326_152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ouveau dossier (2)\IMG_20180326_15294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4835" cy="2134934"/>
                    </a:xfrm>
                    <a:prstGeom prst="rect">
                      <a:avLst/>
                    </a:prstGeom>
                    <a:noFill/>
                    <a:ln>
                      <a:noFill/>
                    </a:ln>
                  </pic:spPr>
                </pic:pic>
              </a:graphicData>
            </a:graphic>
          </wp:inline>
        </w:drawing>
      </w:r>
    </w:p>
    <w:p w:rsidR="00107A18" w:rsidRDefault="00107A18">
      <w:pPr>
        <w:rPr>
          <w:rFonts w:ascii="Arial Narrow" w:hAnsi="Arial Narrow"/>
          <w:szCs w:val="22"/>
        </w:rPr>
      </w:pPr>
    </w:p>
    <w:tbl>
      <w:tblPr>
        <w:tblpPr w:leftFromText="141" w:rightFromText="141" w:vertAnchor="text" w:horzAnchor="margin" w:tblpY="12"/>
        <w:tblW w:w="9214" w:type="dxa"/>
        <w:tblBorders>
          <w:insideH w:val="single" w:sz="18" w:space="0" w:color="FFFFFF"/>
          <w:insideV w:val="single" w:sz="18" w:space="0" w:color="FFFFFF"/>
        </w:tblBorders>
        <w:shd w:val="clear" w:color="auto" w:fill="00B0F0"/>
        <w:tblLayout w:type="fixed"/>
        <w:tblCellMar>
          <w:left w:w="70" w:type="dxa"/>
          <w:right w:w="70" w:type="dxa"/>
        </w:tblCellMar>
        <w:tblLook w:val="00A0" w:firstRow="1" w:lastRow="0" w:firstColumn="1" w:lastColumn="0" w:noHBand="0" w:noVBand="0"/>
      </w:tblPr>
      <w:tblGrid>
        <w:gridCol w:w="9214"/>
      </w:tblGrid>
      <w:tr w:rsidR="003509E9" w:rsidRPr="00EA5655" w:rsidTr="003509E9">
        <w:trPr>
          <w:trHeight w:val="426"/>
        </w:trPr>
        <w:tc>
          <w:tcPr>
            <w:tcW w:w="9214" w:type="dxa"/>
            <w:shd w:val="clear" w:color="auto" w:fill="00B0F0"/>
            <w:vAlign w:val="center"/>
          </w:tcPr>
          <w:p w:rsidR="00E40AB9" w:rsidRPr="003509E9" w:rsidRDefault="003509E9" w:rsidP="00020AF7">
            <w:pPr>
              <w:spacing w:before="120"/>
              <w:jc w:val="center"/>
              <w:rPr>
                <w:rFonts w:ascii="Arial Narrow" w:hAnsi="Arial Narrow"/>
                <w:b/>
                <w:caps/>
                <w:szCs w:val="22"/>
                <w14:shadow w14:blurRad="50800" w14:dist="38100" w14:dir="2700000" w14:sx="100000" w14:sy="100000" w14:kx="0" w14:ky="0" w14:algn="tl">
                  <w14:srgbClr w14:val="000000">
                    <w14:alpha w14:val="60000"/>
                  </w14:srgbClr>
                </w14:shadow>
              </w:rPr>
            </w:pPr>
            <w:r w:rsidRPr="00EA5655">
              <w:rPr>
                <w:rFonts w:ascii="Arial Narrow" w:hAnsi="Arial Narrow"/>
                <w:b/>
                <w:caps/>
                <w:szCs w:val="22"/>
                <w14:shadow w14:blurRad="50800" w14:dist="38100" w14:dir="2700000" w14:sx="100000" w14:sy="100000" w14:kx="0" w14:ky="0" w14:algn="tl">
                  <w14:srgbClr w14:val="000000">
                    <w14:alpha w14:val="60000"/>
                  </w14:srgbClr>
                </w14:shadow>
              </w:rPr>
              <w:t xml:space="preserve">Rapport-BILAN </w:t>
            </w:r>
            <w:r>
              <w:rPr>
                <w:rFonts w:ascii="Arial Narrow" w:hAnsi="Arial Narrow"/>
                <w:b/>
                <w:caps/>
                <w:szCs w:val="22"/>
                <w14:shadow w14:blurRad="50800" w14:dist="38100" w14:dir="2700000" w14:sx="100000" w14:sy="100000" w14:kx="0" w14:ky="0" w14:algn="tl">
                  <w14:srgbClr w14:val="000000">
                    <w14:alpha w14:val="60000"/>
                  </w14:srgbClr>
                </w14:shadow>
              </w:rPr>
              <w:t xml:space="preserve">semestriel </w:t>
            </w:r>
            <w:r w:rsidRPr="00C05010">
              <w:rPr>
                <w:rFonts w:ascii="Arial Narrow" w:hAnsi="Arial Narrow"/>
                <w:b/>
                <w:caps/>
                <w:szCs w:val="22"/>
                <w14:shadow w14:blurRad="50800" w14:dist="38100" w14:dir="2700000" w14:sx="100000" w14:sy="100000" w14:kx="0" w14:ky="0" w14:algn="tl">
                  <w14:srgbClr w14:val="000000">
                    <w14:alpha w14:val="60000"/>
                  </w14:srgbClr>
                </w14:shadow>
              </w:rPr>
              <w:t>2020</w:t>
            </w:r>
            <w:r w:rsidRPr="003509E9">
              <w:rPr>
                <w:rFonts w:ascii="Arial Narrow" w:hAnsi="Arial Narrow"/>
                <w:b/>
                <w:caps/>
                <w:color w:val="FF0000"/>
                <w:szCs w:val="22"/>
                <w14:shadow w14:blurRad="50800" w14:dist="38100" w14:dir="2700000" w14:sx="100000" w14:sy="100000" w14:kx="0" w14:ky="0" w14:algn="tl">
                  <w14:srgbClr w14:val="000000">
                    <w14:alpha w14:val="60000"/>
                  </w14:srgbClr>
                </w14:shadow>
              </w:rPr>
              <w:t xml:space="preserve"> </w:t>
            </w:r>
          </w:p>
        </w:tc>
      </w:tr>
    </w:tbl>
    <w:p w:rsidR="003509E9" w:rsidRDefault="003509E9">
      <w:pPr>
        <w:rPr>
          <w:rFonts w:ascii="Arial Narrow" w:hAnsi="Arial Narrow"/>
          <w:szCs w:val="22"/>
        </w:rPr>
      </w:pPr>
    </w:p>
    <w:p w:rsidR="007D3F48" w:rsidRPr="00242235" w:rsidRDefault="007D3F48" w:rsidP="007D3F48">
      <w:pPr>
        <w:spacing w:after="0"/>
        <w:jc w:val="center"/>
        <w:rPr>
          <w:rFonts w:ascii="Arial Narrow" w:hAnsi="Arial Narrow"/>
          <w:sz w:val="28"/>
          <w:szCs w:val="28"/>
        </w:rPr>
      </w:pPr>
      <w:r w:rsidRPr="007D3F48">
        <w:rPr>
          <w:rFonts w:ascii="Arial Narrow" w:hAnsi="Arial Narrow"/>
          <w:sz w:val="28"/>
          <w:szCs w:val="28"/>
        </w:rPr>
        <w:t xml:space="preserve">Version </w:t>
      </w:r>
      <w:r>
        <w:rPr>
          <w:rFonts w:ascii="Arial Narrow" w:hAnsi="Arial Narrow"/>
          <w:sz w:val="28"/>
          <w:szCs w:val="28"/>
        </w:rPr>
        <w:t>adoptée le 27 J</w:t>
      </w:r>
      <w:r w:rsidR="008473A0" w:rsidRPr="00242235">
        <w:rPr>
          <w:rFonts w:ascii="Arial Narrow" w:hAnsi="Arial Narrow"/>
          <w:sz w:val="28"/>
          <w:szCs w:val="28"/>
        </w:rPr>
        <w:t>uillet</w:t>
      </w:r>
      <w:r w:rsidR="0066248F" w:rsidRPr="00242235">
        <w:rPr>
          <w:rFonts w:ascii="Arial Narrow" w:hAnsi="Arial Narrow"/>
          <w:sz w:val="28"/>
          <w:szCs w:val="28"/>
        </w:rPr>
        <w:t xml:space="preserve"> </w:t>
      </w:r>
      <w:r w:rsidR="008473A0" w:rsidRPr="00242235">
        <w:rPr>
          <w:rFonts w:ascii="Arial Narrow" w:hAnsi="Arial Narrow"/>
          <w:sz w:val="28"/>
          <w:szCs w:val="28"/>
        </w:rPr>
        <w:t>2020</w:t>
      </w:r>
    </w:p>
    <w:p w:rsidR="007D3F48" w:rsidRPr="00242235" w:rsidRDefault="007D3F48">
      <w:pPr>
        <w:spacing w:after="0"/>
        <w:jc w:val="left"/>
        <w:rPr>
          <w:rFonts w:ascii="Arial Narrow" w:hAnsi="Arial Narrow"/>
          <w:b/>
          <w:szCs w:val="22"/>
        </w:rPr>
      </w:pPr>
      <w:r>
        <w:rPr>
          <w:rFonts w:ascii="Arial Narrow" w:hAnsi="Arial Narrow"/>
          <w:b/>
          <w:i/>
          <w:szCs w:val="22"/>
        </w:rPr>
        <w:br w:type="page"/>
      </w:r>
    </w:p>
    <w:sdt>
      <w:sdtPr>
        <w:rPr>
          <w:rFonts w:ascii="Arial Narrow" w:eastAsia="Times New Roman" w:hAnsi="Arial Narrow" w:cs="Times New Roman"/>
          <w:color w:val="auto"/>
          <w:sz w:val="24"/>
          <w:szCs w:val="24"/>
        </w:rPr>
        <w:id w:val="-387103804"/>
        <w:docPartObj>
          <w:docPartGallery w:val="Table of Contents"/>
          <w:docPartUnique/>
        </w:docPartObj>
      </w:sdtPr>
      <w:sdtEndPr>
        <w:rPr>
          <w:b/>
          <w:bCs/>
        </w:rPr>
      </w:sdtEndPr>
      <w:sdtContent>
        <w:p w:rsidR="001E379C" w:rsidRPr="007D3F48" w:rsidRDefault="001E379C" w:rsidP="007D3F48">
          <w:pPr>
            <w:pStyle w:val="En-ttedetabledesmatires"/>
            <w:jc w:val="center"/>
            <w:rPr>
              <w:rStyle w:val="Lienhypertexte"/>
              <w:rFonts w:ascii="Arial Narrow" w:eastAsia="Times New Roman" w:hAnsi="Arial Narrow" w:cs="Times New Roman"/>
              <w:b/>
              <w:bCs/>
              <w:iCs/>
              <w:caps/>
              <w:noProof/>
              <w:sz w:val="28"/>
              <w:szCs w:val="28"/>
              <w:u w:val="none"/>
            </w:rPr>
          </w:pPr>
          <w:r w:rsidRPr="007D3F48">
            <w:rPr>
              <w:rStyle w:val="Lienhypertexte"/>
              <w:rFonts w:ascii="Arial Narrow" w:eastAsia="Times New Roman" w:hAnsi="Arial Narrow" w:cs="Times New Roman"/>
              <w:b/>
              <w:bCs/>
              <w:iCs/>
              <w:caps/>
              <w:noProof/>
              <w:sz w:val="28"/>
              <w:szCs w:val="28"/>
              <w:u w:val="none"/>
            </w:rPr>
            <w:t>Table des matières</w:t>
          </w:r>
        </w:p>
        <w:p w:rsidR="009E14C6" w:rsidRPr="00F2457B" w:rsidRDefault="001E379C">
          <w:pPr>
            <w:pStyle w:val="TM1"/>
            <w:tabs>
              <w:tab w:val="right" w:leader="dot" w:pos="9629"/>
            </w:tabs>
            <w:rPr>
              <w:rFonts w:ascii="Arial Narrow" w:eastAsiaTheme="minorEastAsia" w:hAnsi="Arial Narrow" w:cstheme="minorBidi"/>
              <w:b w:val="0"/>
              <w:bCs w:val="0"/>
              <w:i w:val="0"/>
              <w:iCs w:val="0"/>
              <w:caps/>
              <w:noProof/>
              <w:lang w:val="en-US" w:eastAsia="en-US"/>
            </w:rPr>
          </w:pPr>
          <w:r w:rsidRPr="009E14C6">
            <w:rPr>
              <w:rFonts w:ascii="Arial Narrow" w:hAnsi="Arial Narrow"/>
              <w:i w:val="0"/>
            </w:rPr>
            <w:fldChar w:fldCharType="begin"/>
          </w:r>
          <w:r w:rsidRPr="009E14C6">
            <w:rPr>
              <w:rFonts w:ascii="Arial Narrow" w:hAnsi="Arial Narrow"/>
              <w:i w:val="0"/>
            </w:rPr>
            <w:instrText xml:space="preserve"> TOC \o "1-3" \h \z \u </w:instrText>
          </w:r>
          <w:r w:rsidRPr="009E14C6">
            <w:rPr>
              <w:rFonts w:ascii="Arial Narrow" w:hAnsi="Arial Narrow"/>
              <w:i w:val="0"/>
            </w:rPr>
            <w:fldChar w:fldCharType="separate"/>
          </w:r>
          <w:hyperlink w:anchor="_Toc46994731" w:history="1">
            <w:r w:rsidR="009E14C6" w:rsidRPr="00F2457B">
              <w:rPr>
                <w:rStyle w:val="Lienhypertexte"/>
                <w:rFonts w:ascii="Arial Narrow" w:hAnsi="Arial Narrow"/>
                <w:i w:val="0"/>
                <w:caps/>
                <w:noProof/>
                <w:sz w:val="24"/>
                <w:szCs w:val="24"/>
              </w:rPr>
              <w:t>L</w:t>
            </w:r>
            <w:r w:rsidR="007D3F48" w:rsidRPr="00F2457B">
              <w:rPr>
                <w:rStyle w:val="Lienhypertexte"/>
                <w:rFonts w:ascii="Arial Narrow" w:hAnsi="Arial Narrow"/>
                <w:i w:val="0"/>
                <w:caps/>
                <w:noProof/>
                <w:sz w:val="24"/>
                <w:szCs w:val="24"/>
              </w:rPr>
              <w:t>iste des tableaux</w:t>
            </w:r>
            <w:r w:rsidR="009E14C6" w:rsidRPr="00F2457B">
              <w:rPr>
                <w:rFonts w:ascii="Arial Narrow" w:hAnsi="Arial Narrow"/>
                <w:i w:val="0"/>
                <w:caps/>
                <w:noProof/>
                <w:webHidden/>
              </w:rPr>
              <w:tab/>
            </w:r>
            <w:r w:rsidR="009E14C6" w:rsidRPr="00F2457B">
              <w:rPr>
                <w:rFonts w:ascii="Arial Narrow" w:hAnsi="Arial Narrow"/>
                <w:i w:val="0"/>
                <w:caps/>
                <w:noProof/>
                <w:webHidden/>
              </w:rPr>
              <w:fldChar w:fldCharType="begin"/>
            </w:r>
            <w:r w:rsidR="009E14C6" w:rsidRPr="00F2457B">
              <w:rPr>
                <w:rFonts w:ascii="Arial Narrow" w:hAnsi="Arial Narrow"/>
                <w:i w:val="0"/>
                <w:caps/>
                <w:noProof/>
                <w:webHidden/>
              </w:rPr>
              <w:instrText xml:space="preserve"> PAGEREF _Toc46994731 \h </w:instrText>
            </w:r>
            <w:r w:rsidR="009E14C6" w:rsidRPr="00F2457B">
              <w:rPr>
                <w:rFonts w:ascii="Arial Narrow" w:hAnsi="Arial Narrow"/>
                <w:i w:val="0"/>
                <w:caps/>
                <w:noProof/>
                <w:webHidden/>
              </w:rPr>
            </w:r>
            <w:r w:rsidR="009E14C6" w:rsidRPr="00F2457B">
              <w:rPr>
                <w:rFonts w:ascii="Arial Narrow" w:hAnsi="Arial Narrow"/>
                <w:i w:val="0"/>
                <w:caps/>
                <w:noProof/>
                <w:webHidden/>
              </w:rPr>
              <w:fldChar w:fldCharType="separate"/>
            </w:r>
            <w:r w:rsidR="009E14C6" w:rsidRPr="00F2457B">
              <w:rPr>
                <w:rFonts w:ascii="Arial Narrow" w:hAnsi="Arial Narrow"/>
                <w:i w:val="0"/>
                <w:caps/>
                <w:noProof/>
                <w:webHidden/>
              </w:rPr>
              <w:t>4</w:t>
            </w:r>
            <w:r w:rsidR="009E14C6" w:rsidRPr="00F2457B">
              <w:rPr>
                <w:rFonts w:ascii="Arial Narrow" w:hAnsi="Arial Narrow"/>
                <w:i w:val="0"/>
                <w:caps/>
                <w:noProof/>
                <w:webHidden/>
              </w:rPr>
              <w:fldChar w:fldCharType="end"/>
            </w:r>
          </w:hyperlink>
        </w:p>
        <w:p w:rsidR="009E14C6" w:rsidRPr="00F2457B" w:rsidRDefault="00E00A4C">
          <w:pPr>
            <w:pStyle w:val="TM1"/>
            <w:tabs>
              <w:tab w:val="right" w:leader="dot" w:pos="9629"/>
            </w:tabs>
            <w:rPr>
              <w:rFonts w:ascii="Arial Narrow" w:eastAsiaTheme="minorEastAsia" w:hAnsi="Arial Narrow" w:cstheme="minorBidi"/>
              <w:b w:val="0"/>
              <w:bCs w:val="0"/>
              <w:i w:val="0"/>
              <w:iCs w:val="0"/>
              <w:caps/>
              <w:noProof/>
              <w:lang w:val="en-US" w:eastAsia="en-US"/>
            </w:rPr>
          </w:pPr>
          <w:hyperlink w:anchor="_Toc46994732" w:history="1">
            <w:r w:rsidR="009E14C6" w:rsidRPr="00F2457B">
              <w:rPr>
                <w:rStyle w:val="Lienhypertexte"/>
                <w:rFonts w:ascii="Arial Narrow" w:hAnsi="Arial Narrow"/>
                <w:i w:val="0"/>
                <w:caps/>
                <w:noProof/>
                <w:sz w:val="24"/>
                <w:szCs w:val="24"/>
              </w:rPr>
              <w:t>S</w:t>
            </w:r>
            <w:r w:rsidR="007D3F48" w:rsidRPr="00F2457B">
              <w:rPr>
                <w:rStyle w:val="Lienhypertexte"/>
                <w:rFonts w:ascii="Arial Narrow" w:hAnsi="Arial Narrow"/>
                <w:i w:val="0"/>
                <w:caps/>
                <w:noProof/>
                <w:sz w:val="24"/>
                <w:szCs w:val="24"/>
              </w:rPr>
              <w:t>igles et abréviations</w:t>
            </w:r>
            <w:r w:rsidR="009E14C6" w:rsidRPr="00F2457B">
              <w:rPr>
                <w:rFonts w:ascii="Arial Narrow" w:hAnsi="Arial Narrow"/>
                <w:i w:val="0"/>
                <w:caps/>
                <w:noProof/>
                <w:webHidden/>
              </w:rPr>
              <w:tab/>
            </w:r>
            <w:r w:rsidR="009E14C6" w:rsidRPr="00F2457B">
              <w:rPr>
                <w:rFonts w:ascii="Arial Narrow" w:hAnsi="Arial Narrow"/>
                <w:i w:val="0"/>
                <w:caps/>
                <w:noProof/>
                <w:webHidden/>
              </w:rPr>
              <w:fldChar w:fldCharType="begin"/>
            </w:r>
            <w:r w:rsidR="009E14C6" w:rsidRPr="00F2457B">
              <w:rPr>
                <w:rFonts w:ascii="Arial Narrow" w:hAnsi="Arial Narrow"/>
                <w:i w:val="0"/>
                <w:caps/>
                <w:noProof/>
                <w:webHidden/>
              </w:rPr>
              <w:instrText xml:space="preserve"> PAGEREF _Toc46994732 \h </w:instrText>
            </w:r>
            <w:r w:rsidR="009E14C6" w:rsidRPr="00F2457B">
              <w:rPr>
                <w:rFonts w:ascii="Arial Narrow" w:hAnsi="Arial Narrow"/>
                <w:i w:val="0"/>
                <w:caps/>
                <w:noProof/>
                <w:webHidden/>
              </w:rPr>
            </w:r>
            <w:r w:rsidR="009E14C6" w:rsidRPr="00F2457B">
              <w:rPr>
                <w:rFonts w:ascii="Arial Narrow" w:hAnsi="Arial Narrow"/>
                <w:i w:val="0"/>
                <w:caps/>
                <w:noProof/>
                <w:webHidden/>
              </w:rPr>
              <w:fldChar w:fldCharType="separate"/>
            </w:r>
            <w:r w:rsidR="009E14C6" w:rsidRPr="00F2457B">
              <w:rPr>
                <w:rFonts w:ascii="Arial Narrow" w:hAnsi="Arial Narrow"/>
                <w:i w:val="0"/>
                <w:caps/>
                <w:noProof/>
                <w:webHidden/>
              </w:rPr>
              <w:t>5</w:t>
            </w:r>
            <w:r w:rsidR="009E14C6" w:rsidRPr="00F2457B">
              <w:rPr>
                <w:rFonts w:ascii="Arial Narrow" w:hAnsi="Arial Narrow"/>
                <w:i w:val="0"/>
                <w:caps/>
                <w:noProof/>
                <w:webHidden/>
              </w:rPr>
              <w:fldChar w:fldCharType="end"/>
            </w:r>
          </w:hyperlink>
        </w:p>
        <w:p w:rsidR="009E14C6" w:rsidRPr="00F2457B" w:rsidRDefault="00E00A4C">
          <w:pPr>
            <w:pStyle w:val="TM1"/>
            <w:tabs>
              <w:tab w:val="right" w:leader="dot" w:pos="9629"/>
            </w:tabs>
            <w:rPr>
              <w:rFonts w:ascii="Arial Narrow" w:eastAsiaTheme="minorEastAsia" w:hAnsi="Arial Narrow" w:cstheme="minorBidi"/>
              <w:b w:val="0"/>
              <w:bCs w:val="0"/>
              <w:i w:val="0"/>
              <w:iCs w:val="0"/>
              <w:caps/>
              <w:noProof/>
              <w:lang w:val="en-US" w:eastAsia="en-US"/>
            </w:rPr>
          </w:pPr>
          <w:hyperlink w:anchor="_Toc46994733" w:history="1">
            <w:r w:rsidR="009E14C6" w:rsidRPr="00F2457B">
              <w:rPr>
                <w:rStyle w:val="Lienhypertexte"/>
                <w:rFonts w:ascii="Arial Narrow" w:hAnsi="Arial Narrow"/>
                <w:i w:val="0"/>
                <w:caps/>
                <w:noProof/>
                <w:sz w:val="24"/>
                <w:szCs w:val="24"/>
              </w:rPr>
              <w:t>Résumé exécutif</w:t>
            </w:r>
            <w:r w:rsidR="009E14C6" w:rsidRPr="00F2457B">
              <w:rPr>
                <w:rFonts w:ascii="Arial Narrow" w:hAnsi="Arial Narrow"/>
                <w:i w:val="0"/>
                <w:caps/>
                <w:noProof/>
                <w:webHidden/>
              </w:rPr>
              <w:tab/>
            </w:r>
            <w:r w:rsidR="009E14C6" w:rsidRPr="00F2457B">
              <w:rPr>
                <w:rFonts w:ascii="Arial Narrow" w:hAnsi="Arial Narrow"/>
                <w:i w:val="0"/>
                <w:caps/>
                <w:noProof/>
                <w:webHidden/>
              </w:rPr>
              <w:fldChar w:fldCharType="begin"/>
            </w:r>
            <w:r w:rsidR="009E14C6" w:rsidRPr="00F2457B">
              <w:rPr>
                <w:rFonts w:ascii="Arial Narrow" w:hAnsi="Arial Narrow"/>
                <w:i w:val="0"/>
                <w:caps/>
                <w:noProof/>
                <w:webHidden/>
              </w:rPr>
              <w:instrText xml:space="preserve"> PAGEREF _Toc46994733 \h </w:instrText>
            </w:r>
            <w:r w:rsidR="009E14C6" w:rsidRPr="00F2457B">
              <w:rPr>
                <w:rFonts w:ascii="Arial Narrow" w:hAnsi="Arial Narrow"/>
                <w:i w:val="0"/>
                <w:caps/>
                <w:noProof/>
                <w:webHidden/>
              </w:rPr>
            </w:r>
            <w:r w:rsidR="009E14C6" w:rsidRPr="00F2457B">
              <w:rPr>
                <w:rFonts w:ascii="Arial Narrow" w:hAnsi="Arial Narrow"/>
                <w:i w:val="0"/>
                <w:caps/>
                <w:noProof/>
                <w:webHidden/>
              </w:rPr>
              <w:fldChar w:fldCharType="separate"/>
            </w:r>
            <w:r w:rsidR="009E14C6" w:rsidRPr="00F2457B">
              <w:rPr>
                <w:rFonts w:ascii="Arial Narrow" w:hAnsi="Arial Narrow"/>
                <w:i w:val="0"/>
                <w:caps/>
                <w:noProof/>
                <w:webHidden/>
              </w:rPr>
              <w:t>7</w:t>
            </w:r>
            <w:r w:rsidR="009E14C6" w:rsidRPr="00F2457B">
              <w:rPr>
                <w:rFonts w:ascii="Arial Narrow" w:hAnsi="Arial Narrow"/>
                <w:i w:val="0"/>
                <w:caps/>
                <w:noProof/>
                <w:webHidden/>
              </w:rPr>
              <w:fldChar w:fldCharType="end"/>
            </w:r>
          </w:hyperlink>
        </w:p>
        <w:p w:rsidR="009E14C6" w:rsidRPr="00F2457B" w:rsidRDefault="00E00A4C">
          <w:pPr>
            <w:pStyle w:val="TM1"/>
            <w:tabs>
              <w:tab w:val="right" w:leader="dot" w:pos="9629"/>
            </w:tabs>
            <w:rPr>
              <w:rFonts w:ascii="Arial Narrow" w:eastAsiaTheme="minorEastAsia" w:hAnsi="Arial Narrow" w:cstheme="minorBidi"/>
              <w:b w:val="0"/>
              <w:bCs w:val="0"/>
              <w:i w:val="0"/>
              <w:iCs w:val="0"/>
              <w:caps/>
              <w:noProof/>
              <w:lang w:val="en-US" w:eastAsia="en-US"/>
            </w:rPr>
          </w:pPr>
          <w:hyperlink w:anchor="_Toc46994734" w:history="1">
            <w:r w:rsidR="009E14C6" w:rsidRPr="00F2457B">
              <w:rPr>
                <w:rStyle w:val="Lienhypertexte"/>
                <w:rFonts w:ascii="Arial Narrow" w:hAnsi="Arial Narrow"/>
                <w:i w:val="0"/>
                <w:caps/>
                <w:noProof/>
                <w:sz w:val="24"/>
                <w:szCs w:val="24"/>
              </w:rPr>
              <w:t>Introduction</w:t>
            </w:r>
            <w:r w:rsidR="009E14C6" w:rsidRPr="00F2457B">
              <w:rPr>
                <w:rFonts w:ascii="Arial Narrow" w:hAnsi="Arial Narrow"/>
                <w:i w:val="0"/>
                <w:caps/>
                <w:noProof/>
                <w:webHidden/>
              </w:rPr>
              <w:tab/>
            </w:r>
            <w:r w:rsidR="009E14C6" w:rsidRPr="00F2457B">
              <w:rPr>
                <w:rFonts w:ascii="Arial Narrow" w:hAnsi="Arial Narrow"/>
                <w:i w:val="0"/>
                <w:caps/>
                <w:noProof/>
                <w:webHidden/>
              </w:rPr>
              <w:fldChar w:fldCharType="begin"/>
            </w:r>
            <w:r w:rsidR="009E14C6" w:rsidRPr="00F2457B">
              <w:rPr>
                <w:rFonts w:ascii="Arial Narrow" w:hAnsi="Arial Narrow"/>
                <w:i w:val="0"/>
                <w:caps/>
                <w:noProof/>
                <w:webHidden/>
              </w:rPr>
              <w:instrText xml:space="preserve"> PAGEREF _Toc46994734 \h </w:instrText>
            </w:r>
            <w:r w:rsidR="009E14C6" w:rsidRPr="00F2457B">
              <w:rPr>
                <w:rFonts w:ascii="Arial Narrow" w:hAnsi="Arial Narrow"/>
                <w:i w:val="0"/>
                <w:caps/>
                <w:noProof/>
                <w:webHidden/>
              </w:rPr>
            </w:r>
            <w:r w:rsidR="009E14C6" w:rsidRPr="00F2457B">
              <w:rPr>
                <w:rFonts w:ascii="Arial Narrow" w:hAnsi="Arial Narrow"/>
                <w:i w:val="0"/>
                <w:caps/>
                <w:noProof/>
                <w:webHidden/>
              </w:rPr>
              <w:fldChar w:fldCharType="separate"/>
            </w:r>
            <w:r w:rsidR="009E14C6" w:rsidRPr="00F2457B">
              <w:rPr>
                <w:rFonts w:ascii="Arial Narrow" w:hAnsi="Arial Narrow"/>
                <w:i w:val="0"/>
                <w:caps/>
                <w:noProof/>
                <w:webHidden/>
              </w:rPr>
              <w:t>10</w:t>
            </w:r>
            <w:r w:rsidR="009E14C6" w:rsidRPr="00F2457B">
              <w:rPr>
                <w:rFonts w:ascii="Arial Narrow" w:hAnsi="Arial Narrow"/>
                <w:i w:val="0"/>
                <w:caps/>
                <w:noProof/>
                <w:webHidden/>
              </w:rPr>
              <w:fldChar w:fldCharType="end"/>
            </w:r>
          </w:hyperlink>
        </w:p>
        <w:p w:rsidR="009E14C6" w:rsidRPr="00F2457B" w:rsidRDefault="00E00A4C">
          <w:pPr>
            <w:pStyle w:val="TM1"/>
            <w:tabs>
              <w:tab w:val="right" w:leader="dot" w:pos="9629"/>
            </w:tabs>
            <w:rPr>
              <w:rFonts w:ascii="Arial Narrow" w:eastAsiaTheme="minorEastAsia" w:hAnsi="Arial Narrow" w:cstheme="minorBidi"/>
              <w:b w:val="0"/>
              <w:bCs w:val="0"/>
              <w:i w:val="0"/>
              <w:iCs w:val="0"/>
              <w:noProof/>
              <w:lang w:val="en-US" w:eastAsia="en-US"/>
            </w:rPr>
          </w:pPr>
          <w:hyperlink w:anchor="_Toc46994735" w:history="1">
            <w:r w:rsidR="009E14C6" w:rsidRPr="00F2457B">
              <w:rPr>
                <w:rStyle w:val="Lienhypertexte"/>
                <w:rFonts w:ascii="Arial Narrow" w:hAnsi="Arial Narrow"/>
                <w:i w:val="0"/>
                <w:noProof/>
                <w:sz w:val="24"/>
                <w:szCs w:val="24"/>
              </w:rPr>
              <w:t>METHODOLOGIE</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_Toc46994735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11</w:t>
            </w:r>
            <w:r w:rsidR="009E14C6" w:rsidRPr="00F2457B">
              <w:rPr>
                <w:rFonts w:ascii="Arial Narrow" w:hAnsi="Arial Narrow"/>
                <w:i w:val="0"/>
                <w:noProof/>
                <w:webHidden/>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36" w:history="1">
            <w:r w:rsidR="009E14C6" w:rsidRPr="00F2457B">
              <w:rPr>
                <w:rStyle w:val="Lienhypertexte"/>
                <w:rFonts w:ascii="Arial Narrow" w:hAnsi="Arial Narrow"/>
                <w:i w:val="0"/>
                <w:noProof/>
                <w:sz w:val="24"/>
                <w:szCs w:val="24"/>
              </w:rPr>
              <w:t>1.</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PRESENTATION DU PROGRAMME</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_Toc46994736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13</w:t>
            </w:r>
            <w:r w:rsidR="009E14C6" w:rsidRPr="00F2457B">
              <w:rPr>
                <w:rFonts w:ascii="Arial Narrow" w:hAnsi="Arial Narrow"/>
                <w:i w:val="0"/>
                <w:noProof/>
                <w:webHidden/>
              </w:rPr>
              <w:fldChar w:fldCharType="end"/>
            </w:r>
          </w:hyperlink>
        </w:p>
        <w:p w:rsidR="009E14C6" w:rsidRPr="00F2457B" w:rsidRDefault="00E00A4C" w:rsidP="00D21EB7">
          <w:pPr>
            <w:pStyle w:val="TM2"/>
            <w:tabs>
              <w:tab w:val="left" w:pos="567"/>
              <w:tab w:val="right" w:leader="dot" w:pos="9629"/>
            </w:tabs>
            <w:rPr>
              <w:rFonts w:ascii="Arial Narrow" w:eastAsiaTheme="minorEastAsia" w:hAnsi="Arial Narrow" w:cstheme="minorBidi"/>
              <w:b w:val="0"/>
              <w:bCs w:val="0"/>
              <w:noProof/>
              <w:sz w:val="24"/>
              <w:szCs w:val="24"/>
              <w:lang w:val="en-US" w:eastAsia="en-US"/>
            </w:rPr>
          </w:pPr>
          <w:hyperlink w:anchor="_Toc46994737" w:history="1">
            <w:r w:rsidR="009E14C6" w:rsidRPr="00F2457B">
              <w:rPr>
                <w:rStyle w:val="Lienhypertexte"/>
                <w:rFonts w:ascii="Arial Narrow" w:hAnsi="Arial Narrow"/>
                <w:noProof/>
                <w:sz w:val="24"/>
                <w:szCs w:val="24"/>
                <w14:scene3d>
                  <w14:camera w14:prst="orthographicFront"/>
                  <w14:lightRig w14:rig="threePt" w14:dir="t">
                    <w14:rot w14:lat="0" w14:lon="0" w14:rev="0"/>
                  </w14:lightRig>
                </w14:scene3d>
              </w:rPr>
              <w:t>1.1</w:t>
            </w:r>
            <w:r w:rsidR="009E14C6" w:rsidRPr="00F2457B">
              <w:rPr>
                <w:rFonts w:ascii="Arial Narrow" w:eastAsiaTheme="minorEastAsia" w:hAnsi="Arial Narrow" w:cstheme="minorBidi"/>
                <w:b w:val="0"/>
                <w:bCs w:val="0"/>
                <w:noProof/>
                <w:sz w:val="24"/>
                <w:szCs w:val="24"/>
                <w:lang w:val="en-US" w:eastAsia="en-US"/>
              </w:rPr>
              <w:tab/>
            </w:r>
            <w:r w:rsidR="00D21EB7">
              <w:rPr>
                <w:rFonts w:ascii="Arial Narrow" w:eastAsiaTheme="minorEastAsia" w:hAnsi="Arial Narrow" w:cstheme="minorBidi"/>
                <w:b w:val="0"/>
                <w:bCs w:val="0"/>
                <w:noProof/>
                <w:sz w:val="24"/>
                <w:szCs w:val="24"/>
                <w:lang w:val="en-US" w:eastAsia="en-US"/>
              </w:rPr>
              <w:t xml:space="preserve"> </w:t>
            </w:r>
            <w:r w:rsidR="009E14C6" w:rsidRPr="00F2457B">
              <w:rPr>
                <w:rStyle w:val="Lienhypertexte"/>
                <w:rFonts w:ascii="Arial Narrow" w:hAnsi="Arial Narrow"/>
                <w:noProof/>
                <w:sz w:val="24"/>
                <w:szCs w:val="24"/>
              </w:rPr>
              <w:t>Objectifs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_Toc46994737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13</w:t>
            </w:r>
            <w:r w:rsidR="009E14C6" w:rsidRPr="00F2457B">
              <w:rPr>
                <w:rFonts w:ascii="Arial Narrow" w:hAnsi="Arial Narrow"/>
                <w:noProof/>
                <w:webHidden/>
                <w:sz w:val="24"/>
                <w:szCs w:val="24"/>
              </w:rPr>
              <w:fldChar w:fldCharType="end"/>
            </w:r>
          </w:hyperlink>
        </w:p>
        <w:p w:rsidR="009E14C6" w:rsidRPr="00F2457B" w:rsidRDefault="00E00A4C" w:rsidP="00D21EB7">
          <w:pPr>
            <w:pStyle w:val="TM2"/>
            <w:tabs>
              <w:tab w:val="left" w:pos="567"/>
              <w:tab w:val="right" w:leader="dot" w:pos="9629"/>
            </w:tabs>
            <w:rPr>
              <w:rFonts w:ascii="Arial Narrow" w:eastAsiaTheme="minorEastAsia" w:hAnsi="Arial Narrow" w:cstheme="minorBidi"/>
              <w:b w:val="0"/>
              <w:bCs w:val="0"/>
              <w:noProof/>
              <w:sz w:val="24"/>
              <w:szCs w:val="24"/>
              <w:lang w:val="en-US" w:eastAsia="en-US"/>
            </w:rPr>
          </w:pPr>
          <w:hyperlink w:anchor="_Toc46994738" w:history="1">
            <w:r w:rsidR="009E14C6" w:rsidRPr="00F2457B">
              <w:rPr>
                <w:rStyle w:val="Lienhypertexte"/>
                <w:rFonts w:ascii="Arial Narrow" w:hAnsi="Arial Narrow"/>
                <w:noProof/>
                <w:sz w:val="24"/>
                <w:szCs w:val="24"/>
                <w14:scene3d>
                  <w14:camera w14:prst="orthographicFront"/>
                  <w14:lightRig w14:rig="threePt" w14:dir="t">
                    <w14:rot w14:lat="0" w14:lon="0" w14:rev="0"/>
                  </w14:lightRig>
                </w14:scene3d>
              </w:rPr>
              <w:t>1.2</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Points clés de la dernière session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_Toc46994738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13</w:t>
            </w:r>
            <w:r w:rsidR="009E14C6" w:rsidRPr="00F2457B">
              <w:rPr>
                <w:rFonts w:ascii="Arial Narrow" w:hAnsi="Arial Narrow"/>
                <w:noProof/>
                <w:webHidden/>
                <w:sz w:val="24"/>
                <w:szCs w:val="24"/>
              </w:rPr>
              <w:fldChar w:fldCharType="end"/>
            </w:r>
          </w:hyperlink>
        </w:p>
        <w:p w:rsidR="009E14C6" w:rsidRPr="00F2457B" w:rsidRDefault="00E00A4C" w:rsidP="00D21EB7">
          <w:pPr>
            <w:pStyle w:val="TM2"/>
            <w:tabs>
              <w:tab w:val="left" w:pos="567"/>
              <w:tab w:val="right" w:leader="dot" w:pos="9629"/>
            </w:tabs>
            <w:rPr>
              <w:rFonts w:ascii="Arial Narrow" w:eastAsiaTheme="minorEastAsia" w:hAnsi="Arial Narrow" w:cstheme="minorBidi"/>
              <w:b w:val="0"/>
              <w:bCs w:val="0"/>
              <w:noProof/>
              <w:sz w:val="24"/>
              <w:szCs w:val="24"/>
              <w:lang w:val="en-US" w:eastAsia="en-US"/>
            </w:rPr>
          </w:pPr>
          <w:hyperlink w:anchor="_Toc46994739" w:history="1">
            <w:r w:rsidR="009E14C6" w:rsidRPr="00F2457B">
              <w:rPr>
                <w:rStyle w:val="Lienhypertexte"/>
                <w:rFonts w:ascii="Arial Narrow" w:hAnsi="Arial Narrow"/>
                <w:noProof/>
                <w:sz w:val="24"/>
                <w:szCs w:val="24"/>
                <w14:scene3d>
                  <w14:camera w14:prst="orthographicFront"/>
                  <w14:lightRig w14:rig="threePt" w14:dir="t">
                    <w14:rot w14:lat="0" w14:lon="0" w14:rev="0"/>
                  </w14:lightRig>
                </w14:scene3d>
              </w:rPr>
              <w:t>1.3</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Etat de mise en œuvre des recommandations de la session précédente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_Toc46994739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14</w:t>
            </w:r>
            <w:r w:rsidR="009E14C6" w:rsidRPr="00F2457B">
              <w:rPr>
                <w:rFonts w:ascii="Arial Narrow" w:hAnsi="Arial Narrow"/>
                <w:noProof/>
                <w:webHidden/>
                <w:sz w:val="24"/>
                <w:szCs w:val="24"/>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40" w:history="1">
            <w:r w:rsidR="009E14C6" w:rsidRPr="00F2457B">
              <w:rPr>
                <w:rStyle w:val="Lienhypertexte"/>
                <w:rFonts w:ascii="Arial Narrow" w:hAnsi="Arial Narrow"/>
                <w:i w:val="0"/>
                <w:noProof/>
                <w:sz w:val="24"/>
                <w:szCs w:val="24"/>
              </w:rPr>
              <w:t>2.</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BILAN PHYSIQUE</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_Toc46994740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15</w:t>
            </w:r>
            <w:r w:rsidR="009E14C6" w:rsidRPr="00F2457B">
              <w:rPr>
                <w:rFonts w:ascii="Arial Narrow" w:hAnsi="Arial Narrow"/>
                <w:i w:val="0"/>
                <w:noProof/>
                <w:webHidden/>
              </w:rPr>
              <w:fldChar w:fldCharType="end"/>
            </w:r>
          </w:hyperlink>
        </w:p>
        <w:p w:rsidR="009E14C6" w:rsidRPr="00F2457B" w:rsidRDefault="00E00A4C" w:rsidP="00D21EB7">
          <w:pPr>
            <w:pStyle w:val="TM2"/>
            <w:tabs>
              <w:tab w:val="left" w:pos="709"/>
              <w:tab w:val="left" w:pos="851"/>
              <w:tab w:val="right" w:leader="dot" w:pos="9629"/>
            </w:tabs>
            <w:ind w:left="1843" w:hanging="1559"/>
            <w:rPr>
              <w:rFonts w:ascii="Arial Narrow" w:eastAsiaTheme="minorEastAsia" w:hAnsi="Arial Narrow" w:cstheme="minorBidi"/>
              <w:b w:val="0"/>
              <w:bCs w:val="0"/>
              <w:noProof/>
              <w:sz w:val="24"/>
              <w:szCs w:val="24"/>
              <w:lang w:val="en-US" w:eastAsia="en-US"/>
            </w:rPr>
          </w:pPr>
          <w:hyperlink w:anchor="_Toc46994741" w:history="1">
            <w:r w:rsidR="00D21EB7">
              <w:rPr>
                <w:rStyle w:val="Lienhypertexte"/>
                <w:rFonts w:ascii="Arial Narrow" w:hAnsi="Arial Narrow"/>
                <w:noProof/>
                <w:sz w:val="24"/>
                <w:szCs w:val="24"/>
              </w:rPr>
              <w:t xml:space="preserve">2.1  </w:t>
            </w:r>
            <w:r w:rsidR="009E14C6" w:rsidRPr="00F2457B">
              <w:rPr>
                <w:rStyle w:val="Lienhypertexte"/>
                <w:rFonts w:ascii="Arial Narrow" w:hAnsi="Arial Narrow"/>
                <w:noProof/>
                <w:sz w:val="24"/>
                <w:szCs w:val="24"/>
              </w:rPr>
              <w:t xml:space="preserve">Action 1 : </w:t>
            </w:r>
            <w:r w:rsidR="00D21EB7">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Eradication de la défécation à l’air libre et promotion des pratiques adéquates d’hygiène et d’assainissement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_Toc46994741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16</w:t>
            </w:r>
            <w:r w:rsidR="009E14C6" w:rsidRPr="00F2457B">
              <w:rPr>
                <w:rFonts w:ascii="Arial Narrow" w:hAnsi="Arial Narrow"/>
                <w:noProof/>
                <w:webHidden/>
                <w:sz w:val="24"/>
                <w:szCs w:val="24"/>
              </w:rPr>
              <w:fldChar w:fldCharType="end"/>
            </w:r>
          </w:hyperlink>
        </w:p>
        <w:p w:rsidR="009E14C6" w:rsidRPr="00F2457B" w:rsidRDefault="00E00A4C">
          <w:pPr>
            <w:pStyle w:val="TM3"/>
            <w:tabs>
              <w:tab w:val="right" w:leader="dot" w:pos="9629"/>
            </w:tabs>
            <w:rPr>
              <w:rFonts w:ascii="Arial Narrow" w:eastAsiaTheme="minorEastAsia" w:hAnsi="Arial Narrow" w:cstheme="minorBidi"/>
              <w:noProof/>
              <w:sz w:val="24"/>
              <w:szCs w:val="24"/>
              <w:lang w:val="en-US" w:eastAsia="en-US"/>
            </w:rPr>
          </w:pPr>
          <w:hyperlink w:anchor="_Toc46994742" w:history="1">
            <w:r w:rsidR="009E14C6" w:rsidRPr="00F2457B">
              <w:rPr>
                <w:rStyle w:val="Lienhypertexte"/>
                <w:rFonts w:ascii="Arial Narrow" w:hAnsi="Arial Narrow"/>
                <w:noProof/>
                <w:sz w:val="24"/>
                <w:szCs w:val="24"/>
              </w:rPr>
              <w:t xml:space="preserve">Produit 1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La défécation à l’air libre est abandonnée dans l’ensemble des villages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_Toc46994742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16</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43" w:history="1">
            <w:r w:rsidR="009E14C6" w:rsidRPr="00F2457B">
              <w:rPr>
                <w:rStyle w:val="Lienhypertexte"/>
                <w:rFonts w:ascii="Arial Narrow" w:hAnsi="Arial Narrow"/>
                <w:noProof/>
                <w:sz w:val="24"/>
                <w:szCs w:val="24"/>
              </w:rPr>
              <w:t xml:space="preserve">Produit 2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Les communautés en milieu rural ont adopté de bonnes pratiques d’hygiène et d’assainissement</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_Toc46994743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18</w:t>
            </w:r>
            <w:r w:rsidR="009E14C6" w:rsidRPr="00F2457B">
              <w:rPr>
                <w:rFonts w:ascii="Arial Narrow" w:hAnsi="Arial Narrow"/>
                <w:noProof/>
                <w:webHidden/>
                <w:sz w:val="24"/>
                <w:szCs w:val="24"/>
              </w:rPr>
              <w:fldChar w:fldCharType="end"/>
            </w:r>
          </w:hyperlink>
        </w:p>
        <w:p w:rsidR="009E14C6" w:rsidRPr="00F2457B" w:rsidRDefault="00E00A4C" w:rsidP="00D21EB7">
          <w:pPr>
            <w:pStyle w:val="TM2"/>
            <w:tabs>
              <w:tab w:val="left" w:pos="709"/>
              <w:tab w:val="right" w:leader="dot" w:pos="9629"/>
            </w:tabs>
            <w:ind w:left="1701" w:hanging="1417"/>
            <w:rPr>
              <w:rFonts w:ascii="Arial Narrow" w:eastAsiaTheme="minorEastAsia" w:hAnsi="Arial Narrow" w:cstheme="minorBidi"/>
              <w:b w:val="0"/>
              <w:bCs w:val="0"/>
              <w:noProof/>
              <w:sz w:val="24"/>
              <w:szCs w:val="24"/>
              <w:lang w:val="en-US" w:eastAsia="en-US"/>
            </w:rPr>
          </w:pPr>
          <w:hyperlink w:anchor="_Toc46994744" w:history="1">
            <w:r w:rsidR="00D21EB7">
              <w:rPr>
                <w:rStyle w:val="Lienhypertexte"/>
                <w:rFonts w:ascii="Arial Narrow" w:hAnsi="Arial Narrow"/>
                <w:noProof/>
                <w:sz w:val="24"/>
                <w:szCs w:val="24"/>
              </w:rPr>
              <w:t>2.2</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Action 2 : Eradication de la défécation à l’air libre et promotion des pratiques adéquates d’hygiène et d’assainissement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_Toc46994744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25</w:t>
            </w:r>
            <w:r w:rsidR="009E14C6" w:rsidRPr="00F2457B">
              <w:rPr>
                <w:rFonts w:ascii="Arial Narrow" w:hAnsi="Arial Narrow"/>
                <w:noProof/>
                <w:webHidden/>
                <w:sz w:val="24"/>
                <w:szCs w:val="24"/>
              </w:rPr>
              <w:fldChar w:fldCharType="end"/>
            </w:r>
          </w:hyperlink>
        </w:p>
        <w:p w:rsidR="009E14C6" w:rsidRPr="00F2457B" w:rsidRDefault="00E00A4C">
          <w:pPr>
            <w:pStyle w:val="TM3"/>
            <w:tabs>
              <w:tab w:val="right" w:leader="dot" w:pos="9629"/>
            </w:tabs>
            <w:rPr>
              <w:rFonts w:ascii="Arial Narrow" w:eastAsiaTheme="minorEastAsia" w:hAnsi="Arial Narrow" w:cstheme="minorBidi"/>
              <w:noProof/>
              <w:sz w:val="24"/>
              <w:szCs w:val="24"/>
              <w:lang w:val="en-US" w:eastAsia="en-US"/>
            </w:rPr>
          </w:pPr>
          <w:hyperlink w:anchor="_Toc46994745" w:history="1">
            <w:r w:rsidR="009E14C6" w:rsidRPr="00F2457B">
              <w:rPr>
                <w:rStyle w:val="Lienhypertexte"/>
                <w:rFonts w:ascii="Arial Narrow" w:hAnsi="Arial Narrow"/>
                <w:noProof/>
                <w:sz w:val="24"/>
                <w:szCs w:val="24"/>
              </w:rPr>
              <w:t xml:space="preserve">Produit 1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La défécation à l’air libre est abandonnée dans l’ensemble des secteurs urbains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_Toc46994745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25</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992"/>
            <w:rPr>
              <w:rFonts w:ascii="Arial Narrow" w:eastAsiaTheme="minorEastAsia" w:hAnsi="Arial Narrow" w:cstheme="minorBidi"/>
              <w:noProof/>
              <w:sz w:val="24"/>
              <w:szCs w:val="24"/>
              <w:lang w:val="en-US" w:eastAsia="en-US"/>
            </w:rPr>
          </w:pPr>
          <w:hyperlink w:anchor="_Toc46994746" w:history="1">
            <w:r w:rsidR="009E14C6" w:rsidRPr="00F2457B">
              <w:rPr>
                <w:rStyle w:val="Lienhypertexte"/>
                <w:rFonts w:ascii="Arial Narrow" w:hAnsi="Arial Narrow"/>
                <w:noProof/>
                <w:sz w:val="24"/>
                <w:szCs w:val="24"/>
              </w:rPr>
              <w:t xml:space="preserve">Produit 2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Les communautés en milieu urbain ont adopté de bonnes pratiques d’hygiène et d’assainissement</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_Toc46994746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25</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47" w:history="1">
            <w:r w:rsidR="009E14C6" w:rsidRPr="00F2457B">
              <w:rPr>
                <w:rStyle w:val="Lienhypertexte"/>
                <w:rFonts w:ascii="Arial Narrow" w:hAnsi="Arial Narrow"/>
                <w:noProof/>
                <w:sz w:val="24"/>
                <w:szCs w:val="24"/>
              </w:rPr>
              <w:t>2.3.</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3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Réalisation de l’Accès Universel et continu aux services d’assainissement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_Toc46994747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26</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992"/>
            <w:rPr>
              <w:rFonts w:ascii="Arial Narrow" w:eastAsiaTheme="minorEastAsia" w:hAnsi="Arial Narrow" w:cstheme="minorBidi"/>
              <w:noProof/>
              <w:sz w:val="24"/>
              <w:szCs w:val="24"/>
              <w:lang w:val="en-US" w:eastAsia="en-US"/>
            </w:rPr>
          </w:pPr>
          <w:hyperlink w:anchor="_Toc46994748" w:history="1">
            <w:r w:rsidR="009E14C6" w:rsidRPr="00F2457B">
              <w:rPr>
                <w:rStyle w:val="Lienhypertexte"/>
                <w:rFonts w:ascii="Arial Narrow" w:hAnsi="Arial Narrow"/>
                <w:noProof/>
                <w:sz w:val="24"/>
                <w:szCs w:val="24"/>
              </w:rPr>
              <w:t xml:space="preserve">Produit 1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Développement de l’assainissement familial en milieu rural conformément à l’AFDH et aux normes en vigueur</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_Toc46994748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26</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49" w:history="1">
            <w:r w:rsidR="009E14C6" w:rsidRPr="00F2457B">
              <w:rPr>
                <w:rStyle w:val="Lienhypertexte"/>
                <w:rFonts w:ascii="Arial Narrow" w:hAnsi="Arial Narrow"/>
                <w:noProof/>
                <w:sz w:val="24"/>
                <w:szCs w:val="24"/>
              </w:rPr>
              <w:t xml:space="preserve">Produit 2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Développement du service de l’assainissement dans les institutions et lieux publics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_Toc46994749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30</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50" w:history="1">
            <w:r w:rsidR="009E14C6" w:rsidRPr="00F2457B">
              <w:rPr>
                <w:rStyle w:val="Lienhypertexte"/>
                <w:rFonts w:ascii="Arial Narrow" w:hAnsi="Arial Narrow"/>
                <w:noProof/>
                <w:sz w:val="24"/>
                <w:szCs w:val="24"/>
              </w:rPr>
              <w:t xml:space="preserve">Produit 3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Gestion durable des infrastructures d’assainissement dans les institutions et lieux publics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_Toc46994750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33</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51" w:history="1">
            <w:r w:rsidR="009E14C6" w:rsidRPr="00F2457B">
              <w:rPr>
                <w:rStyle w:val="Lienhypertexte"/>
                <w:rFonts w:ascii="Arial Narrow" w:hAnsi="Arial Narrow"/>
                <w:noProof/>
                <w:sz w:val="24"/>
                <w:szCs w:val="24"/>
              </w:rPr>
              <w:t>2.4.</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4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Réalisation de l’Accès Universel et continu aux services d’assainissement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_Toc46994751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35</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52" w:history="1">
            <w:r w:rsidR="009E14C6" w:rsidRPr="00F2457B">
              <w:rPr>
                <w:rStyle w:val="Lienhypertexte"/>
                <w:rFonts w:ascii="Arial Narrow" w:hAnsi="Arial Narrow"/>
                <w:noProof/>
                <w:sz w:val="24"/>
                <w:szCs w:val="24"/>
              </w:rPr>
              <w:t xml:space="preserve">Produit 1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Développement de l’assainissement familial en milieu urbain (conformément à l’AFDH et aux normes en vigueur)</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_Toc46994752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35</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53" w:history="1">
            <w:r w:rsidR="009E14C6" w:rsidRPr="00F2457B">
              <w:rPr>
                <w:rStyle w:val="Lienhypertexte"/>
                <w:rFonts w:ascii="Arial Narrow" w:hAnsi="Arial Narrow"/>
                <w:noProof/>
                <w:sz w:val="24"/>
                <w:szCs w:val="24"/>
              </w:rPr>
              <w:t xml:space="preserve">Produit 2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Développement du service de l’assainissement dans les institutions et lieux publics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_Toc46994753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36</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54" w:history="1">
            <w:r w:rsidR="007D3F48" w:rsidRPr="00F2457B">
              <w:rPr>
                <w:rStyle w:val="Lienhypertexte"/>
                <w:rFonts w:ascii="Arial Narrow" w:hAnsi="Arial Narrow"/>
                <w:noProof/>
                <w:sz w:val="24"/>
                <w:szCs w:val="24"/>
              </w:rPr>
              <w:t>Produit 3 :  D</w:t>
            </w:r>
            <w:r w:rsidR="009E14C6" w:rsidRPr="00F2457B">
              <w:rPr>
                <w:rStyle w:val="Lienhypertexte"/>
                <w:rFonts w:ascii="Arial Narrow" w:hAnsi="Arial Narrow"/>
                <w:noProof/>
                <w:sz w:val="24"/>
                <w:szCs w:val="24"/>
              </w:rPr>
              <w:t>éveloppement du service de l’assainissement collectif et semi-collectif en milieu urbain (conformément à l’AFDH et aux normes en vigueur)</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_Toc46994754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38</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55" w:history="1">
            <w:r w:rsidR="009E14C6" w:rsidRPr="00F2457B">
              <w:rPr>
                <w:rStyle w:val="Lienhypertexte"/>
                <w:rFonts w:ascii="Arial Narrow" w:hAnsi="Arial Narrow"/>
                <w:noProof/>
                <w:sz w:val="24"/>
                <w:szCs w:val="24"/>
              </w:rPr>
              <w:t xml:space="preserve">Produit 4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Gestion durable des infrastructures d’assainissement dans les institutions et lieux publics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_Toc46994755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38</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56" w:history="1">
            <w:r w:rsidR="009E14C6" w:rsidRPr="00F2457B">
              <w:rPr>
                <w:rStyle w:val="Lienhypertexte"/>
                <w:rFonts w:ascii="Arial Narrow" w:hAnsi="Arial Narrow"/>
                <w:noProof/>
                <w:sz w:val="24"/>
                <w:szCs w:val="24"/>
              </w:rPr>
              <w:t>2.5.</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5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Optimisation de la gestion et de la valorisation des eaux usées et boues de vidange dans une perspective de protection environnementale et sociale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_Toc46994756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40</w:t>
            </w:r>
            <w:r w:rsidR="009E14C6" w:rsidRPr="00F2457B">
              <w:rPr>
                <w:rFonts w:ascii="Arial Narrow" w:hAnsi="Arial Narrow"/>
                <w:noProof/>
                <w:webHidden/>
                <w:sz w:val="24"/>
                <w:szCs w:val="24"/>
              </w:rPr>
              <w:fldChar w:fldCharType="end"/>
            </w:r>
          </w:hyperlink>
        </w:p>
        <w:p w:rsidR="009E14C6" w:rsidRPr="00F2457B" w:rsidRDefault="00E00A4C">
          <w:pPr>
            <w:pStyle w:val="TM3"/>
            <w:tabs>
              <w:tab w:val="right" w:leader="dot" w:pos="9629"/>
            </w:tabs>
            <w:rPr>
              <w:rFonts w:ascii="Arial Narrow" w:eastAsiaTheme="minorEastAsia" w:hAnsi="Arial Narrow" w:cstheme="minorBidi"/>
              <w:noProof/>
              <w:sz w:val="24"/>
              <w:szCs w:val="24"/>
              <w:lang w:val="en-US" w:eastAsia="en-US"/>
            </w:rPr>
          </w:pPr>
          <w:hyperlink w:anchor="_Toc46994757" w:history="1">
            <w:r w:rsidR="009E14C6" w:rsidRPr="00F2457B">
              <w:rPr>
                <w:rStyle w:val="Lienhypertexte"/>
                <w:rFonts w:ascii="Arial Narrow" w:hAnsi="Arial Narrow"/>
                <w:noProof/>
                <w:sz w:val="24"/>
                <w:szCs w:val="24"/>
              </w:rPr>
              <w:t>Produit 1 : Structuration et développement de la chaine de valeur de l’assainissement</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_Toc46994757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40</w:t>
            </w:r>
            <w:r w:rsidR="009E14C6" w:rsidRPr="00F2457B">
              <w:rPr>
                <w:rFonts w:ascii="Arial Narrow" w:hAnsi="Arial Narrow"/>
                <w:noProof/>
                <w:webHidden/>
                <w:sz w:val="24"/>
                <w:szCs w:val="24"/>
              </w:rPr>
              <w:fldChar w:fldCharType="end"/>
            </w:r>
          </w:hyperlink>
        </w:p>
        <w:p w:rsidR="009E14C6" w:rsidRPr="00F2457B" w:rsidRDefault="00E00A4C">
          <w:pPr>
            <w:pStyle w:val="TM3"/>
            <w:tabs>
              <w:tab w:val="right" w:leader="dot" w:pos="9629"/>
            </w:tabs>
            <w:rPr>
              <w:rFonts w:ascii="Arial Narrow" w:eastAsiaTheme="minorEastAsia" w:hAnsi="Arial Narrow" w:cstheme="minorBidi"/>
              <w:noProof/>
              <w:sz w:val="24"/>
              <w:szCs w:val="24"/>
              <w:lang w:val="en-US" w:eastAsia="en-US"/>
            </w:rPr>
          </w:pPr>
          <w:hyperlink w:anchor="_Toc46994758" w:history="1">
            <w:r w:rsidR="009E14C6" w:rsidRPr="00F2457B">
              <w:rPr>
                <w:rStyle w:val="Lienhypertexte"/>
                <w:rFonts w:ascii="Arial Narrow" w:hAnsi="Arial Narrow"/>
                <w:noProof/>
                <w:sz w:val="24"/>
                <w:szCs w:val="24"/>
              </w:rPr>
              <w:t>Produit 2 : Protection du cadre environnemental et socio-sanitaire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_Toc46994758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41</w:t>
            </w:r>
            <w:r w:rsidR="009E14C6" w:rsidRPr="00F2457B">
              <w:rPr>
                <w:rFonts w:ascii="Arial Narrow" w:hAnsi="Arial Narrow"/>
                <w:noProof/>
                <w:webHidden/>
                <w:sz w:val="24"/>
                <w:szCs w:val="24"/>
              </w:rPr>
              <w:fldChar w:fldCharType="end"/>
            </w:r>
          </w:hyperlink>
        </w:p>
        <w:p w:rsidR="00242235" w:rsidRDefault="00242235">
          <w:pPr>
            <w:spacing w:after="0"/>
            <w:jc w:val="left"/>
            <w:rPr>
              <w:rFonts w:asciiTheme="minorHAnsi" w:hAnsiTheme="minorHAnsi"/>
              <w:b/>
              <w:bCs/>
              <w:szCs w:val="22"/>
            </w:rPr>
          </w:pPr>
          <w:r>
            <w:br w:type="page"/>
          </w:r>
        </w:p>
        <w:p w:rsidR="009E14C6" w:rsidRPr="00F2457B" w:rsidRDefault="00E00A4C" w:rsidP="00D21EB7">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59" w:history="1">
            <w:r w:rsidR="00D21EB7">
              <w:rPr>
                <w:rStyle w:val="Lienhypertexte"/>
                <w:rFonts w:ascii="Arial Narrow" w:hAnsi="Arial Narrow"/>
                <w:noProof/>
                <w:sz w:val="24"/>
                <w:szCs w:val="24"/>
              </w:rPr>
              <w:t xml:space="preserve">2.6  </w:t>
            </w:r>
            <w:r w:rsidR="009E14C6" w:rsidRPr="00F2457B">
              <w:rPr>
                <w:rStyle w:val="Lienhypertexte"/>
                <w:rFonts w:ascii="Arial Narrow" w:hAnsi="Arial Narrow"/>
                <w:noProof/>
                <w:sz w:val="24"/>
                <w:szCs w:val="24"/>
              </w:rPr>
              <w:t xml:space="preserve">Action 6 : </w:t>
            </w:r>
            <w:r w:rsidR="00D21EB7">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Développement de la recherche dans le domaine de l’assainissement des eaux usées et excrétas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_Toc46994759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41</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60" w:history="1">
            <w:r w:rsidR="009E14C6" w:rsidRPr="00F2457B">
              <w:rPr>
                <w:rStyle w:val="Lienhypertexte"/>
                <w:rFonts w:ascii="Arial Narrow" w:hAnsi="Arial Narrow"/>
                <w:noProof/>
                <w:sz w:val="24"/>
                <w:szCs w:val="24"/>
              </w:rPr>
              <w:t xml:space="preserve">Produit 1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Promotion de la recherche orientée et appliquée à l’assainissement, à travers des thématiques pertinentes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_Toc46994760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41</w:t>
            </w:r>
            <w:r w:rsidR="009E14C6" w:rsidRPr="00F2457B">
              <w:rPr>
                <w:rFonts w:ascii="Arial Narrow" w:hAnsi="Arial Narrow"/>
                <w:noProof/>
                <w:webHidden/>
                <w:sz w:val="24"/>
                <w:szCs w:val="24"/>
              </w:rPr>
              <w:fldChar w:fldCharType="end"/>
            </w:r>
          </w:hyperlink>
        </w:p>
        <w:p w:rsidR="009E14C6" w:rsidRPr="00F2457B" w:rsidRDefault="00E00A4C">
          <w:pPr>
            <w:pStyle w:val="TM3"/>
            <w:tabs>
              <w:tab w:val="right" w:leader="dot" w:pos="9629"/>
            </w:tabs>
            <w:rPr>
              <w:rFonts w:ascii="Arial Narrow" w:eastAsiaTheme="minorEastAsia" w:hAnsi="Arial Narrow" w:cstheme="minorBidi"/>
              <w:noProof/>
              <w:sz w:val="24"/>
              <w:szCs w:val="24"/>
              <w:lang w:val="en-US" w:eastAsia="en-US"/>
            </w:rPr>
          </w:pPr>
          <w:hyperlink w:anchor="_Toc46994761" w:history="1">
            <w:r w:rsidR="009E14C6" w:rsidRPr="00F2457B">
              <w:rPr>
                <w:rStyle w:val="Lienhypertexte"/>
                <w:rFonts w:ascii="Arial Narrow" w:hAnsi="Arial Narrow"/>
                <w:noProof/>
                <w:sz w:val="24"/>
                <w:szCs w:val="24"/>
              </w:rPr>
              <w:t xml:space="preserve">Produit 2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Amélioration des technologies d’assainissement et de gestion des eaux usées et excrétas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_Toc46994761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41</w:t>
            </w:r>
            <w:r w:rsidR="009E14C6" w:rsidRPr="00F2457B">
              <w:rPr>
                <w:rFonts w:ascii="Arial Narrow" w:hAnsi="Arial Narrow"/>
                <w:noProof/>
                <w:webHidden/>
                <w:sz w:val="24"/>
                <w:szCs w:val="24"/>
              </w:rPr>
              <w:fldChar w:fldCharType="end"/>
            </w:r>
          </w:hyperlink>
        </w:p>
        <w:p w:rsidR="009E14C6" w:rsidRPr="00F2457B" w:rsidRDefault="00E00A4C" w:rsidP="007D3F48">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62" w:history="1">
            <w:r w:rsidR="009E14C6" w:rsidRPr="00F2457B">
              <w:rPr>
                <w:rStyle w:val="Lienhypertexte"/>
                <w:rFonts w:ascii="Arial Narrow" w:hAnsi="Arial Narrow"/>
                <w:noProof/>
                <w:sz w:val="24"/>
                <w:szCs w:val="24"/>
              </w:rPr>
              <w:t xml:space="preserve">Produit 3 : </w:t>
            </w:r>
            <w:r w:rsidR="007D3F48"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Amélioration des approches, des pratiques et des comportements en matière d’assainissement des eaux usées et excrétas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_Toc46994762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41</w:t>
            </w:r>
            <w:r w:rsidR="009E14C6" w:rsidRPr="00F2457B">
              <w:rPr>
                <w:rFonts w:ascii="Arial Narrow" w:hAnsi="Arial Narrow"/>
                <w:noProof/>
                <w:webHidden/>
                <w:sz w:val="24"/>
                <w:szCs w:val="24"/>
              </w:rPr>
              <w:fldChar w:fldCharType="end"/>
            </w:r>
          </w:hyperlink>
        </w:p>
        <w:p w:rsidR="009E14C6" w:rsidRPr="00F2457B" w:rsidRDefault="00E00A4C" w:rsidP="00D21EB7">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63" w:history="1">
            <w:r w:rsidR="00D21EB7">
              <w:rPr>
                <w:rStyle w:val="Lienhypertexte"/>
                <w:rFonts w:ascii="Arial Narrow" w:hAnsi="Arial Narrow"/>
                <w:noProof/>
                <w:sz w:val="24"/>
                <w:szCs w:val="24"/>
              </w:rPr>
              <w:t xml:space="preserve">2.7  </w:t>
            </w:r>
            <w:r w:rsidR="009E14C6" w:rsidRPr="00F2457B">
              <w:rPr>
                <w:rStyle w:val="Lienhypertexte"/>
                <w:rFonts w:ascii="Arial Narrow" w:hAnsi="Arial Narrow"/>
                <w:noProof/>
                <w:sz w:val="24"/>
                <w:szCs w:val="24"/>
              </w:rPr>
              <w:t xml:space="preserve">Action 7 : </w:t>
            </w:r>
            <w:r w:rsidR="00D21EB7">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Renforcement des capacités de financement, de gestion et de pilotage du sous-secteur</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_Toc46994763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42</w:t>
            </w:r>
            <w:r w:rsidR="009E14C6" w:rsidRPr="00F2457B">
              <w:rPr>
                <w:rFonts w:ascii="Arial Narrow" w:hAnsi="Arial Narrow"/>
                <w:noProof/>
                <w:webHidden/>
                <w:sz w:val="24"/>
                <w:szCs w:val="24"/>
              </w:rPr>
              <w:fldChar w:fldCharType="end"/>
            </w:r>
          </w:hyperlink>
        </w:p>
        <w:p w:rsidR="009E14C6" w:rsidRPr="00F2457B" w:rsidRDefault="00E00A4C" w:rsidP="00F2457B">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64" w:history="1">
            <w:r w:rsidR="009E14C6" w:rsidRPr="00F2457B">
              <w:rPr>
                <w:rStyle w:val="Lienhypertexte"/>
                <w:rFonts w:ascii="Arial Narrow" w:hAnsi="Arial Narrow"/>
                <w:noProof/>
                <w:sz w:val="24"/>
                <w:szCs w:val="24"/>
              </w:rPr>
              <w:t>Produit 1 :  Les ressources financières nécessaires à la mise en œuvre du programme sont progressivement mobilisées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_Toc46994764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42</w:t>
            </w:r>
            <w:r w:rsidR="009E14C6" w:rsidRPr="00F2457B">
              <w:rPr>
                <w:rFonts w:ascii="Arial Narrow" w:hAnsi="Arial Narrow"/>
                <w:noProof/>
                <w:webHidden/>
                <w:sz w:val="24"/>
                <w:szCs w:val="24"/>
              </w:rPr>
              <w:fldChar w:fldCharType="end"/>
            </w:r>
          </w:hyperlink>
        </w:p>
        <w:p w:rsidR="009E14C6" w:rsidRPr="00F2457B" w:rsidRDefault="00E00A4C" w:rsidP="00F2457B">
          <w:pPr>
            <w:pStyle w:val="TM3"/>
            <w:tabs>
              <w:tab w:val="right" w:leader="dot" w:pos="9629"/>
            </w:tabs>
            <w:ind w:left="1418" w:hanging="992"/>
            <w:rPr>
              <w:rFonts w:ascii="Arial Narrow" w:eastAsiaTheme="minorEastAsia" w:hAnsi="Arial Narrow" w:cstheme="minorBidi"/>
              <w:noProof/>
              <w:sz w:val="24"/>
              <w:szCs w:val="24"/>
              <w:lang w:val="en-US" w:eastAsia="en-US"/>
            </w:rPr>
          </w:pPr>
          <w:hyperlink w:anchor="_Toc46994765" w:history="1">
            <w:r w:rsidR="009E14C6" w:rsidRPr="00F2457B">
              <w:rPr>
                <w:rStyle w:val="Lienhypertexte"/>
                <w:rFonts w:ascii="Arial Narrow" w:hAnsi="Arial Narrow"/>
                <w:noProof/>
                <w:sz w:val="24"/>
                <w:szCs w:val="24"/>
              </w:rPr>
              <w:t xml:space="preserve">Produit 2 : </w:t>
            </w:r>
            <w:r w:rsidR="00F2457B"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La mise en œuvre du programme est encadrée par des textes juridiques et réglementaires adéquats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_Toc46994765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43</w:t>
            </w:r>
            <w:r w:rsidR="009E14C6" w:rsidRPr="00F2457B">
              <w:rPr>
                <w:rFonts w:ascii="Arial Narrow" w:hAnsi="Arial Narrow"/>
                <w:noProof/>
                <w:webHidden/>
                <w:sz w:val="24"/>
                <w:szCs w:val="24"/>
              </w:rPr>
              <w:fldChar w:fldCharType="end"/>
            </w:r>
          </w:hyperlink>
        </w:p>
        <w:p w:rsidR="009E14C6" w:rsidRPr="00F2457B" w:rsidRDefault="00E00A4C" w:rsidP="00F2457B">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66" w:history="1">
            <w:r w:rsidR="009E14C6" w:rsidRPr="00F2457B">
              <w:rPr>
                <w:rStyle w:val="Lienhypertexte"/>
                <w:rFonts w:ascii="Arial Narrow" w:hAnsi="Arial Narrow"/>
                <w:noProof/>
                <w:sz w:val="24"/>
                <w:szCs w:val="24"/>
              </w:rPr>
              <w:t>Produit 3 :  Une part de plus en plus importante de l’assainissement familial est réalisée sur fonds propres des ménages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_Toc46994766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43</w:t>
            </w:r>
            <w:r w:rsidR="009E14C6" w:rsidRPr="00F2457B">
              <w:rPr>
                <w:rFonts w:ascii="Arial Narrow" w:hAnsi="Arial Narrow"/>
                <w:noProof/>
                <w:webHidden/>
                <w:sz w:val="24"/>
                <w:szCs w:val="24"/>
              </w:rPr>
              <w:fldChar w:fldCharType="end"/>
            </w:r>
          </w:hyperlink>
        </w:p>
        <w:p w:rsidR="009E14C6" w:rsidRPr="00F2457B" w:rsidRDefault="00E00A4C" w:rsidP="00F2457B">
          <w:pPr>
            <w:pStyle w:val="TM3"/>
            <w:tabs>
              <w:tab w:val="right" w:leader="dot" w:pos="9629"/>
            </w:tabs>
            <w:ind w:left="1418" w:hanging="992"/>
            <w:rPr>
              <w:rFonts w:ascii="Arial Narrow" w:eastAsiaTheme="minorEastAsia" w:hAnsi="Arial Narrow" w:cstheme="minorBidi"/>
              <w:noProof/>
              <w:sz w:val="24"/>
              <w:szCs w:val="24"/>
              <w:lang w:val="en-US" w:eastAsia="en-US"/>
            </w:rPr>
          </w:pPr>
          <w:hyperlink w:anchor="_Toc46994767" w:history="1">
            <w:r w:rsidR="009E14C6" w:rsidRPr="00F2457B">
              <w:rPr>
                <w:rStyle w:val="Lienhypertexte"/>
                <w:rFonts w:ascii="Arial Narrow" w:hAnsi="Arial Narrow"/>
                <w:noProof/>
                <w:sz w:val="24"/>
                <w:szCs w:val="24"/>
              </w:rPr>
              <w:t>Produit 4 :  Le transfert de compétences et des ressources aux communes en matière d’assainissement est réalisé en lien avec le programme gouvernance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_Toc46994767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43</w:t>
            </w:r>
            <w:r w:rsidR="009E14C6" w:rsidRPr="00F2457B">
              <w:rPr>
                <w:rFonts w:ascii="Arial Narrow" w:hAnsi="Arial Narrow"/>
                <w:noProof/>
                <w:webHidden/>
                <w:sz w:val="24"/>
                <w:szCs w:val="24"/>
              </w:rPr>
              <w:fldChar w:fldCharType="end"/>
            </w:r>
          </w:hyperlink>
        </w:p>
        <w:p w:rsidR="009E14C6" w:rsidRPr="00F2457B" w:rsidRDefault="00E00A4C" w:rsidP="00F2457B">
          <w:pPr>
            <w:pStyle w:val="TM3"/>
            <w:tabs>
              <w:tab w:val="right" w:leader="dot" w:pos="9629"/>
            </w:tabs>
            <w:ind w:left="1418" w:hanging="1018"/>
            <w:rPr>
              <w:rFonts w:ascii="Arial Narrow" w:eastAsiaTheme="minorEastAsia" w:hAnsi="Arial Narrow" w:cstheme="minorBidi"/>
              <w:noProof/>
              <w:sz w:val="24"/>
              <w:szCs w:val="24"/>
              <w:lang w:val="en-US" w:eastAsia="en-US"/>
            </w:rPr>
          </w:pPr>
          <w:hyperlink w:anchor="_Toc46994768" w:history="1">
            <w:r w:rsidR="009E14C6" w:rsidRPr="00F2457B">
              <w:rPr>
                <w:rStyle w:val="Lienhypertexte"/>
                <w:rFonts w:ascii="Arial Narrow" w:hAnsi="Arial Narrow"/>
                <w:noProof/>
                <w:sz w:val="24"/>
                <w:szCs w:val="24"/>
              </w:rPr>
              <w:t xml:space="preserve">Produit 5 : </w:t>
            </w:r>
            <w:r w:rsidR="00F2457B" w:rsidRP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Les capacités des acteurs du sous-secteur assainissement sont renforcées en lien avec le programme gouvernance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_Toc46994768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45</w:t>
            </w:r>
            <w:r w:rsidR="009E14C6" w:rsidRPr="00F2457B">
              <w:rPr>
                <w:rFonts w:ascii="Arial Narrow" w:hAnsi="Arial Narrow"/>
                <w:noProof/>
                <w:webHidden/>
                <w:sz w:val="24"/>
                <w:szCs w:val="24"/>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69" w:history="1">
            <w:r w:rsidR="009E14C6" w:rsidRPr="00F2457B">
              <w:rPr>
                <w:rStyle w:val="Lienhypertexte"/>
                <w:rFonts w:ascii="Arial Narrow" w:hAnsi="Arial Narrow"/>
                <w:i w:val="0"/>
                <w:noProof/>
                <w:sz w:val="24"/>
                <w:szCs w:val="24"/>
              </w:rPr>
              <w:t>3.</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BILAN FINANCIER</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_Toc46994769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51</w:t>
            </w:r>
            <w:r w:rsidR="009E14C6" w:rsidRPr="00F2457B">
              <w:rPr>
                <w:rFonts w:ascii="Arial Narrow" w:hAnsi="Arial Narrow"/>
                <w:i w:val="0"/>
                <w:noProof/>
                <w:webHidden/>
              </w:rPr>
              <w:fldChar w:fldCharType="end"/>
            </w:r>
          </w:hyperlink>
        </w:p>
        <w:p w:rsidR="009E14C6" w:rsidRPr="00F2457B" w:rsidRDefault="00E00A4C" w:rsidP="00F2457B">
          <w:pPr>
            <w:pStyle w:val="TM2"/>
            <w:tabs>
              <w:tab w:val="left" w:pos="567"/>
              <w:tab w:val="right" w:leader="dot" w:pos="9629"/>
            </w:tabs>
            <w:ind w:left="1560" w:hanging="1418"/>
            <w:rPr>
              <w:rFonts w:ascii="Arial Narrow" w:eastAsiaTheme="minorEastAsia" w:hAnsi="Arial Narrow" w:cstheme="minorBidi"/>
              <w:b w:val="0"/>
              <w:bCs w:val="0"/>
              <w:noProof/>
              <w:sz w:val="24"/>
              <w:szCs w:val="24"/>
              <w:lang w:val="en-US" w:eastAsia="en-US"/>
            </w:rPr>
          </w:pPr>
          <w:hyperlink w:anchor="_Toc46994770" w:history="1">
            <w:r w:rsidR="009E14C6" w:rsidRPr="00F2457B">
              <w:rPr>
                <w:rStyle w:val="Lienhypertexte"/>
                <w:rFonts w:ascii="Arial Narrow" w:hAnsi="Arial Narrow"/>
                <w:noProof/>
                <w:sz w:val="24"/>
                <w:szCs w:val="24"/>
              </w:rPr>
              <w:t>3.1.</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Action1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Eradication de la défécation à l’air libre et promotion des pratiques adéquates d’hygiène et d’assainissement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_Toc46994770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51</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418"/>
            <w:rPr>
              <w:rFonts w:ascii="Arial Narrow" w:eastAsiaTheme="minorEastAsia" w:hAnsi="Arial Narrow" w:cstheme="minorBidi"/>
              <w:b w:val="0"/>
              <w:bCs w:val="0"/>
              <w:noProof/>
              <w:sz w:val="24"/>
              <w:szCs w:val="24"/>
              <w:lang w:val="en-US" w:eastAsia="en-US"/>
            </w:rPr>
          </w:pPr>
          <w:hyperlink w:anchor="_Toc46994771" w:history="1">
            <w:r w:rsidR="009E14C6" w:rsidRPr="00F2457B">
              <w:rPr>
                <w:rStyle w:val="Lienhypertexte"/>
                <w:rFonts w:ascii="Arial Narrow" w:hAnsi="Arial Narrow"/>
                <w:noProof/>
                <w:sz w:val="24"/>
                <w:szCs w:val="24"/>
              </w:rPr>
              <w:t>3.2.</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2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Eradication de la défécation à l’air libre et promotion des pratiques adéquates d’hygiène et d’assainissement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_Toc46994771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54</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72" w:history="1">
            <w:r w:rsidR="009E14C6" w:rsidRPr="00F2457B">
              <w:rPr>
                <w:rStyle w:val="Lienhypertexte"/>
                <w:rFonts w:ascii="Arial Narrow" w:hAnsi="Arial Narrow"/>
                <w:noProof/>
                <w:sz w:val="24"/>
                <w:szCs w:val="24"/>
              </w:rPr>
              <w:t>3.3.</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Action 3 : Réalisation de l’accès universel et continu aux services d’assainissement en milieu rural</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_Toc46994772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55</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418"/>
            <w:rPr>
              <w:rFonts w:ascii="Arial Narrow" w:eastAsiaTheme="minorEastAsia" w:hAnsi="Arial Narrow" w:cstheme="minorBidi"/>
              <w:b w:val="0"/>
              <w:bCs w:val="0"/>
              <w:noProof/>
              <w:sz w:val="24"/>
              <w:szCs w:val="24"/>
              <w:lang w:val="en-US" w:eastAsia="en-US"/>
            </w:rPr>
          </w:pPr>
          <w:hyperlink w:anchor="_Toc46994773" w:history="1">
            <w:r w:rsidR="009E14C6" w:rsidRPr="00F2457B">
              <w:rPr>
                <w:rStyle w:val="Lienhypertexte"/>
                <w:rFonts w:ascii="Arial Narrow" w:hAnsi="Arial Narrow"/>
                <w:noProof/>
                <w:sz w:val="24"/>
                <w:szCs w:val="24"/>
              </w:rPr>
              <w:t>3.4.</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4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Réalisation de l’accès universel et continu aux services d’assainissement en milieu urbain</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_Toc46994773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64</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360"/>
            <w:rPr>
              <w:rFonts w:ascii="Arial Narrow" w:eastAsiaTheme="minorEastAsia" w:hAnsi="Arial Narrow" w:cstheme="minorBidi"/>
              <w:b w:val="0"/>
              <w:bCs w:val="0"/>
              <w:noProof/>
              <w:sz w:val="24"/>
              <w:szCs w:val="24"/>
              <w:lang w:val="en-US" w:eastAsia="en-US"/>
            </w:rPr>
          </w:pPr>
          <w:hyperlink w:anchor="_Toc46994774" w:history="1">
            <w:r w:rsidR="009E14C6" w:rsidRPr="00F2457B">
              <w:rPr>
                <w:rStyle w:val="Lienhypertexte"/>
                <w:rFonts w:ascii="Arial Narrow" w:hAnsi="Arial Narrow"/>
                <w:noProof/>
                <w:sz w:val="24"/>
                <w:szCs w:val="24"/>
              </w:rPr>
              <w:t>3.5.</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 xml:space="preserve">Action 5 : </w:t>
            </w:r>
            <w:r w:rsidR="00F2457B">
              <w:rPr>
                <w:rStyle w:val="Lienhypertexte"/>
                <w:rFonts w:ascii="Arial Narrow" w:hAnsi="Arial Narrow"/>
                <w:noProof/>
                <w:sz w:val="24"/>
                <w:szCs w:val="24"/>
              </w:rPr>
              <w:t xml:space="preserve"> </w:t>
            </w:r>
            <w:r w:rsidR="009E14C6" w:rsidRPr="00F2457B">
              <w:rPr>
                <w:rStyle w:val="Lienhypertexte"/>
                <w:rFonts w:ascii="Arial Narrow" w:hAnsi="Arial Narrow"/>
                <w:noProof/>
                <w:sz w:val="24"/>
                <w:szCs w:val="24"/>
              </w:rPr>
              <w:t>Optimisation de la gestion et de la valorisation des eaux usées et boues de vidange dans une perspective de protection environnementale et sociale</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_Toc46994774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67</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418"/>
            <w:rPr>
              <w:rFonts w:ascii="Arial Narrow" w:eastAsiaTheme="minorEastAsia" w:hAnsi="Arial Narrow" w:cstheme="minorBidi"/>
              <w:b w:val="0"/>
              <w:bCs w:val="0"/>
              <w:noProof/>
              <w:sz w:val="24"/>
              <w:szCs w:val="24"/>
              <w:lang w:val="en-US" w:eastAsia="en-US"/>
            </w:rPr>
          </w:pPr>
          <w:hyperlink w:anchor="_Toc46994775" w:history="1">
            <w:r w:rsidR="009E14C6" w:rsidRPr="00F2457B">
              <w:rPr>
                <w:rStyle w:val="Lienhypertexte"/>
                <w:rFonts w:ascii="Arial Narrow" w:hAnsi="Arial Narrow"/>
                <w:noProof/>
                <w:sz w:val="24"/>
                <w:szCs w:val="24"/>
              </w:rPr>
              <w:t>3.6.</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Action 6 : Développement de la recherche dans le domaine de l’assainissement des eaux usées et excrétas</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_Toc46994775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68</w:t>
            </w:r>
            <w:r w:rsidR="009E14C6" w:rsidRPr="00F2457B">
              <w:rPr>
                <w:rFonts w:ascii="Arial Narrow" w:hAnsi="Arial Narrow"/>
                <w:noProof/>
                <w:webHidden/>
                <w:sz w:val="24"/>
                <w:szCs w:val="24"/>
              </w:rPr>
              <w:fldChar w:fldCharType="end"/>
            </w:r>
          </w:hyperlink>
        </w:p>
        <w:p w:rsidR="009E14C6" w:rsidRPr="00F2457B" w:rsidRDefault="00E00A4C" w:rsidP="00F2457B">
          <w:pPr>
            <w:pStyle w:val="TM2"/>
            <w:tabs>
              <w:tab w:val="left" w:pos="567"/>
              <w:tab w:val="right" w:leader="dot" w:pos="9629"/>
            </w:tabs>
            <w:ind w:left="1560" w:hanging="1418"/>
            <w:rPr>
              <w:rFonts w:ascii="Arial Narrow" w:eastAsiaTheme="minorEastAsia" w:hAnsi="Arial Narrow" w:cstheme="minorBidi"/>
              <w:b w:val="0"/>
              <w:bCs w:val="0"/>
              <w:noProof/>
              <w:sz w:val="24"/>
              <w:szCs w:val="24"/>
              <w:lang w:val="en-US" w:eastAsia="en-US"/>
            </w:rPr>
          </w:pPr>
          <w:hyperlink w:anchor="_Toc46994776" w:history="1">
            <w:r w:rsidR="009E14C6" w:rsidRPr="00F2457B">
              <w:rPr>
                <w:rStyle w:val="Lienhypertexte"/>
                <w:rFonts w:ascii="Arial Narrow" w:hAnsi="Arial Narrow"/>
                <w:noProof/>
                <w:sz w:val="24"/>
                <w:szCs w:val="24"/>
              </w:rPr>
              <w:t>3.7.</w:t>
            </w:r>
            <w:r w:rsidR="009E14C6" w:rsidRPr="00F2457B">
              <w:rPr>
                <w:rFonts w:ascii="Arial Narrow" w:eastAsiaTheme="minorEastAsia" w:hAnsi="Arial Narrow" w:cstheme="minorBidi"/>
                <w:b w:val="0"/>
                <w:bCs w:val="0"/>
                <w:noProof/>
                <w:sz w:val="24"/>
                <w:szCs w:val="24"/>
                <w:lang w:val="en-US" w:eastAsia="en-US"/>
              </w:rPr>
              <w:tab/>
            </w:r>
            <w:r w:rsidR="009E14C6" w:rsidRPr="00F2457B">
              <w:rPr>
                <w:rStyle w:val="Lienhypertexte"/>
                <w:rFonts w:ascii="Arial Narrow" w:hAnsi="Arial Narrow"/>
                <w:noProof/>
                <w:sz w:val="24"/>
                <w:szCs w:val="24"/>
              </w:rPr>
              <w:t>Action 7 : Renforcement des capacités de financement, de gestion et de pilotage du sous-secteur</w:t>
            </w:r>
            <w:r w:rsidR="009E14C6" w:rsidRPr="00F2457B">
              <w:rPr>
                <w:rFonts w:ascii="Arial Narrow" w:hAnsi="Arial Narrow"/>
                <w:noProof/>
                <w:webHidden/>
                <w:sz w:val="24"/>
                <w:szCs w:val="24"/>
              </w:rPr>
              <w:tab/>
            </w:r>
            <w:r w:rsidR="009E14C6" w:rsidRPr="00F2457B">
              <w:rPr>
                <w:rFonts w:ascii="Arial Narrow" w:hAnsi="Arial Narrow"/>
                <w:noProof/>
                <w:webHidden/>
                <w:sz w:val="24"/>
                <w:szCs w:val="24"/>
              </w:rPr>
              <w:fldChar w:fldCharType="begin"/>
            </w:r>
            <w:r w:rsidR="009E14C6" w:rsidRPr="00F2457B">
              <w:rPr>
                <w:rFonts w:ascii="Arial Narrow" w:hAnsi="Arial Narrow"/>
                <w:noProof/>
                <w:webHidden/>
                <w:sz w:val="24"/>
                <w:szCs w:val="24"/>
              </w:rPr>
              <w:instrText xml:space="preserve"> PAGEREF _Toc46994776 \h </w:instrText>
            </w:r>
            <w:r w:rsidR="009E14C6" w:rsidRPr="00F2457B">
              <w:rPr>
                <w:rFonts w:ascii="Arial Narrow" w:hAnsi="Arial Narrow"/>
                <w:noProof/>
                <w:webHidden/>
                <w:sz w:val="24"/>
                <w:szCs w:val="24"/>
              </w:rPr>
            </w:r>
            <w:r w:rsidR="009E14C6" w:rsidRPr="00F2457B">
              <w:rPr>
                <w:rFonts w:ascii="Arial Narrow" w:hAnsi="Arial Narrow"/>
                <w:noProof/>
                <w:webHidden/>
                <w:sz w:val="24"/>
                <w:szCs w:val="24"/>
              </w:rPr>
              <w:fldChar w:fldCharType="separate"/>
            </w:r>
            <w:r w:rsidR="009E14C6" w:rsidRPr="00F2457B">
              <w:rPr>
                <w:rFonts w:ascii="Arial Narrow" w:hAnsi="Arial Narrow"/>
                <w:noProof/>
                <w:webHidden/>
                <w:sz w:val="24"/>
                <w:szCs w:val="24"/>
              </w:rPr>
              <w:t>69</w:t>
            </w:r>
            <w:r w:rsidR="009E14C6" w:rsidRPr="00F2457B">
              <w:rPr>
                <w:rFonts w:ascii="Arial Narrow" w:hAnsi="Arial Narrow"/>
                <w:noProof/>
                <w:webHidden/>
                <w:sz w:val="24"/>
                <w:szCs w:val="24"/>
              </w:rPr>
              <w:fldChar w:fldCharType="end"/>
            </w:r>
          </w:hyperlink>
        </w:p>
        <w:p w:rsidR="009E14C6" w:rsidRPr="00F2457B" w:rsidRDefault="00E00A4C" w:rsidP="00F2457B">
          <w:pPr>
            <w:pStyle w:val="TM1"/>
            <w:tabs>
              <w:tab w:val="left" w:pos="400"/>
              <w:tab w:val="right" w:leader="dot" w:pos="9629"/>
            </w:tabs>
            <w:ind w:left="426" w:hanging="426"/>
            <w:rPr>
              <w:rFonts w:ascii="Arial Narrow" w:eastAsiaTheme="minorEastAsia" w:hAnsi="Arial Narrow" w:cstheme="minorBidi"/>
              <w:b w:val="0"/>
              <w:bCs w:val="0"/>
              <w:i w:val="0"/>
              <w:iCs w:val="0"/>
              <w:noProof/>
              <w:lang w:val="en-US" w:eastAsia="en-US"/>
            </w:rPr>
          </w:pPr>
          <w:hyperlink w:anchor="_Toc46994777" w:history="1">
            <w:r w:rsidR="009E14C6" w:rsidRPr="00F2457B">
              <w:rPr>
                <w:rStyle w:val="Lienhypertexte"/>
                <w:rFonts w:ascii="Arial Narrow" w:hAnsi="Arial Narrow"/>
                <w:i w:val="0"/>
                <w:noProof/>
                <w:sz w:val="24"/>
                <w:szCs w:val="24"/>
              </w:rPr>
              <w:t>4.</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BILAN DES ACTIVITES DANS LE CADRE DE WASH URGENCE (GESTION DES URGENCES HUMANITAIRE</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_Toc46994777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71</w:t>
            </w:r>
            <w:r w:rsidR="009E14C6" w:rsidRPr="00F2457B">
              <w:rPr>
                <w:rFonts w:ascii="Arial Narrow" w:hAnsi="Arial Narrow"/>
                <w:i w:val="0"/>
                <w:noProof/>
                <w:webHidden/>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78" w:history="1">
            <w:r w:rsidR="009E14C6" w:rsidRPr="00F2457B">
              <w:rPr>
                <w:rStyle w:val="Lienhypertexte"/>
                <w:rFonts w:ascii="Arial Narrow" w:hAnsi="Arial Narrow"/>
                <w:i w:val="0"/>
                <w:noProof/>
                <w:sz w:val="24"/>
                <w:szCs w:val="24"/>
              </w:rPr>
              <w:t>5.</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SUIVI DES PROCEDURES DE DEVOLUTION DES MARCHES</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_Toc46994778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75</w:t>
            </w:r>
            <w:r w:rsidR="009E14C6" w:rsidRPr="00F2457B">
              <w:rPr>
                <w:rFonts w:ascii="Arial Narrow" w:hAnsi="Arial Narrow"/>
                <w:i w:val="0"/>
                <w:noProof/>
                <w:webHidden/>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79" w:history="1">
            <w:r w:rsidR="009E14C6" w:rsidRPr="00F2457B">
              <w:rPr>
                <w:rStyle w:val="Lienhypertexte"/>
                <w:rFonts w:ascii="Arial Narrow" w:hAnsi="Arial Narrow"/>
                <w:i w:val="0"/>
                <w:noProof/>
                <w:sz w:val="24"/>
                <w:szCs w:val="24"/>
              </w:rPr>
              <w:t>6.</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SITUATION DES INDICATEURS DE PERFORMANCE DU PN-AEUE</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_Toc46994779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77</w:t>
            </w:r>
            <w:r w:rsidR="009E14C6" w:rsidRPr="00F2457B">
              <w:rPr>
                <w:rFonts w:ascii="Arial Narrow" w:hAnsi="Arial Narrow"/>
                <w:i w:val="0"/>
                <w:noProof/>
                <w:webHidden/>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80" w:history="1">
            <w:r w:rsidR="009E14C6" w:rsidRPr="00F2457B">
              <w:rPr>
                <w:rStyle w:val="Lienhypertexte"/>
                <w:rFonts w:ascii="Arial Narrow" w:hAnsi="Arial Narrow"/>
                <w:i w:val="0"/>
                <w:noProof/>
                <w:sz w:val="24"/>
                <w:szCs w:val="24"/>
              </w:rPr>
              <w:t>7.</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PRINCIPAUX FREINS, ACTIONS CORRECTIVES ET RECOMMANDATIONS</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_Toc46994780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78</w:t>
            </w:r>
            <w:r w:rsidR="009E14C6" w:rsidRPr="00F2457B">
              <w:rPr>
                <w:rFonts w:ascii="Arial Narrow" w:hAnsi="Arial Narrow"/>
                <w:i w:val="0"/>
                <w:noProof/>
                <w:webHidden/>
              </w:rPr>
              <w:fldChar w:fldCharType="end"/>
            </w:r>
          </w:hyperlink>
        </w:p>
        <w:p w:rsidR="009E14C6" w:rsidRPr="00F2457B" w:rsidRDefault="00E00A4C">
          <w:pPr>
            <w:pStyle w:val="TM1"/>
            <w:tabs>
              <w:tab w:val="left" w:pos="400"/>
              <w:tab w:val="right" w:leader="dot" w:pos="9629"/>
            </w:tabs>
            <w:rPr>
              <w:rFonts w:ascii="Arial Narrow" w:eastAsiaTheme="minorEastAsia" w:hAnsi="Arial Narrow" w:cstheme="minorBidi"/>
              <w:b w:val="0"/>
              <w:bCs w:val="0"/>
              <w:i w:val="0"/>
              <w:iCs w:val="0"/>
              <w:noProof/>
              <w:lang w:val="en-US" w:eastAsia="en-US"/>
            </w:rPr>
          </w:pPr>
          <w:hyperlink w:anchor="_Toc46994781" w:history="1">
            <w:r w:rsidR="009E14C6" w:rsidRPr="00F2457B">
              <w:rPr>
                <w:rStyle w:val="Lienhypertexte"/>
                <w:rFonts w:ascii="Arial Narrow" w:hAnsi="Arial Narrow"/>
                <w:i w:val="0"/>
                <w:noProof/>
                <w:sz w:val="24"/>
                <w:szCs w:val="24"/>
              </w:rPr>
              <w:t>8.</w:t>
            </w:r>
            <w:r w:rsidR="009E14C6" w:rsidRPr="00F2457B">
              <w:rPr>
                <w:rFonts w:ascii="Arial Narrow" w:eastAsiaTheme="minorEastAsia" w:hAnsi="Arial Narrow" w:cstheme="minorBidi"/>
                <w:b w:val="0"/>
                <w:bCs w:val="0"/>
                <w:i w:val="0"/>
                <w:iCs w:val="0"/>
                <w:noProof/>
                <w:lang w:val="en-US" w:eastAsia="en-US"/>
              </w:rPr>
              <w:tab/>
            </w:r>
            <w:r w:rsidR="009E14C6" w:rsidRPr="00F2457B">
              <w:rPr>
                <w:rStyle w:val="Lienhypertexte"/>
                <w:rFonts w:ascii="Arial Narrow" w:hAnsi="Arial Narrow"/>
                <w:i w:val="0"/>
                <w:noProof/>
                <w:sz w:val="24"/>
                <w:szCs w:val="24"/>
              </w:rPr>
              <w:t>RECOMMANDATIONS</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_Toc46994781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79</w:t>
            </w:r>
            <w:r w:rsidR="009E14C6" w:rsidRPr="00F2457B">
              <w:rPr>
                <w:rFonts w:ascii="Arial Narrow" w:hAnsi="Arial Narrow"/>
                <w:i w:val="0"/>
                <w:noProof/>
                <w:webHidden/>
              </w:rPr>
              <w:fldChar w:fldCharType="end"/>
            </w:r>
          </w:hyperlink>
        </w:p>
        <w:p w:rsidR="009E14C6" w:rsidRPr="009E14C6" w:rsidRDefault="00E00A4C">
          <w:pPr>
            <w:pStyle w:val="TM1"/>
            <w:tabs>
              <w:tab w:val="right" w:leader="dot" w:pos="9629"/>
            </w:tabs>
            <w:rPr>
              <w:rFonts w:ascii="Arial Narrow" w:eastAsiaTheme="minorEastAsia" w:hAnsi="Arial Narrow" w:cstheme="minorBidi"/>
              <w:b w:val="0"/>
              <w:bCs w:val="0"/>
              <w:i w:val="0"/>
              <w:iCs w:val="0"/>
              <w:noProof/>
              <w:lang w:val="en-US" w:eastAsia="en-US"/>
            </w:rPr>
          </w:pPr>
          <w:hyperlink w:anchor="_Toc46994782" w:history="1">
            <w:r w:rsidR="009E14C6" w:rsidRPr="00F2457B">
              <w:rPr>
                <w:rStyle w:val="Lienhypertexte"/>
                <w:rFonts w:ascii="Arial Narrow" w:hAnsi="Arial Narrow"/>
                <w:i w:val="0"/>
                <w:noProof/>
                <w:sz w:val="24"/>
                <w:szCs w:val="24"/>
              </w:rPr>
              <w:t>CONCLUSION</w:t>
            </w:r>
            <w:r w:rsidR="009E14C6" w:rsidRPr="00F2457B">
              <w:rPr>
                <w:rFonts w:ascii="Arial Narrow" w:hAnsi="Arial Narrow"/>
                <w:i w:val="0"/>
                <w:noProof/>
                <w:webHidden/>
              </w:rPr>
              <w:tab/>
            </w:r>
            <w:r w:rsidR="009E14C6" w:rsidRPr="00F2457B">
              <w:rPr>
                <w:rFonts w:ascii="Arial Narrow" w:hAnsi="Arial Narrow"/>
                <w:i w:val="0"/>
                <w:noProof/>
                <w:webHidden/>
              </w:rPr>
              <w:fldChar w:fldCharType="begin"/>
            </w:r>
            <w:r w:rsidR="009E14C6" w:rsidRPr="00F2457B">
              <w:rPr>
                <w:rFonts w:ascii="Arial Narrow" w:hAnsi="Arial Narrow"/>
                <w:i w:val="0"/>
                <w:noProof/>
                <w:webHidden/>
              </w:rPr>
              <w:instrText xml:space="preserve"> PAGEREF _Toc46994782 \h </w:instrText>
            </w:r>
            <w:r w:rsidR="009E14C6" w:rsidRPr="00F2457B">
              <w:rPr>
                <w:rFonts w:ascii="Arial Narrow" w:hAnsi="Arial Narrow"/>
                <w:i w:val="0"/>
                <w:noProof/>
                <w:webHidden/>
              </w:rPr>
            </w:r>
            <w:r w:rsidR="009E14C6" w:rsidRPr="00F2457B">
              <w:rPr>
                <w:rFonts w:ascii="Arial Narrow" w:hAnsi="Arial Narrow"/>
                <w:i w:val="0"/>
                <w:noProof/>
                <w:webHidden/>
              </w:rPr>
              <w:fldChar w:fldCharType="separate"/>
            </w:r>
            <w:r w:rsidR="009E14C6" w:rsidRPr="00F2457B">
              <w:rPr>
                <w:rFonts w:ascii="Arial Narrow" w:hAnsi="Arial Narrow"/>
                <w:i w:val="0"/>
                <w:noProof/>
                <w:webHidden/>
              </w:rPr>
              <w:t>80</w:t>
            </w:r>
            <w:r w:rsidR="009E14C6" w:rsidRPr="00F2457B">
              <w:rPr>
                <w:rFonts w:ascii="Arial Narrow" w:hAnsi="Arial Narrow"/>
                <w:i w:val="0"/>
                <w:noProof/>
                <w:webHidden/>
              </w:rPr>
              <w:fldChar w:fldCharType="end"/>
            </w:r>
          </w:hyperlink>
        </w:p>
        <w:p w:rsidR="001E379C" w:rsidRPr="009E14C6" w:rsidRDefault="001E379C">
          <w:pPr>
            <w:rPr>
              <w:rFonts w:ascii="Arial Narrow" w:hAnsi="Arial Narrow"/>
              <w:sz w:val="24"/>
              <w:szCs w:val="24"/>
            </w:rPr>
          </w:pPr>
          <w:r w:rsidRPr="009E14C6">
            <w:rPr>
              <w:rFonts w:ascii="Arial Narrow" w:hAnsi="Arial Narrow"/>
              <w:b/>
              <w:bCs/>
              <w:sz w:val="24"/>
              <w:szCs w:val="24"/>
            </w:rPr>
            <w:fldChar w:fldCharType="end"/>
          </w:r>
        </w:p>
      </w:sdtContent>
    </w:sdt>
    <w:p w:rsidR="00300DDD" w:rsidRPr="003613FE" w:rsidRDefault="003613FE" w:rsidP="003613FE">
      <w:pPr>
        <w:tabs>
          <w:tab w:val="left" w:pos="5772"/>
        </w:tabs>
        <w:rPr>
          <w:rFonts w:ascii="Arial Narrow" w:hAnsi="Arial Narrow"/>
          <w:sz w:val="24"/>
          <w:szCs w:val="24"/>
        </w:rPr>
        <w:sectPr w:rsidR="00300DDD" w:rsidRPr="003613FE" w:rsidSect="00242235">
          <w:headerReference w:type="default" r:id="rId11"/>
          <w:footerReference w:type="default" r:id="rId12"/>
          <w:pgSz w:w="11907" w:h="16840" w:code="9"/>
          <w:pgMar w:top="851" w:right="1134" w:bottom="1134" w:left="1134" w:header="567" w:footer="567" w:gutter="0"/>
          <w:cols w:space="720"/>
          <w:docGrid w:linePitch="299"/>
        </w:sectPr>
      </w:pPr>
      <w:r>
        <w:rPr>
          <w:rFonts w:ascii="Arial Narrow" w:hAnsi="Arial Narrow"/>
          <w:sz w:val="24"/>
          <w:szCs w:val="24"/>
        </w:rPr>
        <w:tab/>
      </w:r>
    </w:p>
    <w:p w:rsidR="00F8199B" w:rsidRPr="00505EF3" w:rsidRDefault="00F8199B" w:rsidP="00B425DD">
      <w:pPr>
        <w:pStyle w:val="Titre"/>
        <w:tabs>
          <w:tab w:val="left" w:pos="3119"/>
        </w:tabs>
        <w:spacing w:before="0" w:after="0"/>
        <w:rPr>
          <w:rFonts w:ascii="Arial Narrow" w:hAnsi="Arial Narrow"/>
          <w:sz w:val="24"/>
          <w:szCs w:val="24"/>
        </w:rPr>
      </w:pPr>
      <w:bookmarkStart w:id="1" w:name="_Toc46994731"/>
      <w:r w:rsidRPr="00505EF3">
        <w:rPr>
          <w:rFonts w:ascii="Arial Narrow" w:hAnsi="Arial Narrow"/>
          <w:sz w:val="24"/>
          <w:szCs w:val="24"/>
        </w:rPr>
        <w:lastRenderedPageBreak/>
        <w:t>LISTE DES TABLEAUX</w:t>
      </w:r>
      <w:bookmarkEnd w:id="1"/>
    </w:p>
    <w:p w:rsidR="00891EC0" w:rsidRPr="00732A03" w:rsidRDefault="00891EC0" w:rsidP="00891EC0">
      <w:pPr>
        <w:spacing w:after="0"/>
        <w:rPr>
          <w:rFonts w:ascii="Arial Narrow" w:hAnsi="Arial Narrow"/>
        </w:rPr>
      </w:pPr>
    </w:p>
    <w:p w:rsidR="009E14C6" w:rsidRPr="009E14C6" w:rsidRDefault="00F8199B">
      <w:pPr>
        <w:pStyle w:val="Tabledesillustrations"/>
        <w:tabs>
          <w:tab w:val="right" w:leader="underscore" w:pos="9629"/>
        </w:tabs>
        <w:rPr>
          <w:rFonts w:ascii="Arial Narrow" w:eastAsiaTheme="minorEastAsia" w:hAnsi="Arial Narrow" w:cstheme="minorBidi"/>
          <w:i w:val="0"/>
          <w:iCs w:val="0"/>
          <w:noProof/>
          <w:szCs w:val="22"/>
          <w:lang w:val="en-US" w:eastAsia="en-US"/>
        </w:rPr>
      </w:pPr>
      <w:r w:rsidRPr="00C05010">
        <w:rPr>
          <w:rFonts w:ascii="Arial Narrow" w:hAnsi="Arial Narrow"/>
          <w:i w:val="0"/>
          <w:szCs w:val="22"/>
        </w:rPr>
        <w:fldChar w:fldCharType="begin"/>
      </w:r>
      <w:r w:rsidRPr="00C05010">
        <w:rPr>
          <w:rFonts w:ascii="Arial Narrow" w:hAnsi="Arial Narrow"/>
          <w:i w:val="0"/>
          <w:szCs w:val="22"/>
        </w:rPr>
        <w:instrText xml:space="preserve"> TOC \h \z \c "Tableau" </w:instrText>
      </w:r>
      <w:r w:rsidRPr="00C05010">
        <w:rPr>
          <w:rFonts w:ascii="Arial Narrow" w:hAnsi="Arial Narrow"/>
          <w:i w:val="0"/>
          <w:szCs w:val="22"/>
        </w:rPr>
        <w:fldChar w:fldCharType="separate"/>
      </w:r>
      <w:hyperlink w:anchor="_Toc46994679" w:history="1">
        <w:r w:rsidR="009E14C6" w:rsidRPr="009E14C6">
          <w:rPr>
            <w:rStyle w:val="Lienhypertexte"/>
            <w:rFonts w:ascii="Arial Narrow" w:hAnsi="Arial Narrow"/>
            <w:i w:val="0"/>
            <w:noProof/>
            <w:sz w:val="22"/>
            <w:szCs w:val="22"/>
          </w:rPr>
          <w:t>Tableau 1: Récapitulatif des résultats de la dernière session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_Toc46994679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14</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0" w:history="1">
        <w:r w:rsidR="009E14C6" w:rsidRPr="009E14C6">
          <w:rPr>
            <w:rStyle w:val="Lienhypertexte"/>
            <w:rFonts w:ascii="Arial Narrow" w:hAnsi="Arial Narrow"/>
            <w:i w:val="0"/>
            <w:noProof/>
            <w:sz w:val="22"/>
            <w:szCs w:val="22"/>
          </w:rPr>
          <w:t>Tableau 2 : Etat de mise œuvre des recommandations de la précédente session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_Toc46994680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15</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1" w:history="1">
        <w:r w:rsidR="009E14C6" w:rsidRPr="009E14C6">
          <w:rPr>
            <w:rStyle w:val="Lienhypertexte"/>
            <w:rFonts w:ascii="Arial Narrow" w:hAnsi="Arial Narrow"/>
            <w:i w:val="0"/>
            <w:noProof/>
            <w:sz w:val="22"/>
            <w:szCs w:val="22"/>
          </w:rPr>
          <w:t>Tableau 3</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Synthèse de l’exécution physique et financière  du programme au 1</w:t>
        </w:r>
        <w:r w:rsidR="009E14C6" w:rsidRPr="009E14C6">
          <w:rPr>
            <w:rStyle w:val="Lienhypertexte"/>
            <w:rFonts w:ascii="Arial Narrow" w:hAnsi="Arial Narrow"/>
            <w:i w:val="0"/>
            <w:noProof/>
            <w:sz w:val="22"/>
            <w:szCs w:val="22"/>
            <w:vertAlign w:val="superscript"/>
          </w:rPr>
          <w:t>er</w:t>
        </w:r>
        <w:r w:rsidR="009E14C6" w:rsidRPr="009E14C6">
          <w:rPr>
            <w:rStyle w:val="Lienhypertexte"/>
            <w:rFonts w:ascii="Arial Narrow" w:hAnsi="Arial Narrow"/>
            <w:i w:val="0"/>
            <w:noProof/>
            <w:sz w:val="22"/>
            <w:szCs w:val="22"/>
          </w:rPr>
          <w:t xml:space="preserve"> semestre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_Toc46994681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16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2" w:history="1">
        <w:r w:rsidR="009E14C6" w:rsidRPr="009E14C6">
          <w:rPr>
            <w:rStyle w:val="Lienhypertexte"/>
            <w:rFonts w:ascii="Arial Narrow" w:hAnsi="Arial Narrow"/>
            <w:i w:val="0"/>
            <w:noProof/>
            <w:sz w:val="22"/>
            <w:szCs w:val="22"/>
          </w:rPr>
          <w:t>Tableau 4 : Suivi des activités de promotion de l’abandon de la DAL dans les régions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_Toc46994682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17</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3" w:history="1">
        <w:r w:rsidR="009E14C6" w:rsidRPr="009E14C6">
          <w:rPr>
            <w:rStyle w:val="Lienhypertexte"/>
            <w:rFonts w:ascii="Arial Narrow" w:hAnsi="Arial Narrow"/>
            <w:i w:val="0"/>
            <w:noProof/>
            <w:sz w:val="22"/>
            <w:szCs w:val="22"/>
          </w:rPr>
          <w:t>Tableau 5 : Sensibilisation de masse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_Toc46994683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19</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4" w:history="1">
        <w:r w:rsidR="009E14C6" w:rsidRPr="009E14C6">
          <w:rPr>
            <w:rStyle w:val="Lienhypertexte"/>
            <w:rFonts w:ascii="Arial Narrow" w:hAnsi="Arial Narrow"/>
            <w:i w:val="0"/>
            <w:noProof/>
            <w:sz w:val="22"/>
            <w:szCs w:val="22"/>
          </w:rPr>
          <w:t>Tableau 6</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xml:space="preserve">: Sensibilisation de proximité </w:t>
        </w:r>
        <w:r w:rsidR="00242235">
          <w:rPr>
            <w:rStyle w:val="Lienhypertexte"/>
            <w:rFonts w:ascii="Arial Narrow" w:hAnsi="Arial Narrow"/>
            <w:i w:val="0"/>
            <w:noProof/>
            <w:sz w:val="22"/>
            <w:szCs w:val="22"/>
          </w:rPr>
          <w:t xml:space="preserve">de </w:t>
        </w:r>
        <w:r w:rsidR="00242235" w:rsidRPr="00242235">
          <w:rPr>
            <w:rStyle w:val="Lienhypertexte"/>
            <w:rFonts w:ascii="Arial Narrow" w:hAnsi="Arial Narrow"/>
            <w:i w:val="0"/>
            <w:noProof/>
            <w:sz w:val="22"/>
            <w:szCs w:val="22"/>
          </w:rPr>
          <w:t>groupe</w:t>
        </w:r>
        <w:r w:rsidR="00242235">
          <w:rPr>
            <w:rStyle w:val="Lienhypertexte"/>
            <w:rFonts w:ascii="Arial Narrow" w:hAnsi="Arial Narrow"/>
            <w:i w:val="0"/>
            <w:noProof/>
            <w:sz w:val="22"/>
            <w:szCs w:val="22"/>
          </w:rPr>
          <w:t>s</w:t>
        </w:r>
        <w:r w:rsidR="00242235" w:rsidRPr="00242235">
          <w:rPr>
            <w:rStyle w:val="Lienhypertexte"/>
            <w:rFonts w:ascii="Arial Narrow" w:hAnsi="Arial Narrow"/>
            <w:i w:val="0"/>
            <w:noProof/>
            <w:sz w:val="22"/>
            <w:szCs w:val="22"/>
          </w:rPr>
          <w:t xml:space="preserve"> restreint</w:t>
        </w:r>
        <w:r w:rsidR="00242235">
          <w:rPr>
            <w:rStyle w:val="Lienhypertexte"/>
            <w:rFonts w:ascii="Arial Narrow" w:hAnsi="Arial Narrow"/>
            <w:i w:val="0"/>
            <w:noProof/>
            <w:sz w:val="22"/>
            <w:szCs w:val="22"/>
          </w:rPr>
          <w:t>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_Toc46994684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21</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5" w:history="1">
        <w:r w:rsidR="009E14C6" w:rsidRPr="009E14C6">
          <w:rPr>
            <w:rStyle w:val="Lienhypertexte"/>
            <w:rFonts w:ascii="Arial Narrow" w:hAnsi="Arial Narrow"/>
            <w:i w:val="0"/>
            <w:noProof/>
            <w:sz w:val="22"/>
            <w:szCs w:val="22"/>
          </w:rPr>
          <w:t xml:space="preserve">Tableau 7: </w:t>
        </w:r>
        <w:r w:rsidR="00242235">
          <w:rPr>
            <w:rStyle w:val="Lienhypertexte"/>
            <w:rFonts w:ascii="Arial Narrow" w:hAnsi="Arial Narrow"/>
            <w:i w:val="0"/>
            <w:noProof/>
            <w:sz w:val="22"/>
            <w:szCs w:val="22"/>
          </w:rPr>
          <w:t xml:space="preserve">Situation des réalisations des ouvrages familiaux </w:t>
        </w:r>
        <w:r w:rsidR="009E14C6" w:rsidRPr="009E14C6">
          <w:rPr>
            <w:rStyle w:val="Lienhypertexte"/>
            <w:rFonts w:ascii="Arial Narrow" w:hAnsi="Arial Narrow"/>
            <w:i w:val="0"/>
            <w:noProof/>
            <w:sz w:val="22"/>
            <w:szCs w:val="22"/>
          </w:rPr>
          <w:t>neufs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_Toc46994685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27</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6" w:history="1">
        <w:r w:rsidR="009E14C6" w:rsidRPr="009E14C6">
          <w:rPr>
            <w:rStyle w:val="Lienhypertexte"/>
            <w:rFonts w:ascii="Arial Narrow" w:hAnsi="Arial Narrow"/>
            <w:i w:val="0"/>
            <w:noProof/>
            <w:sz w:val="22"/>
            <w:szCs w:val="22"/>
          </w:rPr>
          <w:t>Tableau 8</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Bilan physique des réalisations</w:t>
        </w:r>
        <w:r w:rsidR="009E14C6" w:rsidRPr="009E14C6">
          <w:rPr>
            <w:rStyle w:val="Lienhypertexte"/>
            <w:rFonts w:ascii="Arial Narrow" w:hAnsi="Arial Narrow"/>
            <w:b/>
            <w:i w:val="0"/>
            <w:noProof/>
            <w:sz w:val="22"/>
            <w:szCs w:val="22"/>
          </w:rPr>
          <w:t xml:space="preserve"> </w:t>
        </w:r>
        <w:r w:rsidR="009E14C6" w:rsidRPr="009E14C6">
          <w:rPr>
            <w:rStyle w:val="Lienhypertexte"/>
            <w:rFonts w:ascii="Arial Narrow" w:hAnsi="Arial Narrow"/>
            <w:i w:val="0"/>
            <w:noProof/>
            <w:sz w:val="22"/>
            <w:szCs w:val="22"/>
          </w:rPr>
          <w:t>et réhabilitations des latrines familiales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_Toc46994686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28</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7" w:history="1">
        <w:r w:rsidR="009E14C6" w:rsidRPr="009E14C6">
          <w:rPr>
            <w:rStyle w:val="Lienhypertexte"/>
            <w:rFonts w:ascii="Arial Narrow" w:hAnsi="Arial Narrow"/>
            <w:i w:val="0"/>
            <w:noProof/>
            <w:sz w:val="22"/>
            <w:szCs w:val="22"/>
          </w:rPr>
          <w:t>Tableau 9 : Bilan physique des réalisations de puisards</w:t>
        </w:r>
        <w:r w:rsidR="009E14C6" w:rsidRPr="009E14C6">
          <w:rPr>
            <w:rStyle w:val="Lienhypertexte"/>
            <w:rFonts w:ascii="Arial Narrow" w:hAnsi="Arial Narrow"/>
            <w:i w:val="0"/>
            <w:noProof/>
            <w:sz w:val="22"/>
            <w:szCs w:val="22"/>
            <w:lang w:eastAsia="en-US"/>
          </w:rPr>
          <w:t xml:space="preserve"> domestiques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_Toc46994687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30</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8" w:history="1">
        <w:r w:rsidR="009E14C6" w:rsidRPr="009E14C6">
          <w:rPr>
            <w:rStyle w:val="Lienhypertexte"/>
            <w:rFonts w:ascii="Arial Narrow" w:hAnsi="Arial Narrow"/>
            <w:i w:val="0"/>
            <w:noProof/>
            <w:sz w:val="22"/>
            <w:szCs w:val="22"/>
          </w:rPr>
          <w:t>Tableau 10</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xml:space="preserve">: Bilan physique des </w:t>
        </w:r>
        <w:r w:rsidR="009E14C6" w:rsidRPr="009E14C6">
          <w:rPr>
            <w:rStyle w:val="Lienhypertexte"/>
            <w:rFonts w:ascii="Arial Narrow" w:hAnsi="Arial Narrow"/>
            <w:i w:val="0"/>
            <w:noProof/>
            <w:sz w:val="22"/>
            <w:szCs w:val="22"/>
            <w:lang w:eastAsia="en-US"/>
          </w:rPr>
          <w:t>nouvelles constructions</w:t>
        </w:r>
        <w:r w:rsidR="009E14C6" w:rsidRPr="009E14C6">
          <w:rPr>
            <w:rStyle w:val="Lienhypertexte"/>
            <w:rFonts w:ascii="Arial Narrow" w:hAnsi="Arial Narrow"/>
            <w:i w:val="0"/>
            <w:noProof/>
            <w:sz w:val="22"/>
            <w:szCs w:val="22"/>
          </w:rPr>
          <w:t xml:space="preserve"> et réhabilitations de latrines dans les écoles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_Toc46994688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31</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89" w:history="1">
        <w:r w:rsidR="009E14C6" w:rsidRPr="009E14C6">
          <w:rPr>
            <w:rStyle w:val="Lienhypertexte"/>
            <w:rFonts w:ascii="Arial Narrow" w:hAnsi="Arial Narrow"/>
            <w:i w:val="0"/>
            <w:noProof/>
            <w:sz w:val="22"/>
            <w:szCs w:val="22"/>
          </w:rPr>
          <w:t xml:space="preserve">Tableau 11:  Bilan physique des </w:t>
        </w:r>
        <w:r w:rsidR="009E14C6" w:rsidRPr="009E14C6">
          <w:rPr>
            <w:rStyle w:val="Lienhypertexte"/>
            <w:rFonts w:ascii="Arial Narrow" w:hAnsi="Arial Narrow"/>
            <w:i w:val="0"/>
            <w:noProof/>
            <w:sz w:val="22"/>
            <w:szCs w:val="22"/>
            <w:lang w:eastAsia="en-US"/>
          </w:rPr>
          <w:t>constructions</w:t>
        </w:r>
        <w:r w:rsidR="009E14C6" w:rsidRPr="009E14C6">
          <w:rPr>
            <w:rStyle w:val="Lienhypertexte"/>
            <w:rFonts w:ascii="Arial Narrow" w:hAnsi="Arial Narrow"/>
            <w:i w:val="0"/>
            <w:noProof/>
            <w:sz w:val="22"/>
            <w:szCs w:val="22"/>
          </w:rPr>
          <w:t xml:space="preserve"> et réhabilitations de latrines dans les centres de santé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_Toc46994689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32</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0" w:history="1">
        <w:r w:rsidR="009E14C6" w:rsidRPr="009E14C6">
          <w:rPr>
            <w:rStyle w:val="Lienhypertexte"/>
            <w:rFonts w:ascii="Arial Narrow" w:hAnsi="Arial Narrow"/>
            <w:i w:val="0"/>
            <w:noProof/>
            <w:sz w:val="22"/>
            <w:szCs w:val="22"/>
          </w:rPr>
          <w:t>Tableau 12 : Bilan physique des réalisations et réhabilitations de latrines dans les lieux publics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_Toc46994690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33</w:t>
        </w:r>
        <w:r w:rsidR="009E14C6" w:rsidRPr="009E14C6">
          <w:rPr>
            <w:rFonts w:ascii="Arial Narrow" w:hAnsi="Arial Narrow"/>
            <w:i w:val="0"/>
            <w:noProof/>
            <w:webHidden/>
            <w:szCs w:val="22"/>
          </w:rPr>
          <w:fldChar w:fldCharType="end"/>
        </w:r>
      </w:hyperlink>
    </w:p>
    <w:p w:rsidR="009E14C6" w:rsidRPr="009E14C6" w:rsidRDefault="00E00A4C" w:rsidP="00505EF3">
      <w:pPr>
        <w:pStyle w:val="Tabledesillustrations"/>
        <w:tabs>
          <w:tab w:val="right" w:leader="underscore" w:pos="9629"/>
        </w:tabs>
        <w:ind w:left="1134" w:hanging="1134"/>
        <w:rPr>
          <w:rFonts w:ascii="Arial Narrow" w:eastAsiaTheme="minorEastAsia" w:hAnsi="Arial Narrow" w:cstheme="minorBidi"/>
          <w:i w:val="0"/>
          <w:iCs w:val="0"/>
          <w:noProof/>
          <w:szCs w:val="22"/>
          <w:lang w:val="en-US" w:eastAsia="en-US"/>
        </w:rPr>
      </w:pPr>
      <w:hyperlink w:anchor="_Toc46994691" w:history="1">
        <w:r w:rsidR="009E14C6" w:rsidRPr="009E14C6">
          <w:rPr>
            <w:rStyle w:val="Lienhypertexte"/>
            <w:rFonts w:ascii="Arial Narrow" w:hAnsi="Arial Narrow"/>
            <w:i w:val="0"/>
            <w:noProof/>
            <w:sz w:val="22"/>
            <w:szCs w:val="22"/>
          </w:rPr>
          <w:t>Tableau 13</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Activités réalisées dans le cadre de la mise  en œuvre technique et de gestion des infrastructures de l’assainissement.</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_Toc46994691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34</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2" w:history="1">
        <w:r w:rsidR="009E14C6" w:rsidRPr="009E14C6">
          <w:rPr>
            <w:rStyle w:val="Lienhypertexte"/>
            <w:rFonts w:ascii="Arial Narrow" w:hAnsi="Arial Narrow"/>
            <w:i w:val="0"/>
            <w:noProof/>
            <w:sz w:val="22"/>
            <w:szCs w:val="22"/>
          </w:rPr>
          <w:t>Tableau 14</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Réalisations des latrines familiales et puisards domestiques en milieu urbain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_Toc46994692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3" w:history="1">
        <w:r w:rsidR="009E14C6" w:rsidRPr="009E14C6">
          <w:rPr>
            <w:rStyle w:val="Lienhypertexte"/>
            <w:rFonts w:ascii="Arial Narrow" w:hAnsi="Arial Narrow"/>
            <w:i w:val="0"/>
            <w:noProof/>
            <w:sz w:val="22"/>
            <w:szCs w:val="22"/>
          </w:rPr>
          <w:t>Tableau 15</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Réalisations de latrines dans les écoles, les centres de santé et les lieux publics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_Toc46994693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38</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4" w:history="1">
        <w:r w:rsidR="009E14C6" w:rsidRPr="009E14C6">
          <w:rPr>
            <w:rStyle w:val="Lienhypertexte"/>
            <w:rFonts w:ascii="Arial Narrow" w:hAnsi="Arial Narrow"/>
            <w:i w:val="0"/>
            <w:noProof/>
            <w:sz w:val="22"/>
            <w:szCs w:val="22"/>
          </w:rPr>
          <w:t>Tableau 16</w:t>
        </w:r>
        <w:r w:rsidR="00505EF3">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Extension du réseau collectif</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_Toc46994694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39</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5" w:history="1">
        <w:r w:rsidR="009E14C6" w:rsidRPr="009E14C6">
          <w:rPr>
            <w:rStyle w:val="Lienhypertexte"/>
            <w:rFonts w:ascii="Arial Narrow" w:hAnsi="Arial Narrow"/>
            <w:i w:val="0"/>
            <w:noProof/>
            <w:sz w:val="22"/>
            <w:szCs w:val="22"/>
          </w:rPr>
          <w:t>Tableau 17 : Situation du traitement et valorisation des boues de vidanges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_Toc46994695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41</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6" w:history="1">
        <w:r w:rsidR="009E14C6" w:rsidRPr="009E14C6">
          <w:rPr>
            <w:rStyle w:val="Lienhypertexte"/>
            <w:rFonts w:ascii="Arial Narrow" w:hAnsi="Arial Narrow"/>
            <w:i w:val="0"/>
            <w:noProof/>
            <w:sz w:val="22"/>
            <w:szCs w:val="22"/>
          </w:rPr>
          <w:t>Tableau 18 : Mobilisation des ressouces financières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_Toc46994696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43</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7" w:history="1">
        <w:r w:rsidR="009E14C6" w:rsidRPr="009E14C6">
          <w:rPr>
            <w:rStyle w:val="Lienhypertexte"/>
            <w:rFonts w:ascii="Arial Narrow" w:hAnsi="Arial Narrow"/>
            <w:i w:val="0"/>
            <w:noProof/>
            <w:sz w:val="22"/>
            <w:szCs w:val="22"/>
          </w:rPr>
          <w:t>Tableau 19</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Situation de l’exécution physique et financière en  2020 des fonds transférés aux collectivités territoriales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_Toc46994697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45</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8" w:history="1">
        <w:r w:rsidR="009E14C6" w:rsidRPr="009E14C6">
          <w:rPr>
            <w:rStyle w:val="Lienhypertexte"/>
            <w:rFonts w:ascii="Arial Narrow" w:hAnsi="Arial Narrow"/>
            <w:i w:val="0"/>
            <w:noProof/>
            <w:sz w:val="22"/>
            <w:szCs w:val="22"/>
          </w:rPr>
          <w:t>Tableau 20</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Formations réalisées dans le domaine de l’AEUE au profit des acteurs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_Toc46994698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46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699" w:history="1">
        <w:r w:rsidR="009E14C6" w:rsidRPr="009E14C6">
          <w:rPr>
            <w:rStyle w:val="Lienhypertexte"/>
            <w:rFonts w:ascii="Arial Narrow" w:hAnsi="Arial Narrow"/>
            <w:i w:val="0"/>
            <w:noProof/>
            <w:sz w:val="22"/>
            <w:szCs w:val="22"/>
          </w:rPr>
          <w:t>Tableau 21 : Voyages d’études et partages d’expérience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_Toc46994699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49</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0" w:history="1">
        <w:r w:rsidR="009E14C6" w:rsidRPr="009E14C6">
          <w:rPr>
            <w:rStyle w:val="Lienhypertexte"/>
            <w:rFonts w:ascii="Arial Narrow" w:hAnsi="Arial Narrow"/>
            <w:i w:val="0"/>
            <w:noProof/>
            <w:sz w:val="22"/>
            <w:szCs w:val="22"/>
          </w:rPr>
          <w:t>Tableau 22 : Cadres de concertation ou de revue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_Toc46994700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50</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1" w:history="1">
        <w:r w:rsidR="009E14C6" w:rsidRPr="009E14C6">
          <w:rPr>
            <w:rStyle w:val="Lienhypertexte"/>
            <w:rFonts w:ascii="Arial Narrow" w:hAnsi="Arial Narrow"/>
            <w:i w:val="0"/>
            <w:noProof/>
            <w:sz w:val="22"/>
            <w:szCs w:val="22"/>
          </w:rPr>
          <w:t>Tableau 23 : Taux d’exécution financier des activités d’éradication de la DAL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_Toc46994701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52</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2" w:history="1">
        <w:r w:rsidR="009E14C6" w:rsidRPr="009E14C6">
          <w:rPr>
            <w:rStyle w:val="Lienhypertexte"/>
            <w:rFonts w:ascii="Arial Narrow" w:hAnsi="Arial Narrow"/>
            <w:i w:val="0"/>
            <w:noProof/>
            <w:sz w:val="22"/>
            <w:szCs w:val="22"/>
          </w:rPr>
          <w:t>Tableau 24 : Taux d’exécution financière des activités de sensibilisation en milieu rural</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_Toc46994702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53</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3" w:history="1">
        <w:r w:rsidR="009E14C6" w:rsidRPr="009E14C6">
          <w:rPr>
            <w:rStyle w:val="Lienhypertexte"/>
            <w:rFonts w:ascii="Arial Narrow" w:hAnsi="Arial Narrow"/>
            <w:i w:val="0"/>
            <w:noProof/>
            <w:sz w:val="22"/>
            <w:szCs w:val="22"/>
          </w:rPr>
          <w:t>Tableau 25 : Taux d’exécution financière globale de l’Action 1</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_Toc46994703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54</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4" w:history="1">
        <w:r w:rsidR="009E14C6" w:rsidRPr="009E14C6">
          <w:rPr>
            <w:rStyle w:val="Lienhypertexte"/>
            <w:rFonts w:ascii="Arial Narrow" w:hAnsi="Arial Narrow"/>
            <w:i w:val="0"/>
            <w:noProof/>
            <w:sz w:val="22"/>
            <w:szCs w:val="22"/>
          </w:rPr>
          <w:t>Tableau 26 : Taux d’exécution financière de l’Action 2</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_Toc46994704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55</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5" w:history="1">
        <w:r w:rsidR="009E14C6" w:rsidRPr="009E14C6">
          <w:rPr>
            <w:rStyle w:val="Lienhypertexte"/>
            <w:rFonts w:ascii="Arial Narrow" w:hAnsi="Arial Narrow"/>
            <w:i w:val="0"/>
            <w:noProof/>
            <w:sz w:val="22"/>
            <w:szCs w:val="22"/>
          </w:rPr>
          <w:t>Tableau 27 : Situation de l’exécution financière des latrines familiales en milieu rural (en millions de FCFA)</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_Toc46994705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6" w:history="1">
        <w:r w:rsidR="009E14C6" w:rsidRPr="009E14C6">
          <w:rPr>
            <w:rStyle w:val="Lienhypertexte"/>
            <w:rFonts w:ascii="Arial Narrow" w:hAnsi="Arial Narrow"/>
            <w:i w:val="0"/>
            <w:noProof/>
            <w:sz w:val="22"/>
            <w:szCs w:val="22"/>
          </w:rPr>
          <w:t>Tableau 28 : Situation financière de la réalisation des puisards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_Toc46994706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57</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7" w:history="1">
        <w:r w:rsidR="009E14C6" w:rsidRPr="009E14C6">
          <w:rPr>
            <w:rStyle w:val="Lienhypertexte"/>
            <w:rFonts w:ascii="Arial Narrow" w:hAnsi="Arial Narrow"/>
            <w:i w:val="0"/>
            <w:noProof/>
            <w:sz w:val="22"/>
            <w:szCs w:val="22"/>
          </w:rPr>
          <w:t>Tableau 29 : Situation de l’exécution financière des latrines dans les écoles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_Toc46994707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58</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8" w:history="1">
        <w:r w:rsidR="009E14C6" w:rsidRPr="009E14C6">
          <w:rPr>
            <w:rStyle w:val="Lienhypertexte"/>
            <w:rFonts w:ascii="Arial Narrow" w:hAnsi="Arial Narrow"/>
            <w:i w:val="0"/>
            <w:noProof/>
            <w:sz w:val="22"/>
            <w:szCs w:val="22"/>
          </w:rPr>
          <w:t>Tableau 30</w:t>
        </w:r>
        <w:r w:rsidR="00505EF3">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Situation de l’exécution financière des latrines dans les centres de santé</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_Toc46994708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60</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09" w:history="1">
        <w:r w:rsidR="009E14C6" w:rsidRPr="009E14C6">
          <w:rPr>
            <w:rStyle w:val="Lienhypertexte"/>
            <w:rFonts w:ascii="Arial Narrow" w:hAnsi="Arial Narrow"/>
            <w:i w:val="0"/>
            <w:noProof/>
            <w:sz w:val="22"/>
            <w:szCs w:val="22"/>
          </w:rPr>
          <w:t>Tableau 31 : Situation de l’exécution financière des latrines dans les lieux publics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_Toc46994709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61</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0" w:history="1">
        <w:r w:rsidR="009E14C6" w:rsidRPr="009E14C6">
          <w:rPr>
            <w:rStyle w:val="Lienhypertexte"/>
            <w:rFonts w:ascii="Arial Narrow" w:hAnsi="Arial Narrow"/>
            <w:i w:val="0"/>
            <w:noProof/>
            <w:sz w:val="22"/>
            <w:szCs w:val="22"/>
          </w:rPr>
          <w:t>Tableau 32</w:t>
        </w:r>
        <w:r w:rsidR="00505EF3">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Situation d’exécution financière des ouvrages (réalisations, réhabilitations de latrines et puisards)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_Toc46994710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63</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1" w:history="1">
        <w:r w:rsidR="009E14C6" w:rsidRPr="009E14C6">
          <w:rPr>
            <w:rStyle w:val="Lienhypertexte"/>
            <w:rFonts w:ascii="Arial Narrow" w:hAnsi="Arial Narrow"/>
            <w:i w:val="0"/>
            <w:noProof/>
            <w:sz w:val="22"/>
            <w:szCs w:val="22"/>
          </w:rPr>
          <w:t>Tableau 33</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Taux d'exécution financière de l'action 3 (y compris les actions softs)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_Toc46994711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64</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2" w:history="1">
        <w:r w:rsidR="009E14C6" w:rsidRPr="009E14C6">
          <w:rPr>
            <w:rStyle w:val="Lienhypertexte"/>
            <w:rFonts w:ascii="Arial Narrow" w:hAnsi="Arial Narrow"/>
            <w:i w:val="0"/>
            <w:noProof/>
            <w:sz w:val="22"/>
            <w:szCs w:val="22"/>
          </w:rPr>
          <w:t>Tableau 34 : Situation d’exécution financière des latrines familiales en milieu urbain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_Toc46994712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65</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3" w:history="1">
        <w:r w:rsidR="009E14C6" w:rsidRPr="009E14C6">
          <w:rPr>
            <w:rStyle w:val="Lienhypertexte"/>
            <w:rFonts w:ascii="Arial Narrow" w:hAnsi="Arial Narrow"/>
            <w:i w:val="0"/>
            <w:noProof/>
            <w:sz w:val="22"/>
            <w:szCs w:val="22"/>
          </w:rPr>
          <w:t>Tableau 35 : Situation financière de la réalisation des puisards en milieu urbain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_Toc46994713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65</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4" w:history="1">
        <w:r w:rsidR="009E14C6" w:rsidRPr="009E14C6">
          <w:rPr>
            <w:rStyle w:val="Lienhypertexte"/>
            <w:rFonts w:ascii="Arial Narrow" w:hAnsi="Arial Narrow"/>
            <w:i w:val="0"/>
            <w:noProof/>
            <w:sz w:val="22"/>
            <w:szCs w:val="22"/>
          </w:rPr>
          <w:t>Tableau 36 : Situation de l’exécution financière des latrines institutionnelles et publiques en milieu urbain</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_Toc46994714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5" w:history="1">
        <w:r w:rsidR="009E14C6" w:rsidRPr="009E14C6">
          <w:rPr>
            <w:rStyle w:val="Lienhypertexte"/>
            <w:rFonts w:ascii="Arial Narrow" w:hAnsi="Arial Narrow"/>
            <w:i w:val="0"/>
            <w:noProof/>
            <w:sz w:val="22"/>
            <w:szCs w:val="22"/>
          </w:rPr>
          <w:t>Tableau 37</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Taux d’exécutions financières des STEP, STBV, Extension et raccordements au réseau</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_Toc46994715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67</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6" w:history="1">
        <w:r w:rsidR="009E14C6" w:rsidRPr="009E14C6">
          <w:rPr>
            <w:rStyle w:val="Lienhypertexte"/>
            <w:rFonts w:ascii="Arial Narrow" w:hAnsi="Arial Narrow"/>
            <w:i w:val="0"/>
            <w:noProof/>
            <w:sz w:val="22"/>
            <w:szCs w:val="22"/>
          </w:rPr>
          <w:t>Tableau 38 : Taux d’exécution financière globale de l’Action 4</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_Toc46994716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67</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7" w:history="1">
        <w:r w:rsidR="009E14C6" w:rsidRPr="009E14C6">
          <w:rPr>
            <w:rStyle w:val="Lienhypertexte"/>
            <w:rFonts w:ascii="Arial Narrow" w:hAnsi="Arial Narrow"/>
            <w:i w:val="0"/>
            <w:noProof/>
            <w:sz w:val="22"/>
            <w:szCs w:val="22"/>
          </w:rPr>
          <w:t>Tableau 39 : Taux d’exécution financier de la gestion et de valorisation des eaux usées et BV</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_Toc46994717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68</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8" w:history="1">
        <w:r w:rsidR="009E14C6" w:rsidRPr="009E14C6">
          <w:rPr>
            <w:rStyle w:val="Lienhypertexte"/>
            <w:rFonts w:ascii="Arial Narrow" w:hAnsi="Arial Narrow"/>
            <w:i w:val="0"/>
            <w:noProof/>
            <w:sz w:val="22"/>
            <w:szCs w:val="22"/>
          </w:rPr>
          <w:t>Tableau 40</w:t>
        </w:r>
        <w:r w:rsidR="00505EF3">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Taux d’exécution financier des actions de la recherche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_Toc46994718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69</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19" w:history="1">
        <w:r w:rsidR="009E14C6" w:rsidRPr="009E14C6">
          <w:rPr>
            <w:rStyle w:val="Lienhypertexte"/>
            <w:rFonts w:ascii="Arial Narrow" w:hAnsi="Arial Narrow"/>
            <w:i w:val="0"/>
            <w:noProof/>
            <w:sz w:val="22"/>
            <w:szCs w:val="22"/>
          </w:rPr>
          <w:t>Tableau 41 : Taux d’exécution financière de l'Action 7</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_Toc46994719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70</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20" w:history="1">
        <w:r w:rsidR="009E14C6" w:rsidRPr="009E14C6">
          <w:rPr>
            <w:rStyle w:val="Lienhypertexte"/>
            <w:rFonts w:ascii="Arial Narrow" w:hAnsi="Arial Narrow"/>
            <w:i w:val="0"/>
            <w:noProof/>
            <w:sz w:val="22"/>
            <w:szCs w:val="22"/>
          </w:rPr>
          <w:t>Tableau 42</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Taux d'exécution financier global du PN-AEUE</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_Toc46994720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71</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21" w:history="1">
        <w:r w:rsidR="009E14C6" w:rsidRPr="009E14C6">
          <w:rPr>
            <w:rStyle w:val="Lienhypertexte"/>
            <w:rFonts w:ascii="Arial Narrow" w:hAnsi="Arial Narrow"/>
            <w:i w:val="0"/>
            <w:noProof/>
            <w:sz w:val="22"/>
            <w:szCs w:val="22"/>
          </w:rPr>
          <w:t>Tableau 43 : synthèse du bilan des activités de WASH en situation d’urgence (volet hygiène et assainissement)</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_Toc46994721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73</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22" w:history="1">
        <w:r w:rsidR="009E14C6" w:rsidRPr="009E14C6">
          <w:rPr>
            <w:rStyle w:val="Lienhypertexte"/>
            <w:rFonts w:ascii="Arial Narrow" w:hAnsi="Arial Narrow"/>
            <w:i w:val="0"/>
            <w:noProof/>
            <w:sz w:val="22"/>
            <w:szCs w:val="22"/>
          </w:rPr>
          <w:t>Tableau 44 : Tableau de suivi des procédures de dévolution des marchés publics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_Toc46994722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76</w:t>
        </w:r>
        <w:r w:rsidR="009E14C6" w:rsidRPr="009E14C6">
          <w:rPr>
            <w:rFonts w:ascii="Arial Narrow" w:hAnsi="Arial Narrow"/>
            <w:i w:val="0"/>
            <w:noProof/>
            <w:webHidden/>
            <w:szCs w:val="22"/>
          </w:rPr>
          <w:fldChar w:fldCharType="end"/>
        </w:r>
      </w:hyperlink>
    </w:p>
    <w:p w:rsidR="009E14C6" w:rsidRPr="009E14C6" w:rsidRDefault="00E00A4C">
      <w:pPr>
        <w:pStyle w:val="Tabledesillustrations"/>
        <w:tabs>
          <w:tab w:val="right" w:leader="underscore" w:pos="9629"/>
        </w:tabs>
        <w:rPr>
          <w:rFonts w:ascii="Arial Narrow" w:eastAsiaTheme="minorEastAsia" w:hAnsi="Arial Narrow" w:cstheme="minorBidi"/>
          <w:i w:val="0"/>
          <w:iCs w:val="0"/>
          <w:noProof/>
          <w:szCs w:val="22"/>
          <w:lang w:val="en-US" w:eastAsia="en-US"/>
        </w:rPr>
      </w:pPr>
      <w:hyperlink w:anchor="_Toc46994723" w:history="1">
        <w:r w:rsidR="009E14C6" w:rsidRPr="009E14C6">
          <w:rPr>
            <w:rStyle w:val="Lienhypertexte"/>
            <w:rFonts w:ascii="Arial Narrow" w:eastAsia="Calibri" w:hAnsi="Arial Narrow"/>
            <w:i w:val="0"/>
            <w:noProof/>
            <w:sz w:val="22"/>
            <w:szCs w:val="22"/>
            <w:lang w:eastAsia="en-US"/>
          </w:rPr>
          <w:t>Tableau 45</w:t>
        </w:r>
        <w:r w:rsidR="00B425DD">
          <w:rPr>
            <w:rStyle w:val="Lienhypertexte"/>
            <w:rFonts w:ascii="Arial Narrow" w:eastAsia="Calibri" w:hAnsi="Arial Narrow"/>
            <w:i w:val="0"/>
            <w:noProof/>
            <w:sz w:val="22"/>
            <w:szCs w:val="22"/>
            <w:lang w:eastAsia="en-US"/>
          </w:rPr>
          <w:t xml:space="preserve"> </w:t>
        </w:r>
        <w:r w:rsidR="009E14C6" w:rsidRPr="009E14C6">
          <w:rPr>
            <w:rStyle w:val="Lienhypertexte"/>
            <w:rFonts w:ascii="Arial Narrow" w:eastAsia="Calibri" w:hAnsi="Arial Narrow"/>
            <w:i w:val="0"/>
            <w:noProof/>
            <w:sz w:val="22"/>
            <w:szCs w:val="22"/>
            <w:lang w:eastAsia="en-US"/>
          </w:rPr>
          <w:t>: Situation des indicateurs de performance du PN-AEUE  au premier semestre  2020</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_Toc46994723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78</w:t>
        </w:r>
        <w:r w:rsidR="009E14C6" w:rsidRPr="009E14C6">
          <w:rPr>
            <w:rFonts w:ascii="Arial Narrow" w:hAnsi="Arial Narrow"/>
            <w:i w:val="0"/>
            <w:noProof/>
            <w:webHidden/>
            <w:szCs w:val="22"/>
          </w:rPr>
          <w:fldChar w:fldCharType="end"/>
        </w:r>
      </w:hyperlink>
    </w:p>
    <w:p w:rsidR="009E14C6" w:rsidRDefault="00E00A4C">
      <w:pPr>
        <w:pStyle w:val="Tabledesillustrations"/>
        <w:tabs>
          <w:tab w:val="right" w:leader="underscore" w:pos="9629"/>
        </w:tabs>
        <w:rPr>
          <w:rFonts w:eastAsiaTheme="minorEastAsia" w:cstheme="minorBidi"/>
          <w:i w:val="0"/>
          <w:iCs w:val="0"/>
          <w:noProof/>
          <w:szCs w:val="22"/>
          <w:lang w:val="en-US" w:eastAsia="en-US"/>
        </w:rPr>
      </w:pPr>
      <w:hyperlink w:anchor="_Toc46994724" w:history="1">
        <w:r w:rsidR="009E14C6" w:rsidRPr="009E14C6">
          <w:rPr>
            <w:rStyle w:val="Lienhypertexte"/>
            <w:rFonts w:ascii="Arial Narrow" w:hAnsi="Arial Narrow"/>
            <w:i w:val="0"/>
            <w:noProof/>
            <w:sz w:val="22"/>
            <w:szCs w:val="22"/>
          </w:rPr>
          <w:t>Tableau 46</w:t>
        </w:r>
        <w:r w:rsidR="00B425DD">
          <w:rPr>
            <w:rStyle w:val="Lienhypertexte"/>
            <w:rFonts w:ascii="Arial Narrow" w:hAnsi="Arial Narrow"/>
            <w:i w:val="0"/>
            <w:noProof/>
            <w:sz w:val="22"/>
            <w:szCs w:val="22"/>
          </w:rPr>
          <w:t xml:space="preserve"> </w:t>
        </w:r>
        <w:r w:rsidR="009E14C6" w:rsidRPr="009E14C6">
          <w:rPr>
            <w:rStyle w:val="Lienhypertexte"/>
            <w:rFonts w:ascii="Arial Narrow" w:hAnsi="Arial Narrow"/>
            <w:i w:val="0"/>
            <w:noProof/>
            <w:sz w:val="22"/>
            <w:szCs w:val="22"/>
          </w:rPr>
          <w:t>: Difficultés  et propositions de solutions</w:t>
        </w:r>
        <w:r w:rsidR="009E14C6" w:rsidRPr="009E14C6">
          <w:rPr>
            <w:rFonts w:ascii="Arial Narrow" w:hAnsi="Arial Narrow"/>
            <w:i w:val="0"/>
            <w:noProof/>
            <w:webHidden/>
            <w:szCs w:val="22"/>
          </w:rPr>
          <w:tab/>
        </w:r>
        <w:r w:rsidR="009E14C6" w:rsidRPr="009E14C6">
          <w:rPr>
            <w:rFonts w:ascii="Arial Narrow" w:hAnsi="Arial Narrow"/>
            <w:i w:val="0"/>
            <w:noProof/>
            <w:webHidden/>
            <w:szCs w:val="22"/>
          </w:rPr>
          <w:fldChar w:fldCharType="begin"/>
        </w:r>
        <w:r w:rsidR="009E14C6" w:rsidRPr="009E14C6">
          <w:rPr>
            <w:rFonts w:ascii="Arial Narrow" w:hAnsi="Arial Narrow"/>
            <w:i w:val="0"/>
            <w:noProof/>
            <w:webHidden/>
            <w:szCs w:val="22"/>
          </w:rPr>
          <w:instrText xml:space="preserve"> PAGEREF _Toc46994724 \h </w:instrText>
        </w:r>
        <w:r w:rsidR="009E14C6" w:rsidRPr="009E14C6">
          <w:rPr>
            <w:rFonts w:ascii="Arial Narrow" w:hAnsi="Arial Narrow"/>
            <w:i w:val="0"/>
            <w:noProof/>
            <w:webHidden/>
            <w:szCs w:val="22"/>
          </w:rPr>
        </w:r>
        <w:r w:rsidR="009E14C6" w:rsidRPr="009E14C6">
          <w:rPr>
            <w:rFonts w:ascii="Arial Narrow" w:hAnsi="Arial Narrow"/>
            <w:i w:val="0"/>
            <w:noProof/>
            <w:webHidden/>
            <w:szCs w:val="22"/>
          </w:rPr>
          <w:fldChar w:fldCharType="separate"/>
        </w:r>
        <w:r w:rsidR="009E14C6" w:rsidRPr="009E14C6">
          <w:rPr>
            <w:rFonts w:ascii="Arial Narrow" w:hAnsi="Arial Narrow"/>
            <w:i w:val="0"/>
            <w:noProof/>
            <w:webHidden/>
            <w:szCs w:val="22"/>
          </w:rPr>
          <w:t>79</w:t>
        </w:r>
        <w:r w:rsidR="009E14C6" w:rsidRPr="009E14C6">
          <w:rPr>
            <w:rFonts w:ascii="Arial Narrow" w:hAnsi="Arial Narrow"/>
            <w:i w:val="0"/>
            <w:noProof/>
            <w:webHidden/>
            <w:szCs w:val="22"/>
          </w:rPr>
          <w:fldChar w:fldCharType="end"/>
        </w:r>
      </w:hyperlink>
    </w:p>
    <w:p w:rsidR="001770D9" w:rsidRDefault="00F8199B" w:rsidP="00C05010">
      <w:pPr>
        <w:pStyle w:val="Titre"/>
        <w:rPr>
          <w:rFonts w:ascii="Arial Narrow" w:hAnsi="Arial Narrow"/>
          <w:b w:val="0"/>
          <w:bCs w:val="0"/>
          <w:sz w:val="24"/>
          <w:szCs w:val="24"/>
        </w:rPr>
      </w:pPr>
      <w:r w:rsidRPr="00C05010">
        <w:rPr>
          <w:rFonts w:ascii="Arial Narrow" w:hAnsi="Arial Narrow"/>
          <w:sz w:val="22"/>
          <w:szCs w:val="22"/>
        </w:rPr>
        <w:fldChar w:fldCharType="end"/>
      </w:r>
      <w:bookmarkStart w:id="2" w:name="_Toc508191311"/>
      <w:r w:rsidR="001770D9">
        <w:rPr>
          <w:rFonts w:ascii="Arial Narrow" w:hAnsi="Arial Narrow"/>
          <w:sz w:val="24"/>
          <w:szCs w:val="24"/>
        </w:rPr>
        <w:br w:type="page"/>
      </w:r>
    </w:p>
    <w:p w:rsidR="00317FDE" w:rsidRPr="00505EF3" w:rsidRDefault="00317FDE" w:rsidP="00B425DD">
      <w:pPr>
        <w:pStyle w:val="Titre"/>
        <w:tabs>
          <w:tab w:val="left" w:pos="3119"/>
        </w:tabs>
        <w:spacing w:before="0" w:after="0"/>
        <w:rPr>
          <w:rFonts w:ascii="Arial Narrow" w:hAnsi="Arial Narrow"/>
          <w:sz w:val="24"/>
          <w:szCs w:val="24"/>
        </w:rPr>
      </w:pPr>
      <w:bookmarkStart w:id="3" w:name="_Toc46994732"/>
      <w:r w:rsidRPr="00505EF3">
        <w:rPr>
          <w:rFonts w:ascii="Arial Narrow" w:hAnsi="Arial Narrow"/>
          <w:sz w:val="24"/>
          <w:szCs w:val="24"/>
        </w:rPr>
        <w:lastRenderedPageBreak/>
        <w:t>SIGLES ET ABREVIATIONS</w:t>
      </w:r>
      <w:bookmarkEnd w:id="2"/>
      <w:bookmarkEnd w:id="3"/>
    </w:p>
    <w:p w:rsidR="00317FDE" w:rsidRPr="005209B0" w:rsidRDefault="00317FDE" w:rsidP="005209B0">
      <w:pPr>
        <w:rPr>
          <w:rFonts w:ascii="Arial Narrow" w:hAnsi="Arial Narrow"/>
          <w:sz w:val="24"/>
          <w:szCs w:val="24"/>
        </w:rPr>
      </w:pPr>
    </w:p>
    <w:tbl>
      <w:tblPr>
        <w:tblW w:w="9214" w:type="dxa"/>
        <w:tblLook w:val="04A0" w:firstRow="1" w:lastRow="0" w:firstColumn="1" w:lastColumn="0" w:noHBand="0" w:noVBand="1"/>
      </w:tblPr>
      <w:tblGrid>
        <w:gridCol w:w="1353"/>
        <w:gridCol w:w="267"/>
        <w:gridCol w:w="7594"/>
      </w:tblGrid>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ABS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Appui Budgétaire Sectoriel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AD</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Association de Développement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AEUE</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Assain</w:t>
            </w:r>
            <w:r w:rsidR="00AC5908">
              <w:rPr>
                <w:rFonts w:ascii="Arial Narrow" w:hAnsi="Arial Narrow"/>
                <w:color w:val="000000"/>
                <w:szCs w:val="22"/>
                <w:lang w:eastAsia="en-US"/>
              </w:rPr>
              <w:t>issement des Eaux Usées et Excré</w:t>
            </w:r>
            <w:r w:rsidRPr="0052178F">
              <w:rPr>
                <w:rFonts w:ascii="Arial Narrow" w:hAnsi="Arial Narrow"/>
                <w:color w:val="000000"/>
                <w:szCs w:val="22"/>
                <w:lang w:eastAsia="en-US"/>
              </w:rPr>
              <w:t>ta</w:t>
            </w:r>
            <w:r w:rsidR="00AC5908">
              <w:rPr>
                <w:rFonts w:ascii="Arial Narrow" w:hAnsi="Arial Narrow"/>
                <w:color w:val="000000"/>
                <w:szCs w:val="22"/>
                <w:lang w:eastAsia="en-US"/>
              </w:rPr>
              <w:t>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AFDH</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Approche Fondée sur les Droits Humains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AMOC</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Assistance à la Maitrise d’Ouvrage Communal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ATPC</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Assainissement Total Piloté par les Communautés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BP</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Budget Programme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CAV/Q</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Comit</w:t>
            </w:r>
            <w:r w:rsidRPr="00C05010">
              <w:rPr>
                <w:rFonts w:ascii="Arial Narrow" w:hAnsi="Arial Narrow"/>
                <w:szCs w:val="22"/>
                <w:lang w:eastAsia="en-US"/>
              </w:rPr>
              <w:t xml:space="preserve">és </w:t>
            </w:r>
            <w:r w:rsidRPr="0052178F">
              <w:rPr>
                <w:rFonts w:ascii="Arial Narrow" w:hAnsi="Arial Narrow"/>
                <w:color w:val="000000"/>
                <w:szCs w:val="22"/>
                <w:lang w:eastAsia="en-US"/>
              </w:rPr>
              <w:t>d’Assainissement du Village/Quartier</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CCCo</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Cadre de Concertation Communal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CCEB</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Cadre de Concertation des ONG et Associations actives en Education de Base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CRS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Catholic Relief Services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CVD</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C60EDA">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Co</w:t>
            </w:r>
            <w:r w:rsidR="00C60EDA" w:rsidRPr="00C60EDA">
              <w:rPr>
                <w:rFonts w:ascii="Arial Narrow" w:hAnsi="Arial Narrow"/>
                <w:szCs w:val="22"/>
                <w:lang w:eastAsia="en-US"/>
              </w:rPr>
              <w:t>nseil</w:t>
            </w:r>
            <w:r w:rsidRPr="0052178F">
              <w:rPr>
                <w:rFonts w:ascii="Arial Narrow" w:hAnsi="Arial Narrow"/>
                <w:color w:val="000000"/>
                <w:szCs w:val="22"/>
                <w:lang w:eastAsia="en-US"/>
              </w:rPr>
              <w:t xml:space="preserve"> Villageois de Développement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APS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Association pour la Paix et la Solidarité</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DAL</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Défécation à l’Air Libre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DGA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 xml:space="preserve">Direction Générale de l’Assainissement </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DGEP</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Direction Générale de l’Eau Potable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DREA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Direction Régionale de l’Eau et de l’Assainissement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DREPPNF</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Direction Régionale de l’Education Préscolaire Primaire et Non Formelle </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ECED- SHL</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Eau et Croissance Économique Durable pour le Sahel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FCFA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Franc de la Communauté Financière Africaine </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FDAL</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Fin de Défécation à l’Air Libre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FDS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AC5908" w:rsidP="0052178F">
            <w:pPr>
              <w:spacing w:after="0"/>
              <w:jc w:val="left"/>
              <w:rPr>
                <w:rFonts w:ascii="Arial Narrow" w:hAnsi="Arial Narrow"/>
                <w:color w:val="000000"/>
                <w:szCs w:val="22"/>
                <w:lang w:eastAsia="en-US"/>
              </w:rPr>
            </w:pPr>
            <w:r>
              <w:rPr>
                <w:rFonts w:ascii="Arial Narrow" w:hAnsi="Arial Narrow"/>
                <w:color w:val="000000"/>
                <w:szCs w:val="22"/>
                <w:lang w:eastAsia="en-US"/>
              </w:rPr>
              <w:t>Force</w:t>
            </w:r>
            <w:r w:rsidR="0052178F" w:rsidRPr="0052178F">
              <w:rPr>
                <w:rFonts w:ascii="Arial Narrow" w:hAnsi="Arial Narrow"/>
                <w:color w:val="000000"/>
                <w:szCs w:val="22"/>
                <w:lang w:eastAsia="en-US"/>
              </w:rPr>
              <w:t xml:space="preserve"> de Défense et de Sécurité</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GHM</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Gestion Hygiénique des Menstrues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GIZ</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Coopération Internationale Allemande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GTN</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Groupe Thématique National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GTR-EA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Groupe Thématique Régional</w:t>
            </w:r>
            <w:r w:rsidR="00AC5908">
              <w:rPr>
                <w:rFonts w:ascii="Arial Narrow" w:hAnsi="Arial Narrow"/>
                <w:color w:val="000000"/>
                <w:szCs w:val="22"/>
                <w:lang w:eastAsia="en-US"/>
              </w:rPr>
              <w:t>-</w:t>
            </w:r>
            <w:r w:rsidRPr="0052178F">
              <w:rPr>
                <w:rFonts w:ascii="Arial Narrow" w:hAnsi="Arial Narrow"/>
                <w:color w:val="000000"/>
                <w:szCs w:val="22"/>
                <w:lang w:eastAsia="en-US"/>
              </w:rPr>
              <w:t xml:space="preserve"> Eau et Assainissement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ImS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Intermédiation Sociale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INO</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Inventaire National des Ouvrages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MATD</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l'Administration Territoriale et de la Décentralisation</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MEA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l'Eau et de l'Assainissement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MENA</w:t>
            </w:r>
            <w:r w:rsidR="004D5411">
              <w:rPr>
                <w:rFonts w:ascii="Arial Narrow" w:hAnsi="Arial Narrow"/>
                <w:b/>
                <w:bCs/>
                <w:color w:val="000000"/>
                <w:szCs w:val="22"/>
                <w:lang w:eastAsia="en-US"/>
              </w:rPr>
              <w:t>/</w:t>
            </w:r>
            <w:r w:rsidR="001C69EC">
              <w:rPr>
                <w:rFonts w:ascii="Arial Narrow" w:hAnsi="Arial Narrow"/>
                <w:b/>
                <w:bCs/>
                <w:color w:val="000000"/>
                <w:szCs w:val="22"/>
                <w:lang w:eastAsia="en-US"/>
              </w:rPr>
              <w:t>PLN</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1C69EC">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Ministère de l'Education Nationale, de l'Alphabétisation et de la </w:t>
            </w:r>
            <w:r w:rsidR="001C69EC">
              <w:rPr>
                <w:rFonts w:ascii="Arial Narrow" w:hAnsi="Arial Narrow"/>
                <w:color w:val="000000"/>
                <w:szCs w:val="22"/>
                <w:lang w:eastAsia="en-US"/>
              </w:rPr>
              <w:t>P</w:t>
            </w:r>
            <w:r w:rsidRPr="0052178F">
              <w:rPr>
                <w:rFonts w:ascii="Arial Narrow" w:hAnsi="Arial Narrow"/>
                <w:color w:val="000000"/>
                <w:szCs w:val="22"/>
                <w:lang w:eastAsia="en-US"/>
              </w:rPr>
              <w:t xml:space="preserve">romotion des </w:t>
            </w:r>
            <w:r w:rsidR="001C69EC">
              <w:rPr>
                <w:rFonts w:ascii="Arial Narrow" w:hAnsi="Arial Narrow"/>
                <w:color w:val="000000"/>
                <w:szCs w:val="22"/>
                <w:lang w:eastAsia="en-US"/>
              </w:rPr>
              <w:t>L</w:t>
            </w:r>
            <w:r w:rsidRPr="0052178F">
              <w:rPr>
                <w:rFonts w:ascii="Arial Narrow" w:hAnsi="Arial Narrow"/>
                <w:color w:val="000000"/>
                <w:szCs w:val="22"/>
                <w:lang w:eastAsia="en-US"/>
              </w:rPr>
              <w:t xml:space="preserve">angues </w:t>
            </w:r>
            <w:r w:rsidR="001C69EC">
              <w:rPr>
                <w:rFonts w:ascii="Arial Narrow" w:hAnsi="Arial Narrow"/>
                <w:color w:val="000000"/>
                <w:szCs w:val="22"/>
                <w:lang w:eastAsia="en-US"/>
              </w:rPr>
              <w:t>N</w:t>
            </w:r>
            <w:r w:rsidRPr="0052178F">
              <w:rPr>
                <w:rFonts w:ascii="Arial Narrow" w:hAnsi="Arial Narrow"/>
                <w:color w:val="000000"/>
                <w:szCs w:val="22"/>
                <w:lang w:eastAsia="en-US"/>
              </w:rPr>
              <w:t>ationales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MINEFID</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l'Economie, des Finances et du Développement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MOC</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Maitrise d’Ouvrage Communal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Ministère de la Santé</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MUH</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l'Urbanisme et de l'Habitat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OCADES/PDI</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Organisation Catholique pour le Développement et la Solidarité/Programmes de Développement Intégré</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ONEA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Office National de l’Eau et de l’Assainissement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ONG</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Organisation Non Gouvernementale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PACT</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Programme d'Appui aux Collectivités Territoriales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PEADL-SHL</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Projet d’Eau potable, d’Assainissement et du Développement Local dans le Sahel </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PHA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Promotion de l’Hygiène et de l’Assainissement</w:t>
            </w:r>
          </w:p>
        </w:tc>
      </w:tr>
      <w:tr w:rsidR="0053335D" w:rsidRPr="0052178F" w:rsidTr="0053335D">
        <w:trPr>
          <w:trHeight w:val="66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lastRenderedPageBreak/>
              <w:t>PHA/BID-UEMOA</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AC5908">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Projet d'hydraulique et d'assainissement </w:t>
            </w:r>
            <w:r w:rsidR="00AC5908">
              <w:rPr>
                <w:rFonts w:ascii="Arial Narrow" w:hAnsi="Arial Narrow"/>
                <w:color w:val="000000"/>
                <w:szCs w:val="22"/>
                <w:lang w:eastAsia="en-US"/>
              </w:rPr>
              <w:t>/ financement BID-UEMOA</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PN-AEUE</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Programme National d’Assainissement  des Eaux Usées et </w:t>
            </w:r>
            <w:r w:rsidR="001C69EC" w:rsidRPr="0052178F">
              <w:rPr>
                <w:rFonts w:ascii="Arial Narrow" w:hAnsi="Arial Narrow"/>
                <w:color w:val="000000"/>
                <w:szCs w:val="22"/>
                <w:lang w:eastAsia="en-US"/>
              </w:rPr>
              <w:t>Excrétas</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PNDES</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Plan National de Développement Économique et Sociale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PTF</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Partenaire Technique et Financier</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SAMOC</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Service Assistance à la Maitrise d’Ouvrage Communal</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SNV</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Organisation néerlandaise de développement</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STBV</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Station de Traitement des Boues de Vidange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val="en-US" w:eastAsia="en-US"/>
              </w:rPr>
              <w:t>STD</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val="en-US"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val="en-US" w:eastAsia="en-US"/>
              </w:rPr>
              <w:t xml:space="preserve">Service technique </w:t>
            </w:r>
            <w:r w:rsidRPr="00C60EDA">
              <w:rPr>
                <w:rFonts w:ascii="Arial Narrow" w:hAnsi="Arial Narrow"/>
                <w:color w:val="000000"/>
                <w:szCs w:val="22"/>
                <w:lang w:eastAsia="en-US"/>
              </w:rPr>
              <w:t>déconcentré</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STEP</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Station d'Epuration</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UNICEF</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Fonds des Nations Unies pour l’Enfance</w:t>
            </w:r>
          </w:p>
        </w:tc>
      </w:tr>
      <w:tr w:rsidR="0053335D" w:rsidRPr="0052178F" w:rsidTr="0053335D">
        <w:trPr>
          <w:trHeight w:val="330"/>
        </w:trPr>
        <w:tc>
          <w:tcPr>
            <w:tcW w:w="1353" w:type="dxa"/>
            <w:shd w:val="clear" w:color="auto" w:fill="auto"/>
            <w:vAlign w:val="center"/>
            <w:hideMark/>
          </w:tcPr>
          <w:p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VIP</w:t>
            </w:r>
          </w:p>
        </w:tc>
        <w:tc>
          <w:tcPr>
            <w:tcW w:w="267" w:type="dxa"/>
            <w:shd w:val="clear" w:color="auto" w:fill="auto"/>
            <w:vAlign w:val="center"/>
            <w:hideMark/>
          </w:tcPr>
          <w:p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Ventilated Improved Pit (Latrine </w:t>
            </w:r>
            <w:r w:rsidR="00C60EDA">
              <w:rPr>
                <w:rFonts w:ascii="Arial Narrow" w:hAnsi="Arial Narrow"/>
                <w:color w:val="000000"/>
                <w:szCs w:val="22"/>
                <w:lang w:eastAsia="en-US"/>
              </w:rPr>
              <w:t xml:space="preserve">améliorée </w:t>
            </w:r>
            <w:r w:rsidRPr="0052178F">
              <w:rPr>
                <w:rFonts w:ascii="Arial Narrow" w:hAnsi="Arial Narrow"/>
                <w:color w:val="000000"/>
                <w:szCs w:val="22"/>
                <w:lang w:eastAsia="en-US"/>
              </w:rPr>
              <w:t>à fosses ventilées)</w:t>
            </w:r>
          </w:p>
        </w:tc>
      </w:tr>
    </w:tbl>
    <w:p w:rsidR="0052178F" w:rsidRPr="005209B0" w:rsidRDefault="0052178F" w:rsidP="005209B0">
      <w:pPr>
        <w:rPr>
          <w:rFonts w:ascii="Arial Narrow" w:hAnsi="Arial Narrow"/>
          <w:sz w:val="24"/>
          <w:szCs w:val="24"/>
        </w:rPr>
      </w:pPr>
    </w:p>
    <w:p w:rsidR="0052178F" w:rsidRPr="005209B0" w:rsidRDefault="0052178F" w:rsidP="005209B0">
      <w:pPr>
        <w:rPr>
          <w:rFonts w:ascii="Arial Narrow" w:hAnsi="Arial Narrow"/>
          <w:sz w:val="24"/>
          <w:szCs w:val="24"/>
        </w:rPr>
      </w:pPr>
    </w:p>
    <w:p w:rsidR="0052178F" w:rsidRPr="005209B0" w:rsidRDefault="0052178F" w:rsidP="005209B0">
      <w:pPr>
        <w:rPr>
          <w:rFonts w:ascii="Arial Narrow" w:hAnsi="Arial Narrow"/>
          <w:sz w:val="24"/>
          <w:szCs w:val="24"/>
        </w:rPr>
      </w:pPr>
    </w:p>
    <w:p w:rsidR="0052178F" w:rsidRPr="005209B0" w:rsidRDefault="0052178F" w:rsidP="005209B0">
      <w:pPr>
        <w:rPr>
          <w:rFonts w:ascii="Arial Narrow" w:hAnsi="Arial Narrow"/>
          <w:sz w:val="24"/>
          <w:szCs w:val="24"/>
        </w:rPr>
      </w:pPr>
    </w:p>
    <w:p w:rsidR="0052178F" w:rsidRDefault="0052178F">
      <w:pPr>
        <w:tabs>
          <w:tab w:val="right" w:pos="9072"/>
        </w:tabs>
        <w:rPr>
          <w:rFonts w:ascii="Arial Narrow" w:hAnsi="Arial Narrow"/>
          <w:szCs w:val="22"/>
        </w:rPr>
      </w:pPr>
    </w:p>
    <w:p w:rsidR="00C00C1F" w:rsidRDefault="00C00C1F">
      <w:pPr>
        <w:spacing w:after="0"/>
        <w:jc w:val="left"/>
        <w:rPr>
          <w:rFonts w:ascii="Arial Narrow" w:hAnsi="Arial Narrow"/>
          <w:szCs w:val="22"/>
        </w:rPr>
      </w:pPr>
      <w:r>
        <w:rPr>
          <w:rFonts w:ascii="Arial Narrow" w:hAnsi="Arial Narrow"/>
          <w:szCs w:val="22"/>
        </w:rPr>
        <w:br w:type="page"/>
      </w:r>
    </w:p>
    <w:p w:rsidR="0052178F" w:rsidRPr="00505EF3" w:rsidRDefault="00C00C1F" w:rsidP="00B425DD">
      <w:pPr>
        <w:pStyle w:val="Titre"/>
        <w:tabs>
          <w:tab w:val="left" w:pos="3119"/>
        </w:tabs>
        <w:spacing w:before="0" w:after="0"/>
        <w:rPr>
          <w:rFonts w:ascii="Arial Narrow" w:hAnsi="Arial Narrow"/>
          <w:caps/>
          <w:sz w:val="24"/>
          <w:szCs w:val="24"/>
        </w:rPr>
      </w:pPr>
      <w:bookmarkStart w:id="4" w:name="_Toc46994733"/>
      <w:r w:rsidRPr="00505EF3">
        <w:rPr>
          <w:rFonts w:ascii="Arial Narrow" w:hAnsi="Arial Narrow"/>
          <w:caps/>
          <w:sz w:val="24"/>
          <w:szCs w:val="24"/>
        </w:rPr>
        <w:lastRenderedPageBreak/>
        <w:t>Résumé exécutif</w:t>
      </w:r>
      <w:bookmarkEnd w:id="4"/>
    </w:p>
    <w:p w:rsidR="00891EC0" w:rsidRDefault="00891EC0" w:rsidP="00891EC0">
      <w:pPr>
        <w:pStyle w:val="Style1"/>
        <w:spacing w:after="0" w:line="240" w:lineRule="auto"/>
        <w:ind w:left="714" w:firstLine="0"/>
      </w:pPr>
    </w:p>
    <w:p w:rsidR="00C7361B" w:rsidRDefault="00C7361B" w:rsidP="00C7361B">
      <w:pPr>
        <w:pStyle w:val="Tableau"/>
        <w:tabs>
          <w:tab w:val="left" w:pos="444"/>
        </w:tabs>
        <w:spacing w:line="276" w:lineRule="auto"/>
        <w:jc w:val="both"/>
        <w:rPr>
          <w:rFonts w:ascii="Arial Narrow" w:hAnsi="Arial Narrow"/>
          <w:i w:val="0"/>
          <w:sz w:val="24"/>
          <w:szCs w:val="24"/>
        </w:rPr>
      </w:pPr>
      <w:r w:rsidRPr="006B2BB0">
        <w:rPr>
          <w:rFonts w:ascii="Arial Narrow" w:hAnsi="Arial Narrow"/>
          <w:i w:val="0"/>
          <w:sz w:val="24"/>
          <w:szCs w:val="24"/>
        </w:rPr>
        <w:t xml:space="preserve">Le </w:t>
      </w:r>
      <w:r w:rsidR="00F92881">
        <w:rPr>
          <w:rFonts w:ascii="Arial Narrow" w:hAnsi="Arial Narrow"/>
          <w:i w:val="0"/>
          <w:sz w:val="24"/>
          <w:szCs w:val="24"/>
        </w:rPr>
        <w:t xml:space="preserve">présent résumé présente la situation de mise en œuvre </w:t>
      </w:r>
      <w:r w:rsidRPr="00E60A23">
        <w:rPr>
          <w:rFonts w:ascii="Arial Narrow" w:hAnsi="Arial Narrow"/>
          <w:i w:val="0"/>
          <w:sz w:val="24"/>
          <w:szCs w:val="24"/>
        </w:rPr>
        <w:t xml:space="preserve">des activités du </w:t>
      </w:r>
      <w:r w:rsidR="00505EF3">
        <w:rPr>
          <w:rFonts w:ascii="Arial Narrow" w:hAnsi="Arial Narrow"/>
          <w:i w:val="0"/>
          <w:sz w:val="24"/>
          <w:szCs w:val="24"/>
        </w:rPr>
        <w:t>P</w:t>
      </w:r>
      <w:r w:rsidRPr="00E60A23">
        <w:rPr>
          <w:rFonts w:ascii="Arial Narrow" w:hAnsi="Arial Narrow"/>
          <w:i w:val="0"/>
          <w:sz w:val="24"/>
          <w:szCs w:val="24"/>
        </w:rPr>
        <w:t>rogramme national d’assainissement des eaux usées et excrétas</w:t>
      </w:r>
      <w:r w:rsidR="00F92881">
        <w:rPr>
          <w:rFonts w:ascii="Arial Narrow" w:hAnsi="Arial Narrow"/>
          <w:i w:val="0"/>
          <w:sz w:val="24"/>
          <w:szCs w:val="24"/>
        </w:rPr>
        <w:t xml:space="preserve"> (PN AEUE)</w:t>
      </w:r>
      <w:r w:rsidRPr="00E60A23">
        <w:rPr>
          <w:rFonts w:ascii="Arial Narrow" w:hAnsi="Arial Narrow"/>
          <w:i w:val="0"/>
          <w:sz w:val="24"/>
          <w:szCs w:val="24"/>
        </w:rPr>
        <w:t xml:space="preserve"> </w:t>
      </w:r>
      <w:r w:rsidR="00F92881">
        <w:rPr>
          <w:rFonts w:ascii="Arial Narrow" w:hAnsi="Arial Narrow"/>
          <w:i w:val="0"/>
          <w:sz w:val="24"/>
          <w:szCs w:val="24"/>
        </w:rPr>
        <w:t xml:space="preserve">pour le </w:t>
      </w:r>
      <w:r w:rsidRPr="006B2BB0">
        <w:rPr>
          <w:rFonts w:ascii="Arial Narrow" w:hAnsi="Arial Narrow"/>
          <w:i w:val="0"/>
          <w:sz w:val="24"/>
          <w:szCs w:val="24"/>
        </w:rPr>
        <w:t>1</w:t>
      </w:r>
      <w:r w:rsidRPr="006B2BB0">
        <w:rPr>
          <w:rFonts w:ascii="Arial Narrow" w:hAnsi="Arial Narrow"/>
          <w:i w:val="0"/>
          <w:sz w:val="24"/>
          <w:szCs w:val="24"/>
          <w:vertAlign w:val="superscript"/>
        </w:rPr>
        <w:t>er</w:t>
      </w:r>
      <w:r w:rsidRPr="006B2BB0">
        <w:rPr>
          <w:rFonts w:ascii="Arial Narrow" w:hAnsi="Arial Narrow"/>
          <w:i w:val="0"/>
          <w:sz w:val="24"/>
          <w:szCs w:val="24"/>
        </w:rPr>
        <w:t xml:space="preserve"> semestre 20</w:t>
      </w:r>
      <w:r w:rsidR="00F92881">
        <w:rPr>
          <w:rFonts w:ascii="Arial Narrow" w:hAnsi="Arial Narrow"/>
          <w:i w:val="0"/>
          <w:sz w:val="24"/>
          <w:szCs w:val="24"/>
        </w:rPr>
        <w:t>20</w:t>
      </w:r>
      <w:r w:rsidR="00B425DD">
        <w:rPr>
          <w:rFonts w:ascii="Arial Narrow" w:hAnsi="Arial Narrow"/>
          <w:i w:val="0"/>
          <w:sz w:val="24"/>
          <w:szCs w:val="24"/>
        </w:rPr>
        <w:t>.</w:t>
      </w:r>
    </w:p>
    <w:p w:rsidR="00C7361B" w:rsidRDefault="00C7361B" w:rsidP="00C7361B">
      <w:pPr>
        <w:pStyle w:val="Tableau"/>
        <w:tabs>
          <w:tab w:val="left" w:pos="444"/>
        </w:tabs>
        <w:spacing w:line="276" w:lineRule="auto"/>
        <w:jc w:val="both"/>
        <w:rPr>
          <w:rFonts w:ascii="Arial Narrow" w:hAnsi="Arial Narrow"/>
          <w:i w:val="0"/>
          <w:sz w:val="24"/>
          <w:szCs w:val="24"/>
        </w:rPr>
      </w:pPr>
    </w:p>
    <w:p w:rsidR="00176D09" w:rsidRPr="00176D09" w:rsidRDefault="00176D09" w:rsidP="00E766DD">
      <w:pPr>
        <w:pStyle w:val="Tableau"/>
        <w:numPr>
          <w:ilvl w:val="0"/>
          <w:numId w:val="24"/>
        </w:numPr>
        <w:tabs>
          <w:tab w:val="left" w:pos="444"/>
        </w:tabs>
        <w:spacing w:line="276" w:lineRule="auto"/>
        <w:jc w:val="both"/>
        <w:rPr>
          <w:rFonts w:ascii="Arial Narrow" w:hAnsi="Arial Narrow"/>
          <w:b/>
          <w:sz w:val="24"/>
          <w:szCs w:val="24"/>
        </w:rPr>
      </w:pPr>
      <w:r w:rsidRPr="00176D09">
        <w:rPr>
          <w:rFonts w:ascii="Arial Narrow" w:hAnsi="Arial Narrow"/>
          <w:b/>
          <w:sz w:val="24"/>
          <w:szCs w:val="24"/>
        </w:rPr>
        <w:t>Bilan physique</w:t>
      </w:r>
    </w:p>
    <w:p w:rsidR="00A077AB" w:rsidRDefault="00A077AB" w:rsidP="00505EF3">
      <w:pPr>
        <w:pStyle w:val="Tableau"/>
        <w:tabs>
          <w:tab w:val="left" w:pos="444"/>
        </w:tabs>
        <w:ind w:left="357"/>
        <w:jc w:val="both"/>
        <w:rPr>
          <w:rFonts w:ascii="Arial Narrow" w:hAnsi="Arial Narrow"/>
          <w:i w:val="0"/>
          <w:sz w:val="24"/>
          <w:szCs w:val="24"/>
        </w:rPr>
      </w:pPr>
    </w:p>
    <w:p w:rsidR="00A077AB" w:rsidRDefault="00A077AB" w:rsidP="00A077AB">
      <w:pPr>
        <w:pStyle w:val="Tableau"/>
        <w:tabs>
          <w:tab w:val="left" w:pos="444"/>
        </w:tabs>
        <w:spacing w:line="276" w:lineRule="auto"/>
        <w:jc w:val="both"/>
        <w:rPr>
          <w:rFonts w:ascii="Arial Narrow" w:hAnsi="Arial Narrow"/>
          <w:i w:val="0"/>
          <w:sz w:val="24"/>
          <w:szCs w:val="24"/>
        </w:rPr>
      </w:pPr>
      <w:r>
        <w:rPr>
          <w:rFonts w:ascii="Arial Narrow" w:hAnsi="Arial Narrow"/>
          <w:i w:val="0"/>
          <w:sz w:val="24"/>
          <w:szCs w:val="24"/>
        </w:rPr>
        <w:t xml:space="preserve">Dans l’ensemble, le taux d’exécution physique global du programme au premier semestre 2020 est de </w:t>
      </w:r>
      <w:r>
        <w:rPr>
          <w:rFonts w:ascii="Arial Narrow" w:hAnsi="Arial Narrow"/>
          <w:b/>
          <w:i w:val="0"/>
          <w:sz w:val="24"/>
          <w:szCs w:val="24"/>
        </w:rPr>
        <w:t>26,1</w:t>
      </w:r>
      <w:r w:rsidRPr="00B2579A">
        <w:rPr>
          <w:rFonts w:ascii="Arial Narrow" w:hAnsi="Arial Narrow"/>
          <w:b/>
          <w:i w:val="0"/>
          <w:sz w:val="24"/>
          <w:szCs w:val="24"/>
        </w:rPr>
        <w:t>%</w:t>
      </w:r>
      <w:r>
        <w:rPr>
          <w:rFonts w:ascii="Arial Narrow" w:hAnsi="Arial Narrow"/>
          <w:b/>
          <w:i w:val="0"/>
          <w:sz w:val="24"/>
          <w:szCs w:val="24"/>
        </w:rPr>
        <w:t>.</w:t>
      </w:r>
      <w:r w:rsidRPr="00B2579A">
        <w:rPr>
          <w:rFonts w:ascii="Arial Narrow" w:hAnsi="Arial Narrow"/>
          <w:i w:val="0"/>
          <w:sz w:val="24"/>
          <w:szCs w:val="24"/>
        </w:rPr>
        <w:t xml:space="preserve"> </w:t>
      </w:r>
      <w:r w:rsidR="00B425DD">
        <w:rPr>
          <w:rFonts w:ascii="Arial Narrow" w:hAnsi="Arial Narrow"/>
          <w:i w:val="0"/>
          <w:sz w:val="24"/>
          <w:szCs w:val="24"/>
        </w:rPr>
        <w:t>L</w:t>
      </w:r>
      <w:r w:rsidRPr="00B2579A">
        <w:rPr>
          <w:rFonts w:ascii="Arial Narrow" w:hAnsi="Arial Narrow"/>
          <w:i w:val="0"/>
          <w:sz w:val="24"/>
          <w:szCs w:val="24"/>
        </w:rPr>
        <w:t>es détails par action </w:t>
      </w:r>
      <w:r w:rsidR="00505EF3">
        <w:rPr>
          <w:rFonts w:ascii="Arial Narrow" w:hAnsi="Arial Narrow"/>
          <w:i w:val="0"/>
          <w:sz w:val="24"/>
          <w:szCs w:val="24"/>
        </w:rPr>
        <w:t>sont donné</w:t>
      </w:r>
      <w:r w:rsidR="00072D3E">
        <w:rPr>
          <w:rFonts w:ascii="Arial Narrow" w:hAnsi="Arial Narrow"/>
          <w:i w:val="0"/>
          <w:sz w:val="24"/>
          <w:szCs w:val="24"/>
        </w:rPr>
        <w:t>s dans les lignes ci-dessous</w:t>
      </w:r>
    </w:p>
    <w:p w:rsidR="00A077AB" w:rsidRPr="006B2BB0" w:rsidRDefault="00A077AB" w:rsidP="00A077AB">
      <w:pPr>
        <w:pStyle w:val="Tableau"/>
        <w:tabs>
          <w:tab w:val="left" w:pos="444"/>
        </w:tabs>
        <w:spacing w:line="276" w:lineRule="auto"/>
        <w:jc w:val="both"/>
        <w:rPr>
          <w:rFonts w:ascii="Arial Narrow" w:hAnsi="Arial Narrow"/>
          <w:i w:val="0"/>
          <w:sz w:val="24"/>
          <w:szCs w:val="24"/>
        </w:rPr>
      </w:pPr>
    </w:p>
    <w:p w:rsidR="00A077AB" w:rsidRPr="0058787D" w:rsidRDefault="00A077AB" w:rsidP="00E766DD">
      <w:pPr>
        <w:pStyle w:val="Tableau"/>
        <w:numPr>
          <w:ilvl w:val="0"/>
          <w:numId w:val="28"/>
        </w:numPr>
        <w:tabs>
          <w:tab w:val="left" w:pos="444"/>
        </w:tabs>
        <w:spacing w:line="276" w:lineRule="auto"/>
        <w:jc w:val="both"/>
        <w:rPr>
          <w:rFonts w:ascii="Arial Narrow" w:hAnsi="Arial Narrow"/>
          <w:b/>
          <w:i w:val="0"/>
          <w:sz w:val="24"/>
          <w:szCs w:val="24"/>
        </w:rPr>
      </w:pPr>
      <w:r>
        <w:rPr>
          <w:rFonts w:ascii="Arial Narrow" w:hAnsi="Arial Narrow"/>
          <w:b/>
          <w:i w:val="0"/>
          <w:sz w:val="24"/>
          <w:szCs w:val="24"/>
        </w:rPr>
        <w:t>A</w:t>
      </w:r>
      <w:r w:rsidRPr="0058787D">
        <w:rPr>
          <w:rFonts w:ascii="Arial Narrow" w:hAnsi="Arial Narrow"/>
          <w:b/>
          <w:i w:val="0"/>
          <w:sz w:val="24"/>
          <w:szCs w:val="24"/>
        </w:rPr>
        <w:t>ction1 : Eradication de la défécation à l’air libre et promotion des pratiques adéquates d’hygiène et d’assainissement en milieu rural</w:t>
      </w:r>
    </w:p>
    <w:p w:rsidR="00A077AB" w:rsidRDefault="00A077AB" w:rsidP="00505EF3">
      <w:pPr>
        <w:spacing w:after="0"/>
        <w:rPr>
          <w:rFonts w:ascii="Arial Narrow" w:hAnsi="Arial Narrow" w:cs="Calibri"/>
          <w:bCs/>
          <w:sz w:val="24"/>
          <w:szCs w:val="24"/>
        </w:rPr>
      </w:pPr>
    </w:p>
    <w:p w:rsidR="00C7361B" w:rsidRDefault="00E77777" w:rsidP="00F92881">
      <w:pPr>
        <w:spacing w:after="0" w:line="276" w:lineRule="auto"/>
        <w:rPr>
          <w:rFonts w:ascii="Arial Narrow" w:hAnsi="Arial Narrow"/>
          <w:sz w:val="24"/>
          <w:szCs w:val="24"/>
        </w:rPr>
      </w:pPr>
      <w:r w:rsidRPr="00D20FFD">
        <w:rPr>
          <w:rFonts w:ascii="Arial Narrow" w:hAnsi="Arial Narrow" w:cs="Calibri"/>
          <w:bCs/>
          <w:sz w:val="24"/>
          <w:szCs w:val="24"/>
        </w:rPr>
        <w:t>P</w:t>
      </w:r>
      <w:r w:rsidR="00C7361B" w:rsidRPr="00D20FFD">
        <w:rPr>
          <w:rFonts w:ascii="Arial Narrow" w:hAnsi="Arial Narrow" w:cs="Calibri"/>
          <w:bCs/>
          <w:sz w:val="24"/>
          <w:szCs w:val="24"/>
        </w:rPr>
        <w:t xml:space="preserve">our </w:t>
      </w:r>
      <w:r w:rsidR="00C7361B" w:rsidRPr="006B2BB0">
        <w:rPr>
          <w:rFonts w:ascii="Arial Narrow" w:hAnsi="Arial Narrow" w:cs="Calibri"/>
          <w:bCs/>
          <w:color w:val="000000"/>
          <w:sz w:val="24"/>
          <w:szCs w:val="24"/>
        </w:rPr>
        <w:t>la fin de la défécation à l’air libre en milieu rural</w:t>
      </w:r>
      <w:r w:rsidR="00C7361B">
        <w:rPr>
          <w:rFonts w:ascii="Arial Narrow" w:hAnsi="Arial Narrow" w:cs="Calibri"/>
          <w:bCs/>
          <w:color w:val="000000"/>
          <w:sz w:val="24"/>
          <w:szCs w:val="24"/>
        </w:rPr>
        <w:t xml:space="preserve">, </w:t>
      </w:r>
      <w:r w:rsidR="00176D09">
        <w:rPr>
          <w:rFonts w:ascii="Arial Narrow" w:hAnsi="Arial Narrow" w:cs="Calibri"/>
          <w:bCs/>
          <w:color w:val="000000"/>
          <w:sz w:val="24"/>
          <w:szCs w:val="24"/>
        </w:rPr>
        <w:t>891</w:t>
      </w:r>
      <w:r w:rsidR="00C7361B" w:rsidRPr="006B2BB0">
        <w:rPr>
          <w:rFonts w:ascii="Arial Narrow" w:hAnsi="Arial Narrow" w:cs="Calibri"/>
          <w:bCs/>
          <w:color w:val="000000"/>
          <w:sz w:val="24"/>
          <w:szCs w:val="24"/>
        </w:rPr>
        <w:t xml:space="preserve"> </w:t>
      </w:r>
      <w:r w:rsidR="00C7361B" w:rsidRPr="006B2BB0">
        <w:rPr>
          <w:rFonts w:ascii="Arial Narrow" w:hAnsi="Arial Narrow"/>
          <w:sz w:val="24"/>
          <w:szCs w:val="24"/>
        </w:rPr>
        <w:t xml:space="preserve">villages </w:t>
      </w:r>
      <w:r w:rsidR="00C7361B" w:rsidRPr="00444869">
        <w:rPr>
          <w:rFonts w:ascii="Arial Narrow" w:hAnsi="Arial Narrow"/>
          <w:sz w:val="24"/>
          <w:szCs w:val="24"/>
        </w:rPr>
        <w:t xml:space="preserve">sont </w:t>
      </w:r>
      <w:r w:rsidR="00C7361B" w:rsidRPr="006B2BB0">
        <w:rPr>
          <w:rFonts w:ascii="Arial Narrow" w:hAnsi="Arial Narrow"/>
          <w:sz w:val="24"/>
          <w:szCs w:val="24"/>
        </w:rPr>
        <w:t xml:space="preserve">déclenchés, </w:t>
      </w:r>
      <w:r w:rsidR="00C7361B">
        <w:rPr>
          <w:rFonts w:ascii="Arial Narrow" w:hAnsi="Arial Narrow" w:cs="Calibri"/>
          <w:bCs/>
          <w:color w:val="000000"/>
          <w:sz w:val="24"/>
          <w:szCs w:val="24"/>
        </w:rPr>
        <w:t>39</w:t>
      </w:r>
      <w:r w:rsidR="00C7361B" w:rsidRPr="006B2BB0">
        <w:rPr>
          <w:rFonts w:ascii="Arial Narrow" w:hAnsi="Arial Narrow"/>
          <w:sz w:val="24"/>
          <w:szCs w:val="24"/>
        </w:rPr>
        <w:t xml:space="preserve"> villages déclarés FDAL et </w:t>
      </w:r>
      <w:r w:rsidR="00C7361B">
        <w:rPr>
          <w:rFonts w:ascii="Arial Narrow" w:hAnsi="Arial Narrow" w:cs="Calibri"/>
          <w:bCs/>
          <w:color w:val="000000"/>
          <w:sz w:val="24"/>
          <w:szCs w:val="24"/>
        </w:rPr>
        <w:t>27</w:t>
      </w:r>
      <w:r w:rsidR="00C7361B" w:rsidRPr="006B2BB0">
        <w:rPr>
          <w:rFonts w:ascii="Arial Narrow" w:hAnsi="Arial Narrow"/>
          <w:sz w:val="24"/>
          <w:szCs w:val="24"/>
        </w:rPr>
        <w:t xml:space="preserve"> certifiés FDAL.</w:t>
      </w:r>
    </w:p>
    <w:p w:rsidR="00F92881" w:rsidRPr="006B2BB0" w:rsidRDefault="00F92881" w:rsidP="00F92881">
      <w:pPr>
        <w:spacing w:after="0"/>
        <w:rPr>
          <w:rFonts w:ascii="Arial Narrow" w:hAnsi="Arial Narrow"/>
          <w:sz w:val="24"/>
          <w:szCs w:val="24"/>
        </w:rPr>
      </w:pPr>
    </w:p>
    <w:p w:rsidR="00A077AB" w:rsidRDefault="00C7361B" w:rsidP="00F92881">
      <w:pPr>
        <w:spacing w:after="0" w:line="276" w:lineRule="auto"/>
        <w:rPr>
          <w:rFonts w:ascii="Arial Narrow" w:hAnsi="Arial Narrow" w:cs="Calibri"/>
          <w:bCs/>
          <w:sz w:val="24"/>
          <w:szCs w:val="24"/>
        </w:rPr>
      </w:pPr>
      <w:r w:rsidRPr="006B2BB0">
        <w:rPr>
          <w:rFonts w:ascii="Arial Narrow" w:hAnsi="Arial Narrow"/>
          <w:sz w:val="24"/>
          <w:szCs w:val="24"/>
        </w:rPr>
        <w:t xml:space="preserve">En ce qui concerne les sensibilisations de masse, </w:t>
      </w:r>
      <w:r w:rsidR="00176D09">
        <w:rPr>
          <w:rFonts w:ascii="Arial Narrow" w:hAnsi="Arial Narrow"/>
          <w:sz w:val="24"/>
          <w:szCs w:val="24"/>
        </w:rPr>
        <w:t>390</w:t>
      </w:r>
      <w:r w:rsidRPr="006B2BB0">
        <w:rPr>
          <w:rFonts w:ascii="Arial Narrow" w:hAnsi="Arial Narrow"/>
          <w:sz w:val="24"/>
          <w:szCs w:val="24"/>
        </w:rPr>
        <w:t xml:space="preserve"> émissions ont été réalisées à travers les mass-médias dans </w:t>
      </w:r>
      <w:r>
        <w:rPr>
          <w:rFonts w:ascii="Arial Narrow" w:hAnsi="Arial Narrow"/>
          <w:sz w:val="24"/>
          <w:szCs w:val="24"/>
        </w:rPr>
        <w:t>9</w:t>
      </w:r>
      <w:r w:rsidRPr="006B2BB0">
        <w:rPr>
          <w:rFonts w:ascii="Arial Narrow" w:hAnsi="Arial Narrow"/>
          <w:sz w:val="24"/>
          <w:szCs w:val="24"/>
        </w:rPr>
        <w:t xml:space="preserve"> régions sur plusieurs thèmes pertinents tels que le droit d’accès à l’assainissement, les conséquences de la défécation à l’air libre, l’importance de la construction des latrines dans les ménages</w:t>
      </w:r>
      <w:r w:rsidR="00176D09">
        <w:rPr>
          <w:rFonts w:ascii="Arial Narrow" w:hAnsi="Arial Narrow"/>
          <w:sz w:val="24"/>
          <w:szCs w:val="24"/>
        </w:rPr>
        <w:t xml:space="preserve">, </w:t>
      </w:r>
      <w:r w:rsidRPr="006B2BB0">
        <w:rPr>
          <w:rFonts w:ascii="Arial Narrow" w:hAnsi="Arial Narrow"/>
          <w:sz w:val="24"/>
          <w:szCs w:val="24"/>
        </w:rPr>
        <w:t>la gestion hygiénique des menstrues</w:t>
      </w:r>
      <w:r>
        <w:rPr>
          <w:rFonts w:ascii="Arial Narrow" w:hAnsi="Arial Narrow"/>
          <w:sz w:val="24"/>
          <w:szCs w:val="24"/>
        </w:rPr>
        <w:t xml:space="preserve"> et le lavage des mains</w:t>
      </w:r>
      <w:r w:rsidRPr="006B2BB0">
        <w:rPr>
          <w:rFonts w:ascii="Arial Narrow" w:hAnsi="Arial Narrow"/>
          <w:sz w:val="24"/>
          <w:szCs w:val="24"/>
        </w:rPr>
        <w:t>. Les sensibilisations de proximité</w:t>
      </w:r>
      <w:r w:rsidRPr="006B2BB0">
        <w:rPr>
          <w:rFonts w:ascii="Arial Narrow" w:hAnsi="Arial Narrow"/>
          <w:b/>
          <w:sz w:val="24"/>
          <w:szCs w:val="24"/>
        </w:rPr>
        <w:t xml:space="preserve"> </w:t>
      </w:r>
      <w:r w:rsidRPr="006B2BB0">
        <w:rPr>
          <w:rFonts w:ascii="Arial Narrow" w:hAnsi="Arial Narrow"/>
          <w:sz w:val="24"/>
          <w:szCs w:val="24"/>
        </w:rPr>
        <w:t xml:space="preserve">ont permis de toucher </w:t>
      </w:r>
      <w:r w:rsidR="00176D09">
        <w:rPr>
          <w:rFonts w:ascii="Arial Narrow" w:hAnsi="Arial Narrow"/>
          <w:sz w:val="24"/>
          <w:szCs w:val="24"/>
        </w:rPr>
        <w:t>764 135</w:t>
      </w:r>
      <w:r>
        <w:rPr>
          <w:rFonts w:ascii="Arial Narrow" w:hAnsi="Arial Narrow"/>
          <w:sz w:val="24"/>
          <w:szCs w:val="24"/>
        </w:rPr>
        <w:t xml:space="preserve"> personnes dont </w:t>
      </w:r>
      <w:r w:rsidR="00176D09">
        <w:rPr>
          <w:rFonts w:ascii="Arial Narrow" w:hAnsi="Arial Narrow"/>
          <w:sz w:val="24"/>
          <w:szCs w:val="24"/>
        </w:rPr>
        <w:t>311 106</w:t>
      </w:r>
      <w:r w:rsidR="004D38A1">
        <w:rPr>
          <w:rFonts w:ascii="Arial Narrow" w:hAnsi="Arial Narrow"/>
          <w:sz w:val="24"/>
          <w:szCs w:val="24"/>
        </w:rPr>
        <w:t xml:space="preserve"> </w:t>
      </w:r>
      <w:r w:rsidRPr="006B2BB0">
        <w:rPr>
          <w:rFonts w:ascii="Arial Narrow" w:hAnsi="Arial Narrow"/>
          <w:sz w:val="24"/>
          <w:szCs w:val="24"/>
        </w:rPr>
        <w:t xml:space="preserve">femmes à travers les visites à domicile dans les ménages, les </w:t>
      </w:r>
      <w:r>
        <w:rPr>
          <w:rFonts w:ascii="Arial Narrow" w:hAnsi="Arial Narrow"/>
          <w:sz w:val="24"/>
          <w:szCs w:val="24"/>
        </w:rPr>
        <w:t xml:space="preserve">séances de </w:t>
      </w:r>
      <w:r w:rsidR="00DF69F4">
        <w:rPr>
          <w:rFonts w:ascii="Arial Narrow" w:hAnsi="Arial Narrow"/>
          <w:sz w:val="24"/>
          <w:szCs w:val="24"/>
        </w:rPr>
        <w:t>p</w:t>
      </w:r>
      <w:r>
        <w:rPr>
          <w:rFonts w:ascii="Arial Narrow" w:hAnsi="Arial Narrow"/>
          <w:sz w:val="24"/>
          <w:szCs w:val="24"/>
        </w:rPr>
        <w:t>romotion de l’hygiène et de l’assainissement (</w:t>
      </w:r>
      <w:r w:rsidRPr="00AA2400">
        <w:rPr>
          <w:rFonts w:ascii="Arial Narrow" w:hAnsi="Arial Narrow"/>
          <w:sz w:val="24"/>
          <w:szCs w:val="24"/>
        </w:rPr>
        <w:t>PHA</w:t>
      </w:r>
      <w:r>
        <w:rPr>
          <w:rFonts w:ascii="Arial Narrow" w:hAnsi="Arial Narrow"/>
          <w:sz w:val="24"/>
          <w:szCs w:val="24"/>
        </w:rPr>
        <w:t>)</w:t>
      </w:r>
      <w:r w:rsidRPr="00E60A23">
        <w:rPr>
          <w:rFonts w:ascii="Arial Narrow" w:hAnsi="Arial Narrow"/>
          <w:sz w:val="24"/>
          <w:szCs w:val="24"/>
        </w:rPr>
        <w:t xml:space="preserve"> dans </w:t>
      </w:r>
      <w:r w:rsidR="00A077AB">
        <w:rPr>
          <w:rFonts w:ascii="Arial Narrow" w:hAnsi="Arial Narrow"/>
          <w:sz w:val="24"/>
          <w:szCs w:val="24"/>
        </w:rPr>
        <w:t>255</w:t>
      </w:r>
      <w:r w:rsidRPr="00E60A23">
        <w:rPr>
          <w:rFonts w:ascii="Arial Narrow" w:hAnsi="Arial Narrow"/>
          <w:sz w:val="24"/>
          <w:szCs w:val="24"/>
        </w:rPr>
        <w:t xml:space="preserve"> écoles, </w:t>
      </w:r>
      <w:r w:rsidR="00DF69F4">
        <w:rPr>
          <w:rFonts w:ascii="Arial Narrow" w:hAnsi="Arial Narrow"/>
          <w:sz w:val="24"/>
          <w:szCs w:val="24"/>
        </w:rPr>
        <w:t xml:space="preserve">dans </w:t>
      </w:r>
      <w:r w:rsidR="00A077AB">
        <w:rPr>
          <w:rFonts w:ascii="Arial Narrow" w:hAnsi="Arial Narrow"/>
          <w:sz w:val="24"/>
          <w:szCs w:val="24"/>
        </w:rPr>
        <w:t>47</w:t>
      </w:r>
      <w:r w:rsidRPr="00E60A23">
        <w:rPr>
          <w:rFonts w:ascii="Arial Narrow" w:hAnsi="Arial Narrow"/>
          <w:sz w:val="24"/>
          <w:szCs w:val="24"/>
        </w:rPr>
        <w:t xml:space="preserve"> centres de santés et </w:t>
      </w:r>
      <w:r w:rsidR="00A077AB">
        <w:rPr>
          <w:rFonts w:ascii="Arial Narrow" w:hAnsi="Arial Narrow"/>
          <w:sz w:val="24"/>
          <w:szCs w:val="24"/>
        </w:rPr>
        <w:t>dans 202</w:t>
      </w:r>
      <w:r w:rsidRPr="00E60A23">
        <w:rPr>
          <w:rFonts w:ascii="Arial Narrow" w:hAnsi="Arial Narrow"/>
          <w:sz w:val="24"/>
          <w:szCs w:val="24"/>
        </w:rPr>
        <w:t xml:space="preserve"> lieux publics.</w:t>
      </w:r>
      <w:r w:rsidR="00F92881">
        <w:rPr>
          <w:rFonts w:ascii="Arial Narrow" w:hAnsi="Arial Narrow"/>
          <w:sz w:val="24"/>
          <w:szCs w:val="24"/>
        </w:rPr>
        <w:t xml:space="preserve"> </w:t>
      </w:r>
      <w:r w:rsidR="00A077AB">
        <w:rPr>
          <w:rFonts w:ascii="Arial Narrow" w:hAnsi="Arial Narrow" w:cs="Calibri"/>
          <w:bCs/>
          <w:sz w:val="24"/>
          <w:szCs w:val="24"/>
        </w:rPr>
        <w:t xml:space="preserve">Le taux d’exécution physique de cette action est de 39,8% </w:t>
      </w:r>
      <w:r w:rsidR="00DF69F4">
        <w:rPr>
          <w:rFonts w:ascii="Arial Narrow" w:hAnsi="Arial Narrow" w:cs="Calibri"/>
          <w:bCs/>
          <w:sz w:val="24"/>
          <w:szCs w:val="24"/>
        </w:rPr>
        <w:t xml:space="preserve">pour </w:t>
      </w:r>
      <w:r w:rsidR="00A077AB">
        <w:rPr>
          <w:rFonts w:ascii="Arial Narrow" w:hAnsi="Arial Narrow" w:cs="Calibri"/>
          <w:bCs/>
          <w:sz w:val="24"/>
          <w:szCs w:val="24"/>
        </w:rPr>
        <w:t>un taux d’engament financier de 25,4%</w:t>
      </w:r>
    </w:p>
    <w:p w:rsidR="00176D09" w:rsidRDefault="00176D09" w:rsidP="00F92881">
      <w:pPr>
        <w:spacing w:after="0"/>
        <w:rPr>
          <w:rFonts w:ascii="Arial Narrow" w:hAnsi="Arial Narrow"/>
          <w:sz w:val="24"/>
          <w:szCs w:val="24"/>
        </w:rPr>
      </w:pPr>
    </w:p>
    <w:p w:rsidR="00E77777" w:rsidRPr="0058787D" w:rsidRDefault="00E77777" w:rsidP="00E766DD">
      <w:pPr>
        <w:pStyle w:val="Tableau"/>
        <w:numPr>
          <w:ilvl w:val="0"/>
          <w:numId w:val="28"/>
        </w:numPr>
        <w:tabs>
          <w:tab w:val="left" w:pos="444"/>
        </w:tabs>
        <w:spacing w:line="276" w:lineRule="auto"/>
        <w:jc w:val="both"/>
        <w:rPr>
          <w:rFonts w:ascii="Arial Narrow" w:hAnsi="Arial Narrow"/>
          <w:b/>
          <w:i w:val="0"/>
          <w:sz w:val="24"/>
          <w:szCs w:val="24"/>
        </w:rPr>
      </w:pPr>
      <w:r>
        <w:rPr>
          <w:rFonts w:ascii="Arial Narrow" w:hAnsi="Arial Narrow"/>
          <w:b/>
          <w:i w:val="0"/>
          <w:sz w:val="24"/>
          <w:szCs w:val="24"/>
        </w:rPr>
        <w:t>Action2</w:t>
      </w:r>
      <w:r w:rsidRPr="0058787D">
        <w:rPr>
          <w:rFonts w:ascii="Arial Narrow" w:hAnsi="Arial Narrow"/>
          <w:b/>
          <w:i w:val="0"/>
          <w:sz w:val="24"/>
          <w:szCs w:val="24"/>
        </w:rPr>
        <w:t xml:space="preserve"> : Eradication de la défécation à l’air libre et promotion des pratiques adéquates d’hygiène et d’assainissement en milieu </w:t>
      </w:r>
      <w:r>
        <w:rPr>
          <w:rFonts w:ascii="Arial Narrow" w:hAnsi="Arial Narrow"/>
          <w:b/>
          <w:i w:val="0"/>
          <w:sz w:val="24"/>
          <w:szCs w:val="24"/>
        </w:rPr>
        <w:t>urbain</w:t>
      </w:r>
    </w:p>
    <w:p w:rsidR="00176D09" w:rsidRPr="00F92881" w:rsidRDefault="00176D09" w:rsidP="00F92881">
      <w:pPr>
        <w:spacing w:after="0"/>
        <w:rPr>
          <w:rFonts w:ascii="Arial Narrow" w:hAnsi="Arial Narrow"/>
          <w:szCs w:val="22"/>
        </w:rPr>
      </w:pPr>
    </w:p>
    <w:p w:rsidR="00C7361B" w:rsidRDefault="00E77777" w:rsidP="00F92881">
      <w:pPr>
        <w:spacing w:after="0"/>
        <w:rPr>
          <w:rFonts w:ascii="Arial Narrow" w:hAnsi="Arial Narrow"/>
          <w:sz w:val="24"/>
          <w:szCs w:val="24"/>
        </w:rPr>
      </w:pPr>
      <w:r>
        <w:rPr>
          <w:rFonts w:ascii="Arial Narrow" w:hAnsi="Arial Narrow"/>
          <w:sz w:val="24"/>
          <w:szCs w:val="24"/>
        </w:rPr>
        <w:t xml:space="preserve">Le </w:t>
      </w:r>
      <w:r w:rsidR="00C7361B">
        <w:rPr>
          <w:rFonts w:ascii="Arial Narrow" w:hAnsi="Arial Narrow"/>
          <w:sz w:val="24"/>
          <w:szCs w:val="24"/>
        </w:rPr>
        <w:t xml:space="preserve">premier semestre a été consacré à </w:t>
      </w:r>
      <w:r w:rsidR="00C7361B" w:rsidRPr="00414E3E">
        <w:rPr>
          <w:rFonts w:ascii="Arial Narrow" w:hAnsi="Arial Narrow"/>
          <w:sz w:val="24"/>
          <w:szCs w:val="24"/>
        </w:rPr>
        <w:t xml:space="preserve">l’élaboration d’une note conceptuelle pour revoir la taille de l’échantillon et cadrer le test de la </w:t>
      </w:r>
      <w:r w:rsidR="00D20FFD" w:rsidRPr="00414E3E">
        <w:rPr>
          <w:rFonts w:ascii="Arial Narrow" w:hAnsi="Arial Narrow"/>
          <w:sz w:val="24"/>
          <w:szCs w:val="24"/>
        </w:rPr>
        <w:t>stratégie. La</w:t>
      </w:r>
      <w:r w:rsidR="00C7361B" w:rsidRPr="00414E3E">
        <w:rPr>
          <w:rFonts w:ascii="Arial Narrow" w:hAnsi="Arial Narrow"/>
          <w:sz w:val="24"/>
          <w:szCs w:val="24"/>
        </w:rPr>
        <w:t xml:space="preserve"> mise en œuvre du test de la stratégie courant 2020 a été ralentie par la survenue de la pandémie de la COVID-19 rendant ainsi impossible les rassemblements d’une certaine envergure</w:t>
      </w:r>
      <w:r w:rsidR="00A077AB">
        <w:rPr>
          <w:rFonts w:ascii="Arial Narrow" w:hAnsi="Arial Narrow"/>
          <w:sz w:val="24"/>
          <w:szCs w:val="24"/>
        </w:rPr>
        <w:t>.</w:t>
      </w:r>
    </w:p>
    <w:p w:rsidR="00F92881" w:rsidRDefault="00F92881" w:rsidP="00F92881">
      <w:pPr>
        <w:spacing w:after="0"/>
        <w:rPr>
          <w:rFonts w:ascii="Arial Narrow" w:hAnsi="Arial Narrow"/>
          <w:sz w:val="24"/>
          <w:szCs w:val="24"/>
        </w:rPr>
      </w:pPr>
    </w:p>
    <w:p w:rsidR="00C7361B" w:rsidRDefault="00C7361B" w:rsidP="00F92881">
      <w:pPr>
        <w:spacing w:after="0" w:line="276" w:lineRule="auto"/>
        <w:rPr>
          <w:rFonts w:ascii="Arial Narrow" w:hAnsi="Arial Narrow"/>
          <w:sz w:val="24"/>
          <w:szCs w:val="24"/>
        </w:rPr>
      </w:pPr>
      <w:r>
        <w:rPr>
          <w:rFonts w:ascii="Arial Narrow" w:hAnsi="Arial Narrow"/>
          <w:sz w:val="24"/>
          <w:szCs w:val="24"/>
        </w:rPr>
        <w:t>Par ailleurs, d</w:t>
      </w:r>
      <w:r w:rsidRPr="00414E3E">
        <w:rPr>
          <w:rFonts w:ascii="Arial Narrow" w:hAnsi="Arial Narrow"/>
          <w:sz w:val="24"/>
          <w:szCs w:val="24"/>
        </w:rPr>
        <w:t>es activités de sensibilisation par les mass-médias et dans les domiciles ont été menées mais la situation chiffrée n’a pas pu être établie par absence de dispositif de collecte de l’information</w:t>
      </w:r>
      <w:r w:rsidR="00DF69F4">
        <w:rPr>
          <w:rFonts w:ascii="Arial Narrow" w:hAnsi="Arial Narrow"/>
          <w:sz w:val="24"/>
          <w:szCs w:val="24"/>
        </w:rPr>
        <w:t>.</w:t>
      </w:r>
      <w:r w:rsidR="00F92881">
        <w:rPr>
          <w:rFonts w:ascii="Arial Narrow" w:hAnsi="Arial Narrow"/>
          <w:sz w:val="24"/>
          <w:szCs w:val="24"/>
        </w:rPr>
        <w:t xml:space="preserve"> </w:t>
      </w:r>
    </w:p>
    <w:p w:rsidR="00F92881" w:rsidRPr="00F92881" w:rsidRDefault="00F92881" w:rsidP="00F92881">
      <w:pPr>
        <w:spacing w:after="0"/>
        <w:rPr>
          <w:rFonts w:ascii="Arial Narrow" w:hAnsi="Arial Narrow"/>
          <w:szCs w:val="22"/>
        </w:rPr>
      </w:pPr>
    </w:p>
    <w:p w:rsidR="00A077AB" w:rsidRDefault="00A077AB" w:rsidP="00F92881">
      <w:pPr>
        <w:spacing w:after="0" w:line="276" w:lineRule="auto"/>
        <w:rPr>
          <w:rFonts w:ascii="Arial Narrow" w:hAnsi="Arial Narrow" w:cs="Calibri"/>
          <w:bCs/>
          <w:sz w:val="24"/>
          <w:szCs w:val="24"/>
        </w:rPr>
      </w:pPr>
      <w:r>
        <w:rPr>
          <w:rFonts w:ascii="Arial Narrow" w:hAnsi="Arial Narrow" w:cs="Calibri"/>
          <w:bCs/>
          <w:sz w:val="24"/>
          <w:szCs w:val="24"/>
        </w:rPr>
        <w:t xml:space="preserve">Le taux d’exécution physique de cette action est de 40,6% </w:t>
      </w:r>
      <w:r w:rsidR="00DF69F4">
        <w:rPr>
          <w:rFonts w:ascii="Arial Narrow" w:hAnsi="Arial Narrow" w:cs="Calibri"/>
          <w:bCs/>
          <w:sz w:val="24"/>
          <w:szCs w:val="24"/>
        </w:rPr>
        <w:t xml:space="preserve">pour </w:t>
      </w:r>
      <w:r>
        <w:rPr>
          <w:rFonts w:ascii="Arial Narrow" w:hAnsi="Arial Narrow" w:cs="Calibri"/>
          <w:bCs/>
          <w:sz w:val="24"/>
          <w:szCs w:val="24"/>
        </w:rPr>
        <w:t>un taux d’engament financier de 32,8%</w:t>
      </w:r>
    </w:p>
    <w:p w:rsidR="00A077AB" w:rsidRDefault="00A077AB" w:rsidP="00F92881">
      <w:pPr>
        <w:spacing w:after="0"/>
        <w:rPr>
          <w:rFonts w:ascii="Arial Narrow" w:hAnsi="Arial Narrow" w:cs="Calibri"/>
          <w:bCs/>
          <w:sz w:val="24"/>
          <w:szCs w:val="24"/>
        </w:rPr>
      </w:pPr>
    </w:p>
    <w:p w:rsidR="00E77777" w:rsidRPr="0058787D" w:rsidRDefault="00E77777" w:rsidP="00F92881">
      <w:pPr>
        <w:pStyle w:val="Paragraphedeliste"/>
        <w:numPr>
          <w:ilvl w:val="0"/>
          <w:numId w:val="28"/>
        </w:numPr>
        <w:spacing w:after="0"/>
        <w:ind w:left="357" w:hanging="357"/>
        <w:rPr>
          <w:rFonts w:ascii="Arial Narrow" w:hAnsi="Arial Narrow"/>
          <w:b/>
          <w:szCs w:val="24"/>
        </w:rPr>
      </w:pPr>
      <w:r>
        <w:rPr>
          <w:rFonts w:ascii="Arial Narrow" w:hAnsi="Arial Narrow"/>
          <w:b/>
          <w:szCs w:val="24"/>
        </w:rPr>
        <w:t>A</w:t>
      </w:r>
      <w:r w:rsidRPr="0058787D">
        <w:rPr>
          <w:rFonts w:ascii="Arial Narrow" w:hAnsi="Arial Narrow"/>
          <w:b/>
          <w:szCs w:val="24"/>
        </w:rPr>
        <w:t>ction 3 : Réalisation de l’accès universel et continu aux services d’assainissement en milieu rural</w:t>
      </w:r>
    </w:p>
    <w:p w:rsidR="00F92881" w:rsidRPr="00F92881" w:rsidRDefault="00F92881" w:rsidP="00F92881">
      <w:pPr>
        <w:spacing w:after="0"/>
        <w:rPr>
          <w:rFonts w:ascii="Arial Narrow" w:hAnsi="Arial Narrow"/>
          <w:szCs w:val="22"/>
        </w:rPr>
      </w:pPr>
    </w:p>
    <w:p w:rsidR="00C7361B" w:rsidRDefault="00C7361B" w:rsidP="00C7361B">
      <w:pPr>
        <w:spacing w:line="276" w:lineRule="auto"/>
        <w:rPr>
          <w:rFonts w:ascii="Arial Narrow" w:hAnsi="Arial Narrow"/>
          <w:sz w:val="24"/>
          <w:szCs w:val="24"/>
        </w:rPr>
      </w:pPr>
      <w:r w:rsidRPr="00E60A23">
        <w:rPr>
          <w:rFonts w:ascii="Arial Narrow" w:hAnsi="Arial Narrow"/>
          <w:sz w:val="24"/>
          <w:szCs w:val="24"/>
        </w:rPr>
        <w:t xml:space="preserve">Pour ce qui est de </w:t>
      </w:r>
      <w:r w:rsidR="00E77777">
        <w:rPr>
          <w:rFonts w:ascii="Arial Narrow" w:hAnsi="Arial Narrow"/>
          <w:sz w:val="24"/>
          <w:szCs w:val="24"/>
        </w:rPr>
        <w:t>cette action</w:t>
      </w:r>
      <w:r w:rsidRPr="006B2BB0">
        <w:rPr>
          <w:rFonts w:ascii="Arial Narrow" w:hAnsi="Arial Narrow"/>
          <w:sz w:val="24"/>
          <w:szCs w:val="24"/>
        </w:rPr>
        <w:t> :</w:t>
      </w:r>
    </w:p>
    <w:p w:rsidR="00D20FFD" w:rsidRPr="00F46B6F" w:rsidRDefault="00D20FFD" w:rsidP="00E766DD">
      <w:pPr>
        <w:pStyle w:val="Paragraphedeliste"/>
        <w:numPr>
          <w:ilvl w:val="0"/>
          <w:numId w:val="25"/>
        </w:numPr>
        <w:spacing w:line="276" w:lineRule="auto"/>
        <w:rPr>
          <w:rFonts w:ascii="Arial Narrow" w:hAnsi="Arial Narrow"/>
          <w:szCs w:val="24"/>
        </w:rPr>
      </w:pPr>
      <w:r>
        <w:rPr>
          <w:rFonts w:ascii="Arial Narrow" w:hAnsi="Arial Narrow"/>
          <w:color w:val="000000"/>
        </w:rPr>
        <w:t xml:space="preserve">12 967 </w:t>
      </w:r>
      <w:r w:rsidRPr="006B2BB0">
        <w:rPr>
          <w:rFonts w:ascii="Arial Narrow" w:hAnsi="Arial Narrow" w:cs="Arial"/>
          <w:szCs w:val="24"/>
        </w:rPr>
        <w:t xml:space="preserve">latrines familiales ont été réalisées sur une programmation initiale de </w:t>
      </w:r>
      <w:r w:rsidRPr="00602138">
        <w:rPr>
          <w:rFonts w:ascii="Arial Narrow" w:hAnsi="Arial Narrow" w:cs="Arial"/>
          <w:szCs w:val="24"/>
        </w:rPr>
        <w:t>46 211</w:t>
      </w:r>
      <w:r w:rsidRPr="006B2BB0">
        <w:rPr>
          <w:rFonts w:ascii="Arial Narrow" w:hAnsi="Arial Narrow" w:cs="Arial"/>
          <w:szCs w:val="24"/>
        </w:rPr>
        <w:t xml:space="preserve"> soit un taux de réalisation de </w:t>
      </w:r>
      <w:r w:rsidRPr="00874EBA">
        <w:rPr>
          <w:rFonts w:ascii="Arial Narrow" w:hAnsi="Arial Narrow" w:cs="Arial"/>
          <w:szCs w:val="24"/>
        </w:rPr>
        <w:t>28,1%</w:t>
      </w:r>
      <w:r w:rsidRPr="00F46B6F">
        <w:rPr>
          <w:rFonts w:ascii="Arial Narrow" w:hAnsi="Arial Narrow" w:cs="Arial"/>
          <w:szCs w:val="24"/>
        </w:rPr>
        <w:t xml:space="preserve"> et 11 547 latrines familiales ont été réalisées hors programmation portant le nombre </w:t>
      </w:r>
      <w:r w:rsidR="00DF69F4">
        <w:rPr>
          <w:rFonts w:ascii="Arial Narrow" w:hAnsi="Arial Narrow" w:cs="Arial"/>
          <w:szCs w:val="24"/>
        </w:rPr>
        <w:t xml:space="preserve">total </w:t>
      </w:r>
      <w:r w:rsidRPr="00F46B6F">
        <w:rPr>
          <w:rFonts w:ascii="Arial Narrow" w:hAnsi="Arial Narrow" w:cs="Arial"/>
          <w:szCs w:val="24"/>
        </w:rPr>
        <w:t>à</w:t>
      </w:r>
      <w:r w:rsidRPr="00F46B6F">
        <w:rPr>
          <w:rFonts w:ascii="Arial Narrow" w:hAnsi="Arial Narrow"/>
          <w:szCs w:val="24"/>
        </w:rPr>
        <w:t xml:space="preserve"> </w:t>
      </w:r>
      <w:r w:rsidRPr="00F46B6F">
        <w:rPr>
          <w:rFonts w:ascii="Arial Narrow" w:hAnsi="Arial Narrow"/>
          <w:color w:val="000000"/>
        </w:rPr>
        <w:t>24 514</w:t>
      </w:r>
      <w:r w:rsidRPr="00F46B6F">
        <w:rPr>
          <w:rFonts w:ascii="Arial Narrow" w:hAnsi="Arial Narrow"/>
          <w:szCs w:val="24"/>
        </w:rPr>
        <w:t xml:space="preserve"> latrines familiales. </w:t>
      </w:r>
    </w:p>
    <w:p w:rsidR="00D20FFD" w:rsidRPr="006B2BB0" w:rsidRDefault="00D20FFD" w:rsidP="00E766DD">
      <w:pPr>
        <w:pStyle w:val="Paragraphedeliste"/>
        <w:numPr>
          <w:ilvl w:val="0"/>
          <w:numId w:val="25"/>
        </w:numPr>
        <w:spacing w:line="276" w:lineRule="auto"/>
        <w:rPr>
          <w:rFonts w:ascii="Arial Narrow" w:hAnsi="Arial Narrow"/>
          <w:szCs w:val="24"/>
        </w:rPr>
      </w:pPr>
      <w:r w:rsidRPr="00F46B6F">
        <w:rPr>
          <w:rFonts w:ascii="Arial Narrow" w:hAnsi="Arial Narrow"/>
          <w:szCs w:val="24"/>
        </w:rPr>
        <w:t xml:space="preserve">3 454 </w:t>
      </w:r>
      <w:r w:rsidRPr="00F46B6F">
        <w:rPr>
          <w:rFonts w:ascii="Arial Narrow" w:hAnsi="Arial Narrow" w:cs="Arial"/>
          <w:szCs w:val="24"/>
        </w:rPr>
        <w:t xml:space="preserve">puisards ont été réalisés dont 2 010 (soit </w:t>
      </w:r>
      <w:r w:rsidRPr="00874EBA">
        <w:rPr>
          <w:rFonts w:ascii="Arial Narrow" w:hAnsi="Arial Narrow" w:cs="Arial"/>
          <w:szCs w:val="24"/>
        </w:rPr>
        <w:t>58</w:t>
      </w:r>
      <w:r w:rsidRPr="006B2BB0">
        <w:rPr>
          <w:rFonts w:ascii="Arial Narrow" w:hAnsi="Arial Narrow" w:cs="Arial"/>
          <w:szCs w:val="24"/>
        </w:rPr>
        <w:t>%) issus de la programmation ;</w:t>
      </w:r>
    </w:p>
    <w:p w:rsidR="00D20FFD" w:rsidRDefault="00D20FFD" w:rsidP="00E766DD">
      <w:pPr>
        <w:pStyle w:val="Paragraphedeliste"/>
        <w:numPr>
          <w:ilvl w:val="0"/>
          <w:numId w:val="25"/>
        </w:numPr>
        <w:spacing w:line="276" w:lineRule="auto"/>
        <w:rPr>
          <w:rFonts w:ascii="Arial Narrow" w:hAnsi="Arial Narrow"/>
          <w:szCs w:val="24"/>
        </w:rPr>
      </w:pPr>
      <w:r w:rsidRPr="006B2BB0">
        <w:rPr>
          <w:rFonts w:ascii="Arial Narrow" w:hAnsi="Arial Narrow"/>
          <w:szCs w:val="24"/>
        </w:rPr>
        <w:t>2</w:t>
      </w:r>
      <w:r>
        <w:rPr>
          <w:rFonts w:ascii="Arial Narrow" w:hAnsi="Arial Narrow"/>
          <w:szCs w:val="24"/>
        </w:rPr>
        <w:t>64</w:t>
      </w:r>
      <w:r w:rsidRPr="006B2BB0">
        <w:rPr>
          <w:rFonts w:ascii="Arial Narrow" w:hAnsi="Arial Narrow"/>
          <w:szCs w:val="24"/>
        </w:rPr>
        <w:t xml:space="preserve"> blocs de latrines institutionnelles et publiques ont été réalisés dont </w:t>
      </w:r>
      <w:r>
        <w:rPr>
          <w:rFonts w:ascii="Arial Narrow" w:hAnsi="Arial Narrow"/>
          <w:szCs w:val="24"/>
        </w:rPr>
        <w:t>202</w:t>
      </w:r>
      <w:r w:rsidRPr="006B2BB0">
        <w:rPr>
          <w:rFonts w:ascii="Arial Narrow" w:hAnsi="Arial Narrow"/>
          <w:szCs w:val="24"/>
        </w:rPr>
        <w:t xml:space="preserve"> (soit </w:t>
      </w:r>
      <w:r w:rsidRPr="00874EBA">
        <w:rPr>
          <w:rFonts w:ascii="Arial Narrow" w:hAnsi="Arial Narrow"/>
          <w:szCs w:val="24"/>
        </w:rPr>
        <w:t>77%</w:t>
      </w:r>
      <w:r w:rsidRPr="00134925">
        <w:rPr>
          <w:rFonts w:ascii="Arial Narrow" w:hAnsi="Arial Narrow"/>
          <w:szCs w:val="24"/>
        </w:rPr>
        <w:t>)</w:t>
      </w:r>
      <w:r w:rsidRPr="006B2BB0">
        <w:rPr>
          <w:rFonts w:ascii="Arial Narrow" w:hAnsi="Arial Narrow"/>
          <w:szCs w:val="24"/>
        </w:rPr>
        <w:t xml:space="preserve"> issues de la programmation.</w:t>
      </w:r>
    </w:p>
    <w:p w:rsidR="00E77777" w:rsidRPr="00C05010" w:rsidRDefault="00E77777" w:rsidP="00F92881">
      <w:pPr>
        <w:spacing w:before="120" w:after="0"/>
        <w:rPr>
          <w:rFonts w:ascii="Arial Narrow" w:hAnsi="Arial Narrow"/>
          <w:sz w:val="24"/>
          <w:szCs w:val="24"/>
        </w:rPr>
      </w:pPr>
      <w:r w:rsidRPr="00C05010">
        <w:rPr>
          <w:rFonts w:ascii="Arial Narrow" w:hAnsi="Arial Narrow"/>
          <w:sz w:val="24"/>
          <w:szCs w:val="24"/>
        </w:rPr>
        <w:t xml:space="preserve">Les taux d’exécution physique et financier </w:t>
      </w:r>
      <w:r w:rsidR="00072D3E">
        <w:rPr>
          <w:rFonts w:ascii="Arial Narrow" w:hAnsi="Arial Narrow"/>
          <w:sz w:val="24"/>
          <w:szCs w:val="24"/>
        </w:rPr>
        <w:t xml:space="preserve">sont respectivement de </w:t>
      </w:r>
      <w:r w:rsidRPr="00C05010">
        <w:rPr>
          <w:rFonts w:ascii="Arial Narrow" w:hAnsi="Arial Narrow"/>
          <w:sz w:val="24"/>
          <w:szCs w:val="24"/>
        </w:rPr>
        <w:t>10,0% et de 35,3%.</w:t>
      </w:r>
    </w:p>
    <w:p w:rsidR="00E77777" w:rsidRPr="0058787D" w:rsidRDefault="00E77777" w:rsidP="00F92881">
      <w:pPr>
        <w:pStyle w:val="Paragraphedeliste"/>
        <w:numPr>
          <w:ilvl w:val="0"/>
          <w:numId w:val="28"/>
        </w:numPr>
        <w:tabs>
          <w:tab w:val="left" w:pos="567"/>
        </w:tabs>
        <w:spacing w:after="0" w:line="276" w:lineRule="auto"/>
        <w:ind w:left="1560" w:hanging="1560"/>
        <w:rPr>
          <w:rFonts w:ascii="Arial Narrow" w:hAnsi="Arial Narrow"/>
          <w:b/>
          <w:szCs w:val="24"/>
        </w:rPr>
      </w:pPr>
      <w:r>
        <w:rPr>
          <w:rFonts w:ascii="Arial Narrow" w:hAnsi="Arial Narrow"/>
          <w:b/>
          <w:szCs w:val="24"/>
        </w:rPr>
        <w:lastRenderedPageBreak/>
        <w:t>A</w:t>
      </w:r>
      <w:r w:rsidRPr="0058787D">
        <w:rPr>
          <w:rFonts w:ascii="Arial Narrow" w:hAnsi="Arial Narrow"/>
          <w:b/>
          <w:szCs w:val="24"/>
        </w:rPr>
        <w:t>ction 4</w:t>
      </w:r>
      <w:r>
        <w:rPr>
          <w:rFonts w:ascii="Arial Narrow" w:hAnsi="Arial Narrow"/>
          <w:b/>
          <w:szCs w:val="24"/>
        </w:rPr>
        <w:t xml:space="preserve"> : </w:t>
      </w:r>
      <w:r w:rsidRPr="00FC358B">
        <w:rPr>
          <w:rFonts w:ascii="Arial Narrow" w:hAnsi="Arial Narrow"/>
          <w:b/>
          <w:szCs w:val="24"/>
          <w:lang w:val="fr-FR"/>
        </w:rPr>
        <w:t>Réalisation de l’Accès Universel et continu aux services d’assainissement en milieu urbain</w:t>
      </w:r>
    </w:p>
    <w:p w:rsidR="00F92881" w:rsidRDefault="00F92881" w:rsidP="00F92881">
      <w:pPr>
        <w:spacing w:after="0"/>
        <w:rPr>
          <w:rFonts w:ascii="Arial Narrow" w:hAnsi="Arial Narrow"/>
          <w:sz w:val="24"/>
          <w:szCs w:val="24"/>
        </w:rPr>
      </w:pPr>
    </w:p>
    <w:p w:rsidR="00C7361B" w:rsidRPr="00D20FFD" w:rsidRDefault="00C7361B" w:rsidP="00C7361B">
      <w:pPr>
        <w:spacing w:line="276" w:lineRule="auto"/>
        <w:rPr>
          <w:rFonts w:ascii="Arial Narrow" w:hAnsi="Arial Narrow"/>
          <w:sz w:val="24"/>
          <w:szCs w:val="24"/>
        </w:rPr>
      </w:pPr>
      <w:r w:rsidRPr="00ED3FCF">
        <w:rPr>
          <w:rFonts w:ascii="Arial Narrow" w:hAnsi="Arial Narrow"/>
          <w:sz w:val="24"/>
          <w:szCs w:val="24"/>
        </w:rPr>
        <w:t xml:space="preserve">Pour </w:t>
      </w:r>
      <w:r w:rsidR="00E77777">
        <w:rPr>
          <w:rFonts w:ascii="Arial Narrow" w:hAnsi="Arial Narrow"/>
          <w:sz w:val="24"/>
          <w:szCs w:val="24"/>
        </w:rPr>
        <w:t>cette action</w:t>
      </w:r>
      <w:r w:rsidRPr="00D20FFD">
        <w:rPr>
          <w:rFonts w:ascii="Arial Narrow" w:hAnsi="Arial Narrow"/>
          <w:sz w:val="24"/>
          <w:szCs w:val="24"/>
        </w:rPr>
        <w:t> :</w:t>
      </w:r>
    </w:p>
    <w:p w:rsidR="00C7361B" w:rsidRPr="00D20FFD" w:rsidRDefault="00C7361B" w:rsidP="00E766DD">
      <w:pPr>
        <w:pStyle w:val="Paragraphedeliste"/>
        <w:numPr>
          <w:ilvl w:val="0"/>
          <w:numId w:val="25"/>
        </w:numPr>
        <w:spacing w:line="276" w:lineRule="auto"/>
        <w:rPr>
          <w:rFonts w:ascii="Arial Narrow" w:hAnsi="Arial Narrow"/>
          <w:szCs w:val="24"/>
        </w:rPr>
      </w:pPr>
      <w:r w:rsidRPr="00D20FFD">
        <w:rPr>
          <w:rFonts w:ascii="Arial Narrow" w:hAnsi="Arial Narrow" w:cs="Arial"/>
          <w:szCs w:val="24"/>
          <w:lang w:val="fr-FR"/>
        </w:rPr>
        <w:t xml:space="preserve">2 365 </w:t>
      </w:r>
      <w:r w:rsidRPr="00D20FFD">
        <w:rPr>
          <w:rFonts w:ascii="Arial Narrow" w:hAnsi="Arial Narrow" w:cs="Arial"/>
          <w:szCs w:val="24"/>
        </w:rPr>
        <w:t>latrines familiales ont été réalisées sur une programmation initiale de 20 000</w:t>
      </w:r>
      <w:r w:rsidR="00180204" w:rsidRPr="00D20FFD">
        <w:rPr>
          <w:rFonts w:ascii="Arial Narrow" w:hAnsi="Arial Narrow" w:cs="Arial"/>
          <w:szCs w:val="24"/>
        </w:rPr>
        <w:t>,</w:t>
      </w:r>
      <w:r w:rsidRPr="00D20FFD">
        <w:rPr>
          <w:rFonts w:ascii="Arial Narrow" w:hAnsi="Arial Narrow" w:cs="Arial"/>
          <w:szCs w:val="24"/>
        </w:rPr>
        <w:t xml:space="preserve"> soit un taux de réalisation de </w:t>
      </w:r>
      <w:r w:rsidRPr="00D20FFD">
        <w:rPr>
          <w:rFonts w:cs="Calibri"/>
          <w:bCs/>
        </w:rPr>
        <w:t>11,8</w:t>
      </w:r>
      <w:r w:rsidRPr="00D20FFD">
        <w:rPr>
          <w:rFonts w:ascii="Arial Narrow" w:hAnsi="Arial Narrow" w:cs="Arial"/>
          <w:szCs w:val="24"/>
        </w:rPr>
        <w:t>% </w:t>
      </w:r>
      <w:r w:rsidRPr="00D20FFD">
        <w:rPr>
          <w:rFonts w:ascii="Arial Narrow" w:hAnsi="Arial Narrow"/>
          <w:szCs w:val="24"/>
        </w:rPr>
        <w:t>;</w:t>
      </w:r>
    </w:p>
    <w:p w:rsidR="00C7361B" w:rsidRPr="00D20FFD" w:rsidRDefault="00C7361B" w:rsidP="00E766DD">
      <w:pPr>
        <w:pStyle w:val="Paragraphedeliste"/>
        <w:numPr>
          <w:ilvl w:val="0"/>
          <w:numId w:val="25"/>
        </w:numPr>
        <w:spacing w:line="276" w:lineRule="auto"/>
        <w:rPr>
          <w:rFonts w:ascii="Arial Narrow" w:hAnsi="Arial Narrow"/>
          <w:szCs w:val="24"/>
        </w:rPr>
      </w:pPr>
      <w:r w:rsidRPr="00D20FFD">
        <w:rPr>
          <w:rFonts w:ascii="Arial Narrow" w:hAnsi="Arial Narrow"/>
          <w:szCs w:val="24"/>
        </w:rPr>
        <w:t xml:space="preserve">2 163 </w:t>
      </w:r>
      <w:r w:rsidRPr="00D20FFD">
        <w:rPr>
          <w:rFonts w:ascii="Arial Narrow" w:hAnsi="Arial Narrow" w:cs="Arial"/>
          <w:szCs w:val="24"/>
        </w:rPr>
        <w:t xml:space="preserve">puisards ont été réalisés </w:t>
      </w:r>
      <w:r w:rsidRPr="00D20FFD">
        <w:rPr>
          <w:rFonts w:ascii="Arial Narrow" w:hAnsi="Arial Narrow"/>
          <w:szCs w:val="24"/>
        </w:rPr>
        <w:t>sur une programmation initiale</w:t>
      </w:r>
      <w:r w:rsidRPr="00D20FFD">
        <w:rPr>
          <w:rFonts w:ascii="Arial Narrow" w:hAnsi="Arial Narrow" w:cs="Arial"/>
          <w:szCs w:val="24"/>
        </w:rPr>
        <w:t xml:space="preserve"> de 12 900</w:t>
      </w:r>
      <w:r w:rsidR="00180204" w:rsidRPr="00D20FFD">
        <w:rPr>
          <w:rFonts w:ascii="Arial Narrow" w:hAnsi="Arial Narrow" w:cs="Arial"/>
          <w:szCs w:val="24"/>
        </w:rPr>
        <w:t>,</w:t>
      </w:r>
      <w:r w:rsidRPr="00D20FFD">
        <w:rPr>
          <w:rFonts w:ascii="Arial Narrow" w:hAnsi="Arial Narrow" w:cs="Arial"/>
          <w:szCs w:val="24"/>
        </w:rPr>
        <w:t xml:space="preserve"> soit un taux de réalisation de </w:t>
      </w:r>
      <w:r w:rsidRPr="00D20FFD">
        <w:rPr>
          <w:rFonts w:cs="Calibri"/>
          <w:bCs/>
        </w:rPr>
        <w:t>16,8</w:t>
      </w:r>
      <w:r w:rsidRPr="00D20FFD">
        <w:rPr>
          <w:rFonts w:ascii="Arial Narrow" w:hAnsi="Arial Narrow" w:cs="Arial"/>
          <w:szCs w:val="24"/>
        </w:rPr>
        <w:t>% ;</w:t>
      </w:r>
    </w:p>
    <w:p w:rsidR="00C7361B" w:rsidRPr="00D20FFD" w:rsidRDefault="00C7361B" w:rsidP="00E766DD">
      <w:pPr>
        <w:pStyle w:val="Paragraphedeliste"/>
        <w:numPr>
          <w:ilvl w:val="0"/>
          <w:numId w:val="25"/>
        </w:numPr>
        <w:spacing w:line="276" w:lineRule="auto"/>
        <w:rPr>
          <w:rFonts w:ascii="Arial Narrow" w:hAnsi="Arial Narrow"/>
          <w:szCs w:val="24"/>
        </w:rPr>
      </w:pPr>
      <w:r w:rsidRPr="00D20FFD">
        <w:rPr>
          <w:rFonts w:ascii="Arial Narrow" w:hAnsi="Arial Narrow"/>
          <w:szCs w:val="24"/>
        </w:rPr>
        <w:t>20 blocs de latrines publiques ont été réalisés sur une programmation initiale de 141 blocs</w:t>
      </w:r>
      <w:r w:rsidR="00180204" w:rsidRPr="00D20FFD">
        <w:rPr>
          <w:rFonts w:ascii="Arial Narrow" w:hAnsi="Arial Narrow"/>
          <w:szCs w:val="24"/>
        </w:rPr>
        <w:t>,</w:t>
      </w:r>
      <w:r w:rsidRPr="00D20FFD">
        <w:rPr>
          <w:rFonts w:ascii="Arial Narrow" w:hAnsi="Arial Narrow"/>
          <w:szCs w:val="24"/>
        </w:rPr>
        <w:t xml:space="preserve"> soit </w:t>
      </w:r>
      <w:r w:rsidRPr="00D20FFD">
        <w:rPr>
          <w:rFonts w:ascii="Arial Narrow" w:hAnsi="Arial Narrow" w:cs="Arial"/>
          <w:szCs w:val="24"/>
        </w:rPr>
        <w:t xml:space="preserve">un taux de réalisation </w:t>
      </w:r>
      <w:r w:rsidR="00180204" w:rsidRPr="00D20FFD">
        <w:rPr>
          <w:rFonts w:ascii="Arial Narrow" w:hAnsi="Arial Narrow" w:cs="Arial"/>
          <w:szCs w:val="24"/>
        </w:rPr>
        <w:t xml:space="preserve">de </w:t>
      </w:r>
      <w:r w:rsidRPr="00D20FFD">
        <w:rPr>
          <w:rFonts w:ascii="Arial Narrow" w:hAnsi="Arial Narrow"/>
          <w:szCs w:val="24"/>
        </w:rPr>
        <w:t>14% ;</w:t>
      </w:r>
    </w:p>
    <w:p w:rsidR="00C7361B" w:rsidRPr="00D20FFD" w:rsidRDefault="00C7361B" w:rsidP="00E766DD">
      <w:pPr>
        <w:pStyle w:val="Paragraphedeliste"/>
        <w:numPr>
          <w:ilvl w:val="0"/>
          <w:numId w:val="25"/>
        </w:numPr>
        <w:spacing w:line="276" w:lineRule="auto"/>
        <w:rPr>
          <w:rFonts w:ascii="Arial Narrow" w:hAnsi="Arial Narrow"/>
          <w:szCs w:val="24"/>
        </w:rPr>
      </w:pPr>
      <w:r w:rsidRPr="00D20FFD">
        <w:rPr>
          <w:rFonts w:ascii="Arial Narrow" w:hAnsi="Arial Narrow"/>
          <w:szCs w:val="24"/>
        </w:rPr>
        <w:t>3 blocs de latrines scolaires ont été réalisés sur une programmation initiale de 159 blocs</w:t>
      </w:r>
      <w:r w:rsidR="00180204" w:rsidRPr="00D20FFD">
        <w:rPr>
          <w:rFonts w:ascii="Arial Narrow" w:hAnsi="Arial Narrow"/>
          <w:szCs w:val="24"/>
        </w:rPr>
        <w:t>,</w:t>
      </w:r>
      <w:r w:rsidRPr="00D20FFD">
        <w:rPr>
          <w:rFonts w:ascii="Arial Narrow" w:hAnsi="Arial Narrow"/>
          <w:szCs w:val="24"/>
        </w:rPr>
        <w:t xml:space="preserve"> soit </w:t>
      </w:r>
      <w:r w:rsidRPr="00D20FFD">
        <w:rPr>
          <w:rFonts w:ascii="Arial Narrow" w:hAnsi="Arial Narrow" w:cs="Arial"/>
          <w:szCs w:val="24"/>
        </w:rPr>
        <w:t xml:space="preserve">un taux de réalisation </w:t>
      </w:r>
      <w:r w:rsidR="00180204" w:rsidRPr="00D20FFD">
        <w:rPr>
          <w:rFonts w:ascii="Arial Narrow" w:hAnsi="Arial Narrow" w:cs="Arial"/>
          <w:szCs w:val="24"/>
        </w:rPr>
        <w:t xml:space="preserve">de </w:t>
      </w:r>
      <w:r w:rsidRPr="00D20FFD">
        <w:rPr>
          <w:rFonts w:ascii="Arial Narrow" w:hAnsi="Arial Narrow"/>
          <w:szCs w:val="24"/>
        </w:rPr>
        <w:t>2% ;</w:t>
      </w:r>
    </w:p>
    <w:p w:rsidR="00C7361B" w:rsidRPr="00D20FFD" w:rsidRDefault="00C7361B" w:rsidP="00E766DD">
      <w:pPr>
        <w:pStyle w:val="Paragraphedeliste"/>
        <w:numPr>
          <w:ilvl w:val="0"/>
          <w:numId w:val="25"/>
        </w:numPr>
        <w:spacing w:line="276" w:lineRule="auto"/>
        <w:ind w:right="-1"/>
        <w:rPr>
          <w:rFonts w:ascii="Arial Narrow" w:hAnsi="Arial Narrow"/>
          <w:szCs w:val="24"/>
        </w:rPr>
      </w:pPr>
      <w:r w:rsidRPr="00D20FFD">
        <w:rPr>
          <w:rFonts w:ascii="Arial Narrow" w:hAnsi="Arial Narrow"/>
          <w:szCs w:val="24"/>
        </w:rPr>
        <w:t xml:space="preserve">21 km de réseau d’assainissement </w:t>
      </w:r>
      <w:r w:rsidR="00180204" w:rsidRPr="00D20FFD">
        <w:rPr>
          <w:rFonts w:ascii="Arial Narrow" w:hAnsi="Arial Narrow"/>
          <w:szCs w:val="24"/>
        </w:rPr>
        <w:t xml:space="preserve">ont été </w:t>
      </w:r>
      <w:r w:rsidRPr="00D20FFD">
        <w:rPr>
          <w:rFonts w:ascii="Arial Narrow" w:hAnsi="Arial Narrow"/>
          <w:szCs w:val="24"/>
        </w:rPr>
        <w:t>posés sur 25</w:t>
      </w:r>
      <w:r w:rsidR="00DF69F4">
        <w:rPr>
          <w:rFonts w:ascii="Arial Narrow" w:hAnsi="Arial Narrow"/>
          <w:szCs w:val="24"/>
        </w:rPr>
        <w:t xml:space="preserve"> km</w:t>
      </w:r>
      <w:r w:rsidRPr="00D20FFD">
        <w:rPr>
          <w:rFonts w:ascii="Arial Narrow" w:hAnsi="Arial Narrow"/>
          <w:szCs w:val="24"/>
        </w:rPr>
        <w:t xml:space="preserve"> programmés</w:t>
      </w:r>
      <w:r w:rsidR="00180204" w:rsidRPr="00D20FFD">
        <w:rPr>
          <w:rFonts w:ascii="Arial Narrow" w:hAnsi="Arial Narrow"/>
          <w:szCs w:val="24"/>
        </w:rPr>
        <w:t>,</w:t>
      </w:r>
      <w:r w:rsidRPr="00D20FFD">
        <w:rPr>
          <w:rFonts w:ascii="Arial Narrow" w:hAnsi="Arial Narrow"/>
          <w:szCs w:val="24"/>
        </w:rPr>
        <w:t xml:space="preserve"> s</w:t>
      </w:r>
      <w:r w:rsidR="00180204" w:rsidRPr="00D20FFD">
        <w:rPr>
          <w:rFonts w:ascii="Arial Narrow" w:hAnsi="Arial Narrow"/>
          <w:szCs w:val="24"/>
        </w:rPr>
        <w:t xml:space="preserve">oit un taux de réalisation de 84 </w:t>
      </w:r>
      <w:r w:rsidR="009A2600" w:rsidRPr="00D20FFD">
        <w:rPr>
          <w:rFonts w:ascii="Arial Narrow" w:hAnsi="Arial Narrow"/>
          <w:szCs w:val="24"/>
        </w:rPr>
        <w:t>% ;</w:t>
      </w:r>
    </w:p>
    <w:p w:rsidR="00C7361B" w:rsidRPr="00D20FFD" w:rsidRDefault="00F92881" w:rsidP="00F92881">
      <w:pPr>
        <w:pStyle w:val="Paragraphedeliste"/>
        <w:numPr>
          <w:ilvl w:val="0"/>
          <w:numId w:val="25"/>
        </w:numPr>
        <w:spacing w:after="0" w:line="276" w:lineRule="auto"/>
        <w:ind w:left="714" w:hanging="357"/>
        <w:rPr>
          <w:rFonts w:ascii="Arial Narrow" w:hAnsi="Arial Narrow"/>
          <w:szCs w:val="24"/>
        </w:rPr>
      </w:pPr>
      <w:r w:rsidRPr="00D20FFD">
        <w:rPr>
          <w:rFonts w:ascii="Arial Narrow" w:hAnsi="Arial Narrow"/>
          <w:szCs w:val="24"/>
        </w:rPr>
        <w:t>1 seul raccordement</w:t>
      </w:r>
      <w:r>
        <w:rPr>
          <w:rFonts w:ascii="Arial Narrow" w:hAnsi="Arial Narrow"/>
          <w:szCs w:val="24"/>
        </w:rPr>
        <w:t xml:space="preserve"> </w:t>
      </w:r>
      <w:r w:rsidRPr="00D20FFD">
        <w:rPr>
          <w:rFonts w:ascii="Arial Narrow" w:hAnsi="Arial Narrow"/>
          <w:szCs w:val="24"/>
        </w:rPr>
        <w:t xml:space="preserve">au réseau collectif a été réalisé </w:t>
      </w:r>
      <w:r w:rsidR="00180204" w:rsidRPr="00D20FFD">
        <w:rPr>
          <w:rFonts w:ascii="Arial Narrow" w:hAnsi="Arial Narrow"/>
          <w:szCs w:val="24"/>
        </w:rPr>
        <w:t>s</w:t>
      </w:r>
      <w:r>
        <w:rPr>
          <w:rFonts w:ascii="Arial Narrow" w:hAnsi="Arial Narrow"/>
          <w:szCs w:val="24"/>
        </w:rPr>
        <w:t>ur 50</w:t>
      </w:r>
      <w:r w:rsidR="00C7361B" w:rsidRPr="00D20FFD">
        <w:rPr>
          <w:rFonts w:ascii="Arial Narrow" w:hAnsi="Arial Narrow"/>
          <w:szCs w:val="24"/>
        </w:rPr>
        <w:t xml:space="preserve"> prévus, soit un taux </w:t>
      </w:r>
      <w:r w:rsidR="00180204" w:rsidRPr="00D20FFD">
        <w:rPr>
          <w:rFonts w:ascii="Arial Narrow" w:hAnsi="Arial Narrow"/>
          <w:szCs w:val="24"/>
        </w:rPr>
        <w:t xml:space="preserve">de réalisation </w:t>
      </w:r>
      <w:r w:rsidR="00C7361B" w:rsidRPr="00D20FFD">
        <w:rPr>
          <w:rFonts w:ascii="Arial Narrow" w:hAnsi="Arial Narrow"/>
          <w:szCs w:val="24"/>
        </w:rPr>
        <w:t>de 2%.</w:t>
      </w:r>
    </w:p>
    <w:p w:rsidR="00F92881" w:rsidRDefault="00F92881" w:rsidP="00E77777">
      <w:pPr>
        <w:spacing w:after="0"/>
        <w:rPr>
          <w:rFonts w:ascii="Arial Narrow" w:hAnsi="Arial Narrow"/>
          <w:sz w:val="24"/>
          <w:szCs w:val="24"/>
          <w:lang w:val="fr-BE"/>
        </w:rPr>
      </w:pPr>
    </w:p>
    <w:p w:rsidR="00E77777" w:rsidRDefault="00E77777" w:rsidP="00F92881">
      <w:pPr>
        <w:spacing w:after="0"/>
        <w:rPr>
          <w:rFonts w:ascii="Arial Narrow" w:hAnsi="Arial Narrow"/>
          <w:sz w:val="24"/>
          <w:szCs w:val="24"/>
        </w:rPr>
      </w:pPr>
      <w:r w:rsidRPr="00C05010">
        <w:rPr>
          <w:rFonts w:ascii="Arial Narrow" w:hAnsi="Arial Narrow"/>
          <w:sz w:val="24"/>
          <w:szCs w:val="24"/>
        </w:rPr>
        <w:t xml:space="preserve">Le taux d’exécution physique de cette action est de 20,1% et celui </w:t>
      </w:r>
      <w:r w:rsidR="00DF69F4">
        <w:rPr>
          <w:rFonts w:ascii="Arial Narrow" w:hAnsi="Arial Narrow"/>
          <w:sz w:val="24"/>
          <w:szCs w:val="24"/>
        </w:rPr>
        <w:t>de l’</w:t>
      </w:r>
      <w:r w:rsidRPr="00C05010">
        <w:rPr>
          <w:rFonts w:ascii="Arial Narrow" w:hAnsi="Arial Narrow"/>
          <w:sz w:val="24"/>
          <w:szCs w:val="24"/>
        </w:rPr>
        <w:t>engag</w:t>
      </w:r>
      <w:r w:rsidR="00072D3E">
        <w:rPr>
          <w:rFonts w:ascii="Arial Narrow" w:hAnsi="Arial Narrow"/>
          <w:sz w:val="24"/>
          <w:szCs w:val="24"/>
        </w:rPr>
        <w:t>ement</w:t>
      </w:r>
      <w:r w:rsidRPr="00C05010">
        <w:rPr>
          <w:rFonts w:ascii="Arial Narrow" w:hAnsi="Arial Narrow"/>
          <w:sz w:val="24"/>
          <w:szCs w:val="24"/>
        </w:rPr>
        <w:t xml:space="preserve"> financier est de 32,2%.</w:t>
      </w:r>
    </w:p>
    <w:p w:rsidR="00E77777" w:rsidRPr="00F92881" w:rsidRDefault="00E77777" w:rsidP="00F92881">
      <w:pPr>
        <w:spacing w:after="0" w:line="360" w:lineRule="auto"/>
        <w:rPr>
          <w:rFonts w:ascii="Arial Narrow" w:hAnsi="Arial Narrow"/>
          <w:szCs w:val="24"/>
        </w:rPr>
      </w:pPr>
    </w:p>
    <w:p w:rsidR="00E77777" w:rsidRPr="0058787D" w:rsidRDefault="00E77777" w:rsidP="00E766DD">
      <w:pPr>
        <w:pStyle w:val="Paragraphedeliste"/>
        <w:numPr>
          <w:ilvl w:val="0"/>
          <w:numId w:val="28"/>
        </w:numPr>
        <w:spacing w:line="276" w:lineRule="auto"/>
        <w:rPr>
          <w:rFonts w:ascii="Arial Narrow" w:hAnsi="Arial Narrow"/>
          <w:b/>
          <w:szCs w:val="24"/>
        </w:rPr>
      </w:pPr>
      <w:r>
        <w:rPr>
          <w:rFonts w:ascii="Arial Narrow" w:hAnsi="Arial Narrow"/>
          <w:b/>
          <w:szCs w:val="24"/>
        </w:rPr>
        <w:t>A</w:t>
      </w:r>
      <w:r w:rsidRPr="0058787D">
        <w:rPr>
          <w:rFonts w:ascii="Arial Narrow" w:hAnsi="Arial Narrow"/>
          <w:b/>
          <w:szCs w:val="24"/>
        </w:rPr>
        <w:t>ction 5 : Optimisation de la gestion et de la valorisation des eaux usées et boues de vidange dans une perspective de protection environnementale et sociale</w:t>
      </w:r>
    </w:p>
    <w:p w:rsidR="00E77777" w:rsidRPr="00E77777" w:rsidRDefault="00E77777" w:rsidP="00E77777">
      <w:pPr>
        <w:spacing w:after="0"/>
        <w:ind w:left="360" w:hanging="360"/>
        <w:rPr>
          <w:rFonts w:ascii="Arial Narrow" w:hAnsi="Arial Narrow"/>
          <w:szCs w:val="24"/>
          <w:lang w:val="fr-BE"/>
        </w:rPr>
      </w:pPr>
    </w:p>
    <w:p w:rsidR="00C7361B" w:rsidRDefault="00C7361B" w:rsidP="00C7361B">
      <w:pPr>
        <w:spacing w:line="276" w:lineRule="auto"/>
        <w:rPr>
          <w:rFonts w:ascii="Arial Narrow" w:hAnsi="Arial Narrow"/>
          <w:sz w:val="24"/>
          <w:szCs w:val="24"/>
        </w:rPr>
      </w:pPr>
      <w:r w:rsidRPr="00D20FFD">
        <w:rPr>
          <w:rFonts w:ascii="Arial Narrow" w:hAnsi="Arial Narrow"/>
          <w:szCs w:val="22"/>
        </w:rPr>
        <w:t>160 576</w:t>
      </w:r>
      <w:r w:rsidR="00772419">
        <w:rPr>
          <w:rFonts w:ascii="Arial Narrow" w:hAnsi="Arial Narrow"/>
          <w:szCs w:val="22"/>
        </w:rPr>
        <w:t xml:space="preserve"> </w:t>
      </w:r>
      <w:r w:rsidRPr="00D20FFD">
        <w:rPr>
          <w:rFonts w:ascii="Arial Narrow" w:hAnsi="Arial Narrow"/>
          <w:szCs w:val="22"/>
        </w:rPr>
        <w:t>m</w:t>
      </w:r>
      <w:r w:rsidRPr="00D20FFD">
        <w:rPr>
          <w:rFonts w:ascii="Arial Narrow" w:hAnsi="Arial Narrow"/>
          <w:szCs w:val="22"/>
          <w:vertAlign w:val="superscript"/>
        </w:rPr>
        <w:t>3</w:t>
      </w:r>
      <w:r w:rsidRPr="00D20FFD">
        <w:rPr>
          <w:rFonts w:ascii="Arial Narrow" w:hAnsi="Arial Narrow"/>
          <w:szCs w:val="22"/>
        </w:rPr>
        <w:t xml:space="preserve"> de boues de vidange et 1 477 337</w:t>
      </w:r>
      <w:r w:rsidR="00180204" w:rsidRPr="00D20FFD">
        <w:rPr>
          <w:rFonts w:ascii="Arial Narrow" w:hAnsi="Arial Narrow"/>
          <w:szCs w:val="22"/>
        </w:rPr>
        <w:t xml:space="preserve"> </w:t>
      </w:r>
      <w:r w:rsidR="00D20FFD" w:rsidRPr="00D20FFD">
        <w:rPr>
          <w:rFonts w:ascii="Arial Narrow" w:hAnsi="Arial Narrow"/>
          <w:szCs w:val="22"/>
        </w:rPr>
        <w:t>m</w:t>
      </w:r>
      <w:r w:rsidR="00D20FFD" w:rsidRPr="00D20FFD">
        <w:rPr>
          <w:rFonts w:ascii="Arial Narrow" w:hAnsi="Arial Narrow"/>
          <w:szCs w:val="22"/>
          <w:vertAlign w:val="superscript"/>
        </w:rPr>
        <w:t>3</w:t>
      </w:r>
      <w:r w:rsidR="00D20FFD">
        <w:rPr>
          <w:rFonts w:ascii="Arial Narrow" w:hAnsi="Arial Narrow"/>
          <w:sz w:val="24"/>
          <w:szCs w:val="24"/>
          <w:vertAlign w:val="superscript"/>
        </w:rPr>
        <w:t xml:space="preserve"> </w:t>
      </w:r>
      <w:r w:rsidRPr="00D20FFD">
        <w:rPr>
          <w:rFonts w:ascii="Arial Narrow" w:hAnsi="Arial Narrow"/>
          <w:sz w:val="24"/>
          <w:szCs w:val="24"/>
        </w:rPr>
        <w:t xml:space="preserve">d’eaux usées ont été collectées et traitées principalement dans les 2 grandes villes. Aussi, un site de dépotage et de traitement </w:t>
      </w:r>
      <w:r w:rsidR="00D20FFD">
        <w:rPr>
          <w:rFonts w:ascii="Arial Narrow" w:hAnsi="Arial Narrow"/>
          <w:sz w:val="24"/>
          <w:szCs w:val="24"/>
        </w:rPr>
        <w:t>a été</w:t>
      </w:r>
      <w:r w:rsidRPr="00D20FFD">
        <w:rPr>
          <w:rFonts w:ascii="Arial Narrow" w:hAnsi="Arial Narrow"/>
          <w:sz w:val="24"/>
          <w:szCs w:val="24"/>
        </w:rPr>
        <w:t xml:space="preserve"> identifié à Ouahigouya. En outre, 24 vidangeurs ont vu leurs capacités renforcées sur les techniques de </w:t>
      </w:r>
      <w:r w:rsidRPr="00874EBA">
        <w:rPr>
          <w:rFonts w:ascii="Arial Narrow" w:hAnsi="Arial Narrow"/>
          <w:sz w:val="24"/>
          <w:szCs w:val="24"/>
        </w:rPr>
        <w:t>vidange</w:t>
      </w:r>
      <w:r>
        <w:rPr>
          <w:rFonts w:ascii="Arial Narrow" w:hAnsi="Arial Narrow"/>
          <w:sz w:val="24"/>
          <w:szCs w:val="24"/>
        </w:rPr>
        <w:t xml:space="preserve"> et les risques sanitaires liés aux boues de vidange.</w:t>
      </w:r>
    </w:p>
    <w:p w:rsidR="00180204" w:rsidRDefault="00680C25" w:rsidP="006B1EAF">
      <w:pPr>
        <w:spacing w:after="0"/>
        <w:rPr>
          <w:rFonts w:ascii="Arial Narrow" w:hAnsi="Arial Narrow"/>
          <w:sz w:val="24"/>
          <w:szCs w:val="24"/>
        </w:rPr>
      </w:pPr>
      <w:r>
        <w:rPr>
          <w:rFonts w:ascii="Arial Narrow" w:hAnsi="Arial Narrow"/>
          <w:sz w:val="24"/>
          <w:szCs w:val="24"/>
        </w:rPr>
        <w:t>Les taux d’exécution physique et financi</w:t>
      </w:r>
      <w:r w:rsidR="00B61CBE">
        <w:rPr>
          <w:rFonts w:ascii="Arial Narrow" w:hAnsi="Arial Narrow"/>
          <w:sz w:val="24"/>
          <w:szCs w:val="24"/>
        </w:rPr>
        <w:t>er</w:t>
      </w:r>
      <w:r>
        <w:rPr>
          <w:rFonts w:ascii="Arial Narrow" w:hAnsi="Arial Narrow"/>
          <w:sz w:val="24"/>
          <w:szCs w:val="24"/>
        </w:rPr>
        <w:t xml:space="preserve"> sont </w:t>
      </w:r>
      <w:r w:rsidR="00B61CBE">
        <w:rPr>
          <w:rFonts w:ascii="Arial Narrow" w:hAnsi="Arial Narrow"/>
          <w:sz w:val="24"/>
          <w:szCs w:val="24"/>
        </w:rPr>
        <w:t>r</w:t>
      </w:r>
      <w:r w:rsidR="00054B08">
        <w:rPr>
          <w:rFonts w:ascii="Arial Narrow" w:hAnsi="Arial Narrow"/>
          <w:sz w:val="24"/>
          <w:szCs w:val="24"/>
        </w:rPr>
        <w:t>espectivement</w:t>
      </w:r>
      <w:r w:rsidR="00B61CBE">
        <w:rPr>
          <w:rFonts w:ascii="Arial Narrow" w:hAnsi="Arial Narrow"/>
          <w:sz w:val="24"/>
          <w:szCs w:val="24"/>
        </w:rPr>
        <w:t xml:space="preserve"> </w:t>
      </w:r>
      <w:r>
        <w:rPr>
          <w:rFonts w:ascii="Arial Narrow" w:hAnsi="Arial Narrow"/>
          <w:sz w:val="24"/>
          <w:szCs w:val="24"/>
        </w:rPr>
        <w:t>de 25,0% et de 20,0%.</w:t>
      </w:r>
    </w:p>
    <w:p w:rsidR="00680C25" w:rsidRDefault="00680C25" w:rsidP="006B1EAF">
      <w:pPr>
        <w:spacing w:after="0"/>
        <w:rPr>
          <w:rFonts w:ascii="Arial Narrow" w:hAnsi="Arial Narrow"/>
          <w:sz w:val="24"/>
          <w:szCs w:val="24"/>
        </w:rPr>
      </w:pPr>
    </w:p>
    <w:p w:rsidR="00680C25" w:rsidRPr="000F6420" w:rsidRDefault="00680C25" w:rsidP="00E766DD">
      <w:pPr>
        <w:pStyle w:val="Paragraphedeliste"/>
        <w:numPr>
          <w:ilvl w:val="0"/>
          <w:numId w:val="28"/>
        </w:numPr>
        <w:spacing w:line="276" w:lineRule="auto"/>
        <w:rPr>
          <w:rFonts w:ascii="Arial Narrow" w:hAnsi="Arial Narrow"/>
          <w:b/>
          <w:szCs w:val="24"/>
        </w:rPr>
      </w:pPr>
      <w:r w:rsidRPr="000F6420">
        <w:rPr>
          <w:rFonts w:ascii="Arial Narrow" w:hAnsi="Arial Narrow"/>
          <w:b/>
          <w:szCs w:val="24"/>
        </w:rPr>
        <w:t>Action 6 :</w:t>
      </w:r>
      <w:r w:rsidRPr="00F27AFE">
        <w:rPr>
          <w:rFonts w:ascii="Arial Narrow" w:hAnsi="Arial Narrow"/>
          <w:b/>
          <w:szCs w:val="24"/>
        </w:rPr>
        <w:t xml:space="preserve"> Développement de la recherche dans le domaine de l’assainissement des eaux usées et </w:t>
      </w:r>
      <w:r>
        <w:rPr>
          <w:rFonts w:ascii="Arial Narrow" w:hAnsi="Arial Narrow"/>
          <w:b/>
          <w:szCs w:val="24"/>
        </w:rPr>
        <w:t>excrétas</w:t>
      </w:r>
    </w:p>
    <w:p w:rsidR="00C7361B" w:rsidRDefault="00680C25" w:rsidP="006B1EAF">
      <w:pPr>
        <w:spacing w:after="0" w:line="276" w:lineRule="auto"/>
        <w:rPr>
          <w:rFonts w:ascii="Arial Narrow" w:hAnsi="Arial Narrow"/>
          <w:sz w:val="24"/>
          <w:szCs w:val="24"/>
        </w:rPr>
      </w:pPr>
      <w:r w:rsidRPr="00ED3FCF">
        <w:rPr>
          <w:rFonts w:ascii="Arial Narrow" w:hAnsi="Arial Narrow"/>
          <w:sz w:val="24"/>
          <w:szCs w:val="24"/>
        </w:rPr>
        <w:t>D</w:t>
      </w:r>
      <w:r w:rsidR="00C7361B" w:rsidRPr="00ED3FCF">
        <w:rPr>
          <w:rFonts w:ascii="Arial Narrow" w:hAnsi="Arial Narrow"/>
          <w:sz w:val="24"/>
          <w:szCs w:val="24"/>
        </w:rPr>
        <w:t xml:space="preserve">ans le cadre </w:t>
      </w:r>
      <w:r w:rsidR="00C7361B" w:rsidRPr="00CF4762">
        <w:rPr>
          <w:rFonts w:ascii="Arial Narrow" w:hAnsi="Arial Narrow"/>
          <w:sz w:val="24"/>
          <w:szCs w:val="24"/>
        </w:rPr>
        <w:t>de la mise en œuvre du PAEA, un doctorant a été recruté pour conduire un thème de</w:t>
      </w:r>
      <w:r w:rsidR="00C7361B">
        <w:rPr>
          <w:rFonts w:ascii="Arial Narrow" w:hAnsi="Arial Narrow"/>
          <w:sz w:val="24"/>
          <w:szCs w:val="24"/>
        </w:rPr>
        <w:t xml:space="preserve"> recherche sur l’assainissement, et </w:t>
      </w:r>
      <w:r w:rsidR="00C7361B" w:rsidRPr="009A19CE">
        <w:rPr>
          <w:rFonts w:ascii="Arial Narrow" w:hAnsi="Arial Narrow"/>
          <w:sz w:val="24"/>
          <w:szCs w:val="24"/>
        </w:rPr>
        <w:t>la DGA en collaboration avec les partenaires (la GIZ, l’UNICEF) a entrepris au cours de ce premier semestre</w:t>
      </w:r>
      <w:r w:rsidR="00054B08">
        <w:rPr>
          <w:rFonts w:ascii="Arial Narrow" w:hAnsi="Arial Narrow"/>
          <w:sz w:val="24"/>
          <w:szCs w:val="24"/>
        </w:rPr>
        <w:t xml:space="preserve"> la relecture</w:t>
      </w:r>
      <w:r w:rsidR="00C7361B" w:rsidRPr="009A19CE">
        <w:rPr>
          <w:rFonts w:ascii="Arial Narrow" w:hAnsi="Arial Narrow"/>
          <w:sz w:val="24"/>
          <w:szCs w:val="24"/>
        </w:rPr>
        <w:t xml:space="preserve"> </w:t>
      </w:r>
      <w:r w:rsidR="00054B08">
        <w:rPr>
          <w:rFonts w:ascii="Arial Narrow" w:hAnsi="Arial Narrow"/>
          <w:sz w:val="24"/>
          <w:szCs w:val="24"/>
        </w:rPr>
        <w:t>de</w:t>
      </w:r>
      <w:r>
        <w:rPr>
          <w:rFonts w:ascii="Arial Narrow" w:hAnsi="Arial Narrow"/>
          <w:sz w:val="24"/>
          <w:szCs w:val="24"/>
        </w:rPr>
        <w:t xml:space="preserve"> la stratégie AT</w:t>
      </w:r>
      <w:r w:rsidR="00C7361B" w:rsidRPr="009A19CE">
        <w:rPr>
          <w:rFonts w:ascii="Arial Narrow" w:hAnsi="Arial Narrow"/>
          <w:sz w:val="24"/>
          <w:szCs w:val="24"/>
        </w:rPr>
        <w:t>P</w:t>
      </w:r>
      <w:r>
        <w:rPr>
          <w:rFonts w:ascii="Arial Narrow" w:hAnsi="Arial Narrow"/>
          <w:sz w:val="24"/>
          <w:szCs w:val="24"/>
        </w:rPr>
        <w:t>C</w:t>
      </w:r>
      <w:r w:rsidR="00C7361B">
        <w:rPr>
          <w:rFonts w:ascii="Arial Narrow" w:hAnsi="Arial Narrow"/>
          <w:sz w:val="24"/>
          <w:szCs w:val="24"/>
        </w:rPr>
        <w:t>.</w:t>
      </w:r>
    </w:p>
    <w:p w:rsidR="00680C25" w:rsidRDefault="00680C25" w:rsidP="006B1EAF">
      <w:pPr>
        <w:spacing w:after="0" w:line="276" w:lineRule="auto"/>
        <w:rPr>
          <w:rFonts w:ascii="Arial Narrow" w:hAnsi="Arial Narrow"/>
          <w:sz w:val="24"/>
          <w:szCs w:val="24"/>
        </w:rPr>
      </w:pPr>
      <w:r>
        <w:rPr>
          <w:rFonts w:ascii="Arial Narrow" w:hAnsi="Arial Narrow"/>
          <w:sz w:val="24"/>
          <w:szCs w:val="24"/>
        </w:rPr>
        <w:t xml:space="preserve"> Le taux d’exécution de cette action </w:t>
      </w:r>
      <w:r w:rsidR="00054B08">
        <w:rPr>
          <w:rFonts w:ascii="Arial Narrow" w:hAnsi="Arial Narrow"/>
          <w:sz w:val="24"/>
          <w:szCs w:val="24"/>
        </w:rPr>
        <w:t xml:space="preserve">est </w:t>
      </w:r>
      <w:r>
        <w:rPr>
          <w:rFonts w:ascii="Arial Narrow" w:hAnsi="Arial Narrow"/>
          <w:sz w:val="24"/>
          <w:szCs w:val="24"/>
        </w:rPr>
        <w:t>nul.</w:t>
      </w:r>
    </w:p>
    <w:p w:rsidR="006B1EAF" w:rsidRDefault="006B1EAF" w:rsidP="00156F5F">
      <w:pPr>
        <w:spacing w:after="0" w:line="360" w:lineRule="auto"/>
        <w:rPr>
          <w:rFonts w:ascii="Arial Narrow" w:hAnsi="Arial Narrow"/>
          <w:color w:val="000000"/>
          <w:sz w:val="24"/>
          <w:szCs w:val="24"/>
        </w:rPr>
      </w:pPr>
    </w:p>
    <w:p w:rsidR="00680C25" w:rsidRDefault="00680C25" w:rsidP="00156F5F">
      <w:pPr>
        <w:pStyle w:val="Paragraphedeliste"/>
        <w:numPr>
          <w:ilvl w:val="0"/>
          <w:numId w:val="28"/>
        </w:numPr>
        <w:spacing w:after="0"/>
        <w:rPr>
          <w:rFonts w:ascii="Arial Narrow" w:hAnsi="Arial Narrow"/>
          <w:b/>
          <w:szCs w:val="24"/>
        </w:rPr>
      </w:pPr>
      <w:r>
        <w:rPr>
          <w:rFonts w:ascii="Arial Narrow" w:hAnsi="Arial Narrow"/>
          <w:b/>
          <w:szCs w:val="24"/>
        </w:rPr>
        <w:t>A</w:t>
      </w:r>
      <w:r w:rsidRPr="0058787D">
        <w:rPr>
          <w:rFonts w:ascii="Arial Narrow" w:hAnsi="Arial Narrow"/>
          <w:b/>
          <w:szCs w:val="24"/>
        </w:rPr>
        <w:t>ction 7</w:t>
      </w:r>
      <w:r>
        <w:rPr>
          <w:rFonts w:ascii="Arial Narrow" w:hAnsi="Arial Narrow"/>
          <w:b/>
          <w:szCs w:val="24"/>
        </w:rPr>
        <w:t xml:space="preserve"> : </w:t>
      </w:r>
      <w:r w:rsidRPr="00F27AFE">
        <w:rPr>
          <w:rFonts w:ascii="Arial Narrow" w:hAnsi="Arial Narrow"/>
          <w:b/>
          <w:szCs w:val="24"/>
        </w:rPr>
        <w:t>Renforcement des capacités de financement, de gestion et de pilotage du sous-secteur</w:t>
      </w:r>
    </w:p>
    <w:p w:rsidR="00156F5F" w:rsidRDefault="00156F5F" w:rsidP="00156F5F">
      <w:pPr>
        <w:spacing w:after="0"/>
        <w:rPr>
          <w:rFonts w:ascii="Arial Narrow" w:hAnsi="Arial Narrow"/>
          <w:color w:val="000000"/>
          <w:sz w:val="24"/>
          <w:szCs w:val="24"/>
        </w:rPr>
      </w:pPr>
    </w:p>
    <w:p w:rsidR="00C7361B" w:rsidRPr="00D20FFD" w:rsidRDefault="00680C25" w:rsidP="00C7361B">
      <w:pPr>
        <w:spacing w:after="0" w:line="276" w:lineRule="auto"/>
        <w:rPr>
          <w:rFonts w:ascii="Arial Narrow" w:hAnsi="Arial Narrow"/>
          <w:sz w:val="24"/>
          <w:szCs w:val="24"/>
        </w:rPr>
      </w:pPr>
      <w:r>
        <w:rPr>
          <w:rFonts w:ascii="Arial Narrow" w:hAnsi="Arial Narrow"/>
          <w:color w:val="000000"/>
          <w:sz w:val="24"/>
          <w:szCs w:val="24"/>
        </w:rPr>
        <w:t>L</w:t>
      </w:r>
      <w:r w:rsidR="00C7361B">
        <w:rPr>
          <w:rFonts w:ascii="Arial Narrow" w:hAnsi="Arial Narrow"/>
          <w:color w:val="000000"/>
          <w:sz w:val="24"/>
          <w:szCs w:val="24"/>
        </w:rPr>
        <w:t>es acteurs communaux ont pu mobiliser plus de15</w:t>
      </w:r>
      <w:r w:rsidR="00C7361B" w:rsidRPr="006B2BB0">
        <w:rPr>
          <w:rFonts w:ascii="Arial Narrow" w:hAnsi="Arial Narrow"/>
          <w:color w:val="000000"/>
          <w:sz w:val="24"/>
          <w:szCs w:val="24"/>
        </w:rPr>
        <w:t xml:space="preserve"> </w:t>
      </w:r>
      <w:r w:rsidR="00C7361B">
        <w:rPr>
          <w:rFonts w:ascii="Arial Narrow" w:hAnsi="Arial Narrow"/>
          <w:color w:val="000000"/>
          <w:sz w:val="24"/>
          <w:szCs w:val="24"/>
        </w:rPr>
        <w:t xml:space="preserve">millions de franc FCFA </w:t>
      </w:r>
      <w:r w:rsidR="00054B08">
        <w:rPr>
          <w:rFonts w:ascii="Arial Narrow" w:hAnsi="Arial Narrow"/>
          <w:color w:val="000000"/>
          <w:sz w:val="24"/>
          <w:szCs w:val="24"/>
        </w:rPr>
        <w:t xml:space="preserve">à </w:t>
      </w:r>
      <w:r w:rsidR="00C7361B">
        <w:rPr>
          <w:rFonts w:ascii="Arial Narrow" w:hAnsi="Arial Narrow"/>
          <w:color w:val="000000"/>
          <w:sz w:val="24"/>
          <w:szCs w:val="24"/>
        </w:rPr>
        <w:t xml:space="preserve">travers la diaspora, </w:t>
      </w:r>
      <w:r w:rsidR="00C7361B" w:rsidRPr="00D20FFD">
        <w:rPr>
          <w:rFonts w:ascii="Arial Narrow" w:hAnsi="Arial Narrow"/>
          <w:sz w:val="24"/>
          <w:szCs w:val="24"/>
        </w:rPr>
        <w:t>le</w:t>
      </w:r>
      <w:r w:rsidR="00054B08">
        <w:rPr>
          <w:rFonts w:ascii="Arial Narrow" w:hAnsi="Arial Narrow"/>
          <w:sz w:val="24"/>
          <w:szCs w:val="24"/>
        </w:rPr>
        <w:t>s</w:t>
      </w:r>
      <w:r w:rsidR="00C7361B" w:rsidRPr="00D20FFD">
        <w:rPr>
          <w:rFonts w:ascii="Arial Narrow" w:hAnsi="Arial Narrow"/>
          <w:sz w:val="24"/>
          <w:szCs w:val="24"/>
        </w:rPr>
        <w:t xml:space="preserve"> </w:t>
      </w:r>
      <w:r w:rsidR="006B1EAF" w:rsidRPr="00D20FFD">
        <w:rPr>
          <w:rFonts w:ascii="Arial Narrow" w:hAnsi="Arial Narrow"/>
          <w:sz w:val="24"/>
          <w:szCs w:val="24"/>
        </w:rPr>
        <w:t>S</w:t>
      </w:r>
      <w:r w:rsidR="00C7361B" w:rsidRPr="00D20FFD">
        <w:rPr>
          <w:rFonts w:ascii="Arial Narrow" w:hAnsi="Arial Narrow"/>
          <w:sz w:val="24"/>
          <w:szCs w:val="24"/>
        </w:rPr>
        <w:t>anithon</w:t>
      </w:r>
      <w:r w:rsidR="00054B08">
        <w:rPr>
          <w:rFonts w:ascii="Arial Narrow" w:hAnsi="Arial Narrow"/>
          <w:sz w:val="24"/>
          <w:szCs w:val="24"/>
        </w:rPr>
        <w:t>s</w:t>
      </w:r>
      <w:r w:rsidR="00C7361B" w:rsidRPr="00D20FFD">
        <w:rPr>
          <w:rFonts w:ascii="Arial Narrow" w:hAnsi="Arial Narrow"/>
          <w:sz w:val="24"/>
          <w:szCs w:val="24"/>
        </w:rPr>
        <w:t xml:space="preserve"> et </w:t>
      </w:r>
      <w:r w:rsidR="00054B08">
        <w:rPr>
          <w:rFonts w:ascii="Arial Narrow" w:hAnsi="Arial Narrow"/>
          <w:sz w:val="24"/>
          <w:szCs w:val="24"/>
        </w:rPr>
        <w:t xml:space="preserve">sur </w:t>
      </w:r>
      <w:r w:rsidR="00C7361B" w:rsidRPr="00D20FFD">
        <w:rPr>
          <w:rFonts w:ascii="Arial Narrow" w:hAnsi="Arial Narrow"/>
          <w:sz w:val="24"/>
          <w:szCs w:val="24"/>
        </w:rPr>
        <w:t>fonds propres des ménages</w:t>
      </w:r>
      <w:r w:rsidR="001770D9" w:rsidRPr="00D20FFD">
        <w:rPr>
          <w:rFonts w:ascii="Arial Narrow" w:hAnsi="Arial Narrow"/>
          <w:sz w:val="24"/>
          <w:szCs w:val="24"/>
        </w:rPr>
        <w:t xml:space="preserve"> dans deux régions</w:t>
      </w:r>
      <w:r w:rsidR="00C7361B" w:rsidRPr="00D20FFD">
        <w:rPr>
          <w:rFonts w:ascii="Arial Narrow" w:hAnsi="Arial Narrow"/>
          <w:sz w:val="24"/>
          <w:szCs w:val="24"/>
        </w:rPr>
        <w:t xml:space="preserve">.  </w:t>
      </w:r>
    </w:p>
    <w:p w:rsidR="006B1EAF" w:rsidRPr="00D20FFD" w:rsidRDefault="006B1EAF" w:rsidP="006B1EAF">
      <w:pPr>
        <w:spacing w:after="0"/>
        <w:rPr>
          <w:rFonts w:ascii="Arial Narrow" w:hAnsi="Arial Narrow"/>
          <w:sz w:val="24"/>
          <w:szCs w:val="24"/>
        </w:rPr>
      </w:pPr>
    </w:p>
    <w:p w:rsidR="00C7361B" w:rsidRDefault="00C7361B" w:rsidP="00C7361B">
      <w:pPr>
        <w:spacing w:after="0" w:line="276" w:lineRule="auto"/>
        <w:rPr>
          <w:rFonts w:ascii="Arial Narrow" w:hAnsi="Arial Narrow"/>
          <w:sz w:val="24"/>
          <w:szCs w:val="24"/>
        </w:rPr>
      </w:pPr>
      <w:r w:rsidRPr="00D20FFD">
        <w:rPr>
          <w:rFonts w:ascii="Arial Narrow" w:hAnsi="Arial Narrow"/>
          <w:sz w:val="24"/>
          <w:szCs w:val="24"/>
        </w:rPr>
        <w:t>En matière de renforcement des capacités des acteurs, 23 227 personnes dont 12 086 femmes et filles (plus de 50%) ont été formées sur diverses thématiques en lien avec l’ATPC, la Gestion hygiénique des menstrues (GHM), la Maîtrise d’ouvrage communal</w:t>
      </w:r>
      <w:r w:rsidR="006B1EAF" w:rsidRPr="00D20FFD">
        <w:rPr>
          <w:rFonts w:ascii="Arial Narrow" w:hAnsi="Arial Narrow"/>
          <w:sz w:val="24"/>
          <w:szCs w:val="24"/>
        </w:rPr>
        <w:t>e</w:t>
      </w:r>
      <w:r w:rsidRPr="00D20FFD">
        <w:rPr>
          <w:rFonts w:ascii="Arial Narrow" w:hAnsi="Arial Narrow"/>
          <w:sz w:val="24"/>
          <w:szCs w:val="24"/>
        </w:rPr>
        <w:t xml:space="preserve"> (MOC), l’Assistance à la maîtrise d’ouvrage communal (AMOC) et la réalisation de latrines et le lavage des mains.</w:t>
      </w:r>
    </w:p>
    <w:p w:rsidR="00156F5F" w:rsidRPr="00D20FFD" w:rsidRDefault="00156F5F" w:rsidP="00C7361B">
      <w:pPr>
        <w:spacing w:after="0" w:line="276" w:lineRule="auto"/>
        <w:rPr>
          <w:rFonts w:ascii="Arial Narrow" w:hAnsi="Arial Narrow"/>
          <w:sz w:val="24"/>
          <w:szCs w:val="24"/>
        </w:rPr>
      </w:pPr>
    </w:p>
    <w:p w:rsidR="00C7361B" w:rsidRPr="00D20FFD" w:rsidRDefault="00C7361B" w:rsidP="006B1EAF">
      <w:pPr>
        <w:spacing w:after="0"/>
        <w:rPr>
          <w:rFonts w:ascii="Arial Narrow" w:hAnsi="Arial Narrow"/>
          <w:b/>
          <w:sz w:val="24"/>
          <w:szCs w:val="24"/>
        </w:rPr>
      </w:pPr>
      <w:r w:rsidRPr="00D20FFD">
        <w:rPr>
          <w:rFonts w:ascii="Arial Narrow" w:hAnsi="Arial Narrow"/>
          <w:sz w:val="24"/>
          <w:szCs w:val="24"/>
        </w:rPr>
        <w:lastRenderedPageBreak/>
        <w:t xml:space="preserve">Au titre des marchés, 203 marchés sont inscrits dans le plan de passation et 126 ont été engagés ce qui </w:t>
      </w:r>
      <w:r w:rsidR="006B1EAF" w:rsidRPr="00D20FFD">
        <w:rPr>
          <w:rFonts w:ascii="Arial Narrow" w:hAnsi="Arial Narrow"/>
          <w:sz w:val="24"/>
          <w:szCs w:val="24"/>
        </w:rPr>
        <w:t>d</w:t>
      </w:r>
      <w:r w:rsidRPr="00D20FFD">
        <w:rPr>
          <w:rFonts w:ascii="Arial Narrow" w:hAnsi="Arial Narrow"/>
          <w:sz w:val="24"/>
          <w:szCs w:val="24"/>
        </w:rPr>
        <w:t xml:space="preserve">onne un taux </w:t>
      </w:r>
      <w:r w:rsidR="00054B08" w:rsidRPr="00D20FFD">
        <w:rPr>
          <w:rFonts w:ascii="Arial Narrow" w:hAnsi="Arial Narrow"/>
          <w:sz w:val="24"/>
          <w:szCs w:val="24"/>
        </w:rPr>
        <w:t>d’e</w:t>
      </w:r>
      <w:r w:rsidR="00054B08">
        <w:rPr>
          <w:rFonts w:ascii="Arial Narrow" w:hAnsi="Arial Narrow"/>
          <w:sz w:val="24"/>
          <w:szCs w:val="24"/>
        </w:rPr>
        <w:t>ngagement</w:t>
      </w:r>
      <w:r w:rsidR="00054B08" w:rsidRPr="00D20FFD">
        <w:rPr>
          <w:rFonts w:ascii="Arial Narrow" w:hAnsi="Arial Narrow"/>
          <w:sz w:val="24"/>
          <w:szCs w:val="24"/>
        </w:rPr>
        <w:t xml:space="preserve"> </w:t>
      </w:r>
      <w:r w:rsidRPr="00D20FFD">
        <w:rPr>
          <w:rFonts w:ascii="Arial Narrow" w:hAnsi="Arial Narrow"/>
          <w:sz w:val="24"/>
          <w:szCs w:val="24"/>
        </w:rPr>
        <w:t>de 62,1%.</w:t>
      </w:r>
      <w:r w:rsidRPr="00D20FFD">
        <w:rPr>
          <w:rFonts w:ascii="Arial Narrow" w:hAnsi="Arial Narrow"/>
          <w:b/>
          <w:sz w:val="24"/>
          <w:szCs w:val="24"/>
        </w:rPr>
        <w:t xml:space="preserve"> </w:t>
      </w:r>
    </w:p>
    <w:p w:rsidR="00156F5F" w:rsidRDefault="00156F5F" w:rsidP="00156F5F">
      <w:pPr>
        <w:spacing w:after="0"/>
        <w:rPr>
          <w:rFonts w:ascii="Arial Narrow" w:hAnsi="Arial Narrow"/>
          <w:sz w:val="24"/>
          <w:szCs w:val="24"/>
        </w:rPr>
      </w:pPr>
    </w:p>
    <w:p w:rsidR="00054B08" w:rsidRDefault="00054B08" w:rsidP="00156F5F">
      <w:pPr>
        <w:spacing w:after="0"/>
        <w:rPr>
          <w:rFonts w:ascii="Arial Narrow" w:hAnsi="Arial Narrow"/>
          <w:sz w:val="24"/>
          <w:szCs w:val="24"/>
        </w:rPr>
      </w:pPr>
      <w:r>
        <w:rPr>
          <w:rFonts w:ascii="Arial Narrow" w:hAnsi="Arial Narrow"/>
          <w:sz w:val="24"/>
          <w:szCs w:val="24"/>
        </w:rPr>
        <w:t>Le taux d’exécution physique de cette action est de 37,6% et celui financier engagé est de 20,0%.</w:t>
      </w:r>
    </w:p>
    <w:p w:rsidR="00A70024" w:rsidRDefault="00A70024" w:rsidP="00156F5F">
      <w:pPr>
        <w:rPr>
          <w:rFonts w:ascii="Arial Narrow" w:hAnsi="Arial Narrow"/>
          <w:sz w:val="24"/>
          <w:szCs w:val="24"/>
        </w:rPr>
      </w:pPr>
    </w:p>
    <w:p w:rsidR="00A70024" w:rsidRPr="00156F5F" w:rsidRDefault="00A70024" w:rsidP="00E766DD">
      <w:pPr>
        <w:pStyle w:val="Tableau"/>
        <w:numPr>
          <w:ilvl w:val="0"/>
          <w:numId w:val="24"/>
        </w:numPr>
        <w:tabs>
          <w:tab w:val="left" w:pos="444"/>
        </w:tabs>
        <w:spacing w:line="276" w:lineRule="auto"/>
        <w:jc w:val="both"/>
        <w:rPr>
          <w:rFonts w:ascii="Arial Narrow" w:hAnsi="Arial Narrow"/>
          <w:b/>
          <w:i w:val="0"/>
          <w:sz w:val="24"/>
          <w:szCs w:val="24"/>
        </w:rPr>
      </w:pPr>
      <w:r w:rsidRPr="00156F5F">
        <w:rPr>
          <w:rFonts w:ascii="Arial Narrow" w:hAnsi="Arial Narrow"/>
          <w:b/>
          <w:i w:val="0"/>
          <w:sz w:val="24"/>
          <w:szCs w:val="24"/>
        </w:rPr>
        <w:t>Bilan financier</w:t>
      </w:r>
    </w:p>
    <w:p w:rsidR="00B425DD" w:rsidRDefault="00B425DD" w:rsidP="00B425DD">
      <w:pPr>
        <w:pStyle w:val="Tableau"/>
        <w:tabs>
          <w:tab w:val="left" w:pos="444"/>
        </w:tabs>
        <w:jc w:val="both"/>
        <w:rPr>
          <w:rFonts w:ascii="Arial Narrow" w:hAnsi="Arial Narrow"/>
          <w:i w:val="0"/>
          <w:iCs w:val="0"/>
          <w:sz w:val="24"/>
          <w:szCs w:val="24"/>
        </w:rPr>
      </w:pPr>
    </w:p>
    <w:p w:rsidR="00A70024" w:rsidRPr="00A70024" w:rsidRDefault="00156F5F" w:rsidP="00A70024">
      <w:pPr>
        <w:pStyle w:val="Tableau"/>
        <w:tabs>
          <w:tab w:val="left" w:pos="444"/>
        </w:tabs>
        <w:spacing w:line="276" w:lineRule="auto"/>
        <w:jc w:val="both"/>
        <w:rPr>
          <w:rFonts w:ascii="Arial Narrow" w:hAnsi="Arial Narrow"/>
          <w:i w:val="0"/>
          <w:iCs w:val="0"/>
          <w:sz w:val="24"/>
          <w:szCs w:val="24"/>
        </w:rPr>
      </w:pPr>
      <w:r>
        <w:rPr>
          <w:rFonts w:ascii="Arial Narrow" w:hAnsi="Arial Narrow"/>
          <w:i w:val="0"/>
          <w:iCs w:val="0"/>
          <w:sz w:val="24"/>
          <w:szCs w:val="24"/>
        </w:rPr>
        <w:t xml:space="preserve">Pour la mise en œuvre de cette activité, 4 521 </w:t>
      </w:r>
      <w:r w:rsidR="00A70024" w:rsidRPr="00A70024">
        <w:rPr>
          <w:rFonts w:ascii="Arial Narrow" w:hAnsi="Arial Narrow"/>
          <w:i w:val="0"/>
          <w:iCs w:val="0"/>
          <w:sz w:val="24"/>
          <w:szCs w:val="24"/>
        </w:rPr>
        <w:t xml:space="preserve">959 </w:t>
      </w:r>
      <w:r>
        <w:rPr>
          <w:rFonts w:ascii="Arial Narrow" w:hAnsi="Arial Narrow"/>
          <w:i w:val="0"/>
          <w:iCs w:val="0"/>
          <w:sz w:val="24"/>
          <w:szCs w:val="24"/>
        </w:rPr>
        <w:t xml:space="preserve">FCFA </w:t>
      </w:r>
      <w:r w:rsidR="00A70024" w:rsidRPr="00A70024">
        <w:rPr>
          <w:rFonts w:ascii="Arial Narrow" w:hAnsi="Arial Narrow"/>
          <w:i w:val="0"/>
          <w:iCs w:val="0"/>
          <w:sz w:val="24"/>
          <w:szCs w:val="24"/>
        </w:rPr>
        <w:t>ont été engagés sur une programmation globale de 13 783</w:t>
      </w:r>
      <w:r>
        <w:rPr>
          <w:rFonts w:ascii="Arial Narrow" w:hAnsi="Arial Narrow"/>
          <w:i w:val="0"/>
          <w:iCs w:val="0"/>
          <w:sz w:val="24"/>
          <w:szCs w:val="24"/>
        </w:rPr>
        <w:t xml:space="preserve"> 034 FCFA</w:t>
      </w:r>
      <w:r w:rsidR="00A70024" w:rsidRPr="00A70024">
        <w:rPr>
          <w:rFonts w:ascii="Arial Narrow" w:hAnsi="Arial Narrow"/>
          <w:i w:val="0"/>
          <w:iCs w:val="0"/>
          <w:sz w:val="24"/>
          <w:szCs w:val="24"/>
        </w:rPr>
        <w:t xml:space="preserve"> et 4</w:t>
      </w:r>
      <w:r>
        <w:rPr>
          <w:rFonts w:ascii="Arial Narrow" w:hAnsi="Arial Narrow"/>
          <w:i w:val="0"/>
          <w:iCs w:val="0"/>
          <w:sz w:val="24"/>
          <w:szCs w:val="24"/>
        </w:rPr>
        <w:t xml:space="preserve"> 270 </w:t>
      </w:r>
      <w:r w:rsidR="00A70024" w:rsidRPr="00A70024">
        <w:rPr>
          <w:rFonts w:ascii="Arial Narrow" w:hAnsi="Arial Narrow"/>
          <w:i w:val="0"/>
          <w:iCs w:val="0"/>
          <w:sz w:val="24"/>
          <w:szCs w:val="24"/>
        </w:rPr>
        <w:t xml:space="preserve">875 ont été liquidés. Le taux d’exécution financière base </w:t>
      </w:r>
      <w:r>
        <w:rPr>
          <w:rFonts w:ascii="Arial Narrow" w:hAnsi="Arial Narrow"/>
          <w:i w:val="0"/>
          <w:iCs w:val="0"/>
          <w:sz w:val="24"/>
          <w:szCs w:val="24"/>
        </w:rPr>
        <w:t>E</w:t>
      </w:r>
      <w:r w:rsidR="00A70024" w:rsidRPr="00A70024">
        <w:rPr>
          <w:rFonts w:ascii="Arial Narrow" w:hAnsi="Arial Narrow"/>
          <w:i w:val="0"/>
          <w:iCs w:val="0"/>
          <w:sz w:val="24"/>
          <w:szCs w:val="24"/>
        </w:rPr>
        <w:t>ngagement est de 32,8% et celui liquidé est de 31,0%.</w:t>
      </w:r>
    </w:p>
    <w:p w:rsidR="00A70024" w:rsidRPr="00874EBA" w:rsidRDefault="00A70024" w:rsidP="00B425DD">
      <w:pPr>
        <w:spacing w:after="0"/>
        <w:rPr>
          <w:rFonts w:ascii="Arial Narrow" w:hAnsi="Arial Narrow"/>
          <w:sz w:val="24"/>
          <w:szCs w:val="24"/>
        </w:rPr>
      </w:pPr>
    </w:p>
    <w:p w:rsidR="00054B08" w:rsidRDefault="00054B08" w:rsidP="00054B08">
      <w:pPr>
        <w:spacing w:line="276" w:lineRule="auto"/>
        <w:rPr>
          <w:rFonts w:ascii="Arial Narrow" w:hAnsi="Arial Narrow"/>
          <w:sz w:val="24"/>
          <w:szCs w:val="24"/>
        </w:rPr>
      </w:pPr>
      <w:r w:rsidRPr="00874EBA">
        <w:rPr>
          <w:rFonts w:ascii="Arial Narrow" w:hAnsi="Arial Narrow"/>
          <w:sz w:val="24"/>
          <w:szCs w:val="24"/>
        </w:rPr>
        <w:t>La</w:t>
      </w:r>
      <w:r>
        <w:rPr>
          <w:rFonts w:ascii="Arial Narrow" w:hAnsi="Arial Narrow"/>
          <w:sz w:val="24"/>
          <w:szCs w:val="24"/>
        </w:rPr>
        <w:t xml:space="preserve"> situation sanitaire due à la pandémie de la COVID 19 qui a occasionné la suspension des activités durant une bonne partie du semestre</w:t>
      </w:r>
      <w:r w:rsidR="00156F5F">
        <w:rPr>
          <w:rFonts w:ascii="Arial Narrow" w:hAnsi="Arial Narrow"/>
          <w:sz w:val="24"/>
          <w:szCs w:val="24"/>
        </w:rPr>
        <w:t>,</w:t>
      </w:r>
      <w:r>
        <w:rPr>
          <w:rFonts w:ascii="Arial Narrow" w:hAnsi="Arial Narrow"/>
          <w:sz w:val="24"/>
          <w:szCs w:val="24"/>
        </w:rPr>
        <w:t xml:space="preserve"> reste la principale difficulté rencontrée, tandis que l’insécurité dans certaines localités reste la contrainte majeure de la mise en œuvre du </w:t>
      </w:r>
      <w:r w:rsidR="00156F5F">
        <w:rPr>
          <w:rFonts w:ascii="Arial Narrow" w:hAnsi="Arial Narrow"/>
          <w:sz w:val="24"/>
          <w:szCs w:val="24"/>
        </w:rPr>
        <w:t>P</w:t>
      </w:r>
      <w:r>
        <w:rPr>
          <w:rFonts w:ascii="Arial Narrow" w:hAnsi="Arial Narrow"/>
          <w:sz w:val="24"/>
          <w:szCs w:val="24"/>
        </w:rPr>
        <w:t>rogramme.</w:t>
      </w:r>
    </w:p>
    <w:p w:rsidR="008473A0" w:rsidRPr="006854B2" w:rsidRDefault="008473A0" w:rsidP="006854B2">
      <w:pPr>
        <w:spacing w:line="276" w:lineRule="auto"/>
      </w:pPr>
    </w:p>
    <w:p w:rsidR="00A40804" w:rsidRDefault="00C7361B" w:rsidP="006B1EAF">
      <w:pPr>
        <w:spacing w:after="0"/>
        <w:jc w:val="left"/>
      </w:pPr>
      <w:r>
        <w:br w:type="page"/>
      </w:r>
    </w:p>
    <w:p w:rsidR="00166663" w:rsidRPr="00156F5F" w:rsidRDefault="004D49B0" w:rsidP="00B425DD">
      <w:pPr>
        <w:pStyle w:val="Titre"/>
        <w:tabs>
          <w:tab w:val="left" w:pos="3119"/>
        </w:tabs>
        <w:spacing w:before="0" w:after="0"/>
        <w:jc w:val="both"/>
        <w:rPr>
          <w:rFonts w:ascii="Arial Narrow" w:hAnsi="Arial Narrow"/>
          <w:sz w:val="24"/>
          <w:szCs w:val="24"/>
        </w:rPr>
      </w:pPr>
      <w:bookmarkStart w:id="5" w:name="_Toc46994734"/>
      <w:bookmarkStart w:id="6" w:name="_Toc96939530"/>
      <w:bookmarkStart w:id="7" w:name="_Toc96939699"/>
      <w:bookmarkStart w:id="8" w:name="_Toc96939775"/>
      <w:bookmarkStart w:id="9" w:name="_Toc96939978"/>
      <w:bookmarkStart w:id="10" w:name="_Toc96939990"/>
      <w:r w:rsidRPr="00156F5F">
        <w:rPr>
          <w:rFonts w:ascii="Arial Narrow" w:hAnsi="Arial Narrow"/>
          <w:sz w:val="24"/>
          <w:szCs w:val="24"/>
        </w:rPr>
        <w:lastRenderedPageBreak/>
        <w:t>INTRODUCTION</w:t>
      </w:r>
      <w:bookmarkEnd w:id="5"/>
    </w:p>
    <w:p w:rsidR="00B425DD" w:rsidRDefault="00B425DD" w:rsidP="00C05010">
      <w:pPr>
        <w:spacing w:after="0" w:line="276" w:lineRule="auto"/>
        <w:rPr>
          <w:rFonts w:ascii="Arial Narrow" w:hAnsi="Arial Narrow"/>
          <w:sz w:val="24"/>
          <w:szCs w:val="24"/>
        </w:rPr>
      </w:pPr>
    </w:p>
    <w:p w:rsidR="00E20259" w:rsidRDefault="00E20259" w:rsidP="00C05010">
      <w:pPr>
        <w:spacing w:after="0" w:line="276" w:lineRule="auto"/>
        <w:rPr>
          <w:rFonts w:ascii="Arial Narrow" w:hAnsi="Arial Narrow"/>
          <w:sz w:val="24"/>
          <w:szCs w:val="24"/>
        </w:rPr>
      </w:pPr>
      <w:r w:rsidRPr="00DD49D9">
        <w:rPr>
          <w:rFonts w:ascii="Arial Narrow" w:hAnsi="Arial Narrow"/>
          <w:sz w:val="24"/>
          <w:szCs w:val="24"/>
        </w:rPr>
        <w:t xml:space="preserve">Le Burkina Faso a adopté par </w:t>
      </w:r>
      <w:r w:rsidRPr="00096F77">
        <w:rPr>
          <w:rFonts w:ascii="Arial Narrow" w:hAnsi="Arial Narrow"/>
          <w:sz w:val="24"/>
          <w:szCs w:val="24"/>
        </w:rPr>
        <w:t>A</w:t>
      </w:r>
      <w:r w:rsidRPr="00DD49D9">
        <w:rPr>
          <w:rFonts w:ascii="Arial Narrow" w:hAnsi="Arial Narrow"/>
          <w:sz w:val="24"/>
          <w:szCs w:val="24"/>
        </w:rPr>
        <w:t>rrêté ministériel</w:t>
      </w:r>
      <w:r w:rsidR="006B1EAF">
        <w:rPr>
          <w:rFonts w:ascii="Arial Narrow" w:hAnsi="Arial Narrow"/>
          <w:b/>
          <w:sz w:val="24"/>
          <w:szCs w:val="24"/>
        </w:rPr>
        <w:t xml:space="preserve"> n</w:t>
      </w:r>
      <w:r w:rsidRPr="006854B2">
        <w:rPr>
          <w:rFonts w:ascii="Arial Narrow" w:hAnsi="Arial Narrow"/>
          <w:b/>
          <w:sz w:val="24"/>
          <w:szCs w:val="24"/>
        </w:rPr>
        <w:t xml:space="preserve">°2017-041/MEA/CAB du </w:t>
      </w:r>
      <w:r w:rsidRPr="00DD49D9">
        <w:rPr>
          <w:rFonts w:ascii="Arial Narrow" w:hAnsi="Arial Narrow"/>
          <w:sz w:val="24"/>
          <w:szCs w:val="24"/>
        </w:rPr>
        <w:t xml:space="preserve">23 mars 2017, le Programme National d’Assainissement des Eaux </w:t>
      </w:r>
      <w:r w:rsidRPr="00096F77">
        <w:rPr>
          <w:rFonts w:ascii="Arial Narrow" w:hAnsi="Arial Narrow"/>
          <w:sz w:val="24"/>
          <w:szCs w:val="24"/>
        </w:rPr>
        <w:t>U</w:t>
      </w:r>
      <w:r w:rsidRPr="00DD49D9">
        <w:rPr>
          <w:rFonts w:ascii="Arial Narrow" w:hAnsi="Arial Narrow"/>
          <w:sz w:val="24"/>
          <w:szCs w:val="24"/>
        </w:rPr>
        <w:t>sées et Excréta (PN-AEUE) à l’horizon 2030</w:t>
      </w:r>
      <w:r>
        <w:rPr>
          <w:rFonts w:ascii="Arial Narrow" w:hAnsi="Arial Narrow"/>
          <w:sz w:val="24"/>
          <w:szCs w:val="24"/>
        </w:rPr>
        <w:t>.</w:t>
      </w:r>
      <w:r w:rsidRPr="00DD49D9">
        <w:rPr>
          <w:rFonts w:ascii="Arial Narrow" w:hAnsi="Arial Narrow"/>
          <w:sz w:val="24"/>
          <w:szCs w:val="24"/>
        </w:rPr>
        <w:t xml:space="preserve"> </w:t>
      </w:r>
      <w:r>
        <w:rPr>
          <w:rFonts w:ascii="Arial Narrow" w:hAnsi="Arial Narrow"/>
          <w:sz w:val="24"/>
          <w:szCs w:val="24"/>
        </w:rPr>
        <w:t xml:space="preserve">Le PN-AEUE </w:t>
      </w:r>
      <w:r w:rsidRPr="00DD49D9">
        <w:rPr>
          <w:rFonts w:ascii="Arial Narrow" w:hAnsi="Arial Narrow"/>
          <w:sz w:val="24"/>
          <w:szCs w:val="24"/>
        </w:rPr>
        <w:t>est le cadre programmatique de toutes les interventions en matière d’assainissement des eaux usées et excréta</w:t>
      </w:r>
      <w:r>
        <w:rPr>
          <w:rFonts w:ascii="Arial Narrow" w:hAnsi="Arial Narrow"/>
          <w:sz w:val="24"/>
          <w:szCs w:val="24"/>
        </w:rPr>
        <w:t xml:space="preserve"> au Burkina Faso</w:t>
      </w:r>
      <w:r w:rsidRPr="00DD49D9">
        <w:rPr>
          <w:rFonts w:ascii="Arial Narrow" w:hAnsi="Arial Narrow"/>
          <w:sz w:val="24"/>
          <w:szCs w:val="24"/>
        </w:rPr>
        <w:t xml:space="preserve">. L’objectif stratégique du programme est d’assurer un assainissement durable des eaux usées et excréta. Il comporte sept (7) actions réparties sur cinq (5) axes. La mise en œuvre du programme est assurée par plusieurs acteurs : les structures étatiques (MEA, MS, </w:t>
      </w:r>
      <w:r w:rsidRPr="00D20FFD">
        <w:rPr>
          <w:rFonts w:ascii="Arial Narrow" w:hAnsi="Arial Narrow"/>
          <w:sz w:val="24"/>
          <w:szCs w:val="24"/>
        </w:rPr>
        <w:t>MENA</w:t>
      </w:r>
      <w:r w:rsidR="00D20FFD" w:rsidRPr="00D20FFD">
        <w:rPr>
          <w:rFonts w:ascii="Arial Narrow" w:hAnsi="Arial Narrow"/>
          <w:sz w:val="24"/>
          <w:szCs w:val="24"/>
        </w:rPr>
        <w:t>P</w:t>
      </w:r>
      <w:r w:rsidR="004D5411">
        <w:rPr>
          <w:rFonts w:ascii="Arial Narrow" w:hAnsi="Arial Narrow"/>
          <w:sz w:val="24"/>
          <w:szCs w:val="24"/>
        </w:rPr>
        <w:t>L</w:t>
      </w:r>
      <w:r w:rsidR="00D20FFD" w:rsidRPr="00D20FFD">
        <w:rPr>
          <w:rFonts w:ascii="Arial Narrow" w:hAnsi="Arial Narrow"/>
          <w:sz w:val="24"/>
          <w:szCs w:val="24"/>
        </w:rPr>
        <w:t>N</w:t>
      </w:r>
      <w:r w:rsidRPr="00DD49D9">
        <w:rPr>
          <w:rFonts w:ascii="Arial Narrow" w:hAnsi="Arial Narrow"/>
          <w:sz w:val="24"/>
          <w:szCs w:val="24"/>
        </w:rPr>
        <w:t xml:space="preserve">, </w:t>
      </w:r>
      <w:r w:rsidRPr="00096F77">
        <w:rPr>
          <w:rFonts w:ascii="Arial Narrow" w:hAnsi="Arial Narrow"/>
          <w:sz w:val="24"/>
          <w:szCs w:val="24"/>
        </w:rPr>
        <w:t>MUH</w:t>
      </w:r>
      <w:r w:rsidRPr="00DD49D9">
        <w:rPr>
          <w:rFonts w:ascii="Arial Narrow" w:hAnsi="Arial Narrow"/>
          <w:sz w:val="24"/>
          <w:szCs w:val="24"/>
        </w:rPr>
        <w:t>, MATD</w:t>
      </w:r>
      <w:r w:rsidR="00156F5F">
        <w:rPr>
          <w:rFonts w:ascii="Arial Narrow" w:hAnsi="Arial Narrow"/>
          <w:sz w:val="24"/>
          <w:szCs w:val="24"/>
        </w:rPr>
        <w:t>CS</w:t>
      </w:r>
      <w:r w:rsidRPr="00DD49D9">
        <w:rPr>
          <w:rFonts w:ascii="Arial Narrow" w:hAnsi="Arial Narrow"/>
          <w:sz w:val="24"/>
          <w:szCs w:val="24"/>
        </w:rPr>
        <w:t xml:space="preserve">), les collectivités territoriales, les partenaires techniques et financiers, les </w:t>
      </w:r>
      <w:r w:rsidR="00F6528D">
        <w:rPr>
          <w:rFonts w:ascii="Arial Narrow" w:hAnsi="Arial Narrow"/>
          <w:sz w:val="24"/>
          <w:szCs w:val="24"/>
        </w:rPr>
        <w:t xml:space="preserve">ONG et </w:t>
      </w:r>
      <w:r w:rsidRPr="00DD49D9">
        <w:rPr>
          <w:rFonts w:ascii="Arial Narrow" w:hAnsi="Arial Narrow"/>
          <w:sz w:val="24"/>
          <w:szCs w:val="24"/>
        </w:rPr>
        <w:t xml:space="preserve">associations </w:t>
      </w:r>
      <w:r w:rsidR="00F6528D">
        <w:rPr>
          <w:rFonts w:ascii="Arial Narrow" w:hAnsi="Arial Narrow"/>
          <w:sz w:val="24"/>
          <w:szCs w:val="24"/>
        </w:rPr>
        <w:t xml:space="preserve">de développement, </w:t>
      </w:r>
      <w:r>
        <w:rPr>
          <w:rFonts w:ascii="Arial Narrow" w:hAnsi="Arial Narrow"/>
          <w:sz w:val="24"/>
          <w:szCs w:val="24"/>
        </w:rPr>
        <w:t xml:space="preserve">le secteur </w:t>
      </w:r>
      <w:r w:rsidRPr="00DD49D9">
        <w:rPr>
          <w:rFonts w:ascii="Arial Narrow" w:hAnsi="Arial Narrow"/>
          <w:sz w:val="24"/>
          <w:szCs w:val="24"/>
        </w:rPr>
        <w:t>privé</w:t>
      </w:r>
      <w:r w:rsidRPr="00096F77">
        <w:rPr>
          <w:rFonts w:ascii="Arial Narrow" w:hAnsi="Arial Narrow"/>
          <w:sz w:val="24"/>
          <w:szCs w:val="24"/>
        </w:rPr>
        <w:t>,</w:t>
      </w:r>
      <w:r>
        <w:rPr>
          <w:rFonts w:ascii="Arial Narrow" w:hAnsi="Arial Narrow"/>
          <w:sz w:val="24"/>
          <w:szCs w:val="24"/>
        </w:rPr>
        <w:t xml:space="preserve"> etc. Le pilotage et la </w:t>
      </w:r>
      <w:r w:rsidRPr="00DD49D9">
        <w:rPr>
          <w:rFonts w:ascii="Arial Narrow" w:hAnsi="Arial Narrow"/>
          <w:sz w:val="24"/>
          <w:szCs w:val="24"/>
        </w:rPr>
        <w:t xml:space="preserve">coordination </w:t>
      </w:r>
      <w:r>
        <w:rPr>
          <w:rFonts w:ascii="Arial Narrow" w:hAnsi="Arial Narrow"/>
          <w:sz w:val="24"/>
          <w:szCs w:val="24"/>
        </w:rPr>
        <w:t xml:space="preserve">sont </w:t>
      </w:r>
      <w:r w:rsidRPr="00DD49D9">
        <w:rPr>
          <w:rFonts w:ascii="Arial Narrow" w:hAnsi="Arial Narrow"/>
          <w:sz w:val="24"/>
          <w:szCs w:val="24"/>
        </w:rPr>
        <w:t>assuré</w:t>
      </w:r>
      <w:r>
        <w:rPr>
          <w:rFonts w:ascii="Arial Narrow" w:hAnsi="Arial Narrow"/>
          <w:sz w:val="24"/>
          <w:szCs w:val="24"/>
        </w:rPr>
        <w:t>s</w:t>
      </w:r>
      <w:r w:rsidRPr="00DD49D9">
        <w:rPr>
          <w:rFonts w:ascii="Arial Narrow" w:hAnsi="Arial Narrow"/>
          <w:sz w:val="24"/>
          <w:szCs w:val="24"/>
        </w:rPr>
        <w:t xml:space="preserve"> par la Direction Générale de l’Assainissement (DGA).</w:t>
      </w:r>
    </w:p>
    <w:p w:rsidR="006B1EAF" w:rsidRPr="00DD49D9" w:rsidRDefault="006B1EAF" w:rsidP="00C05010">
      <w:pPr>
        <w:spacing w:after="0" w:line="276" w:lineRule="auto"/>
        <w:rPr>
          <w:rFonts w:ascii="Arial Narrow" w:hAnsi="Arial Narrow"/>
          <w:sz w:val="24"/>
          <w:szCs w:val="24"/>
        </w:rPr>
      </w:pPr>
    </w:p>
    <w:p w:rsidR="00E20259" w:rsidRDefault="00E20259" w:rsidP="00C05010">
      <w:pPr>
        <w:spacing w:after="0" w:line="276" w:lineRule="auto"/>
        <w:rPr>
          <w:rFonts w:ascii="Arial Narrow" w:hAnsi="Arial Narrow"/>
          <w:sz w:val="24"/>
          <w:szCs w:val="24"/>
        </w:rPr>
      </w:pPr>
      <w:r w:rsidRPr="00DD49D9">
        <w:rPr>
          <w:rFonts w:ascii="Arial Narrow" w:hAnsi="Arial Narrow"/>
          <w:sz w:val="24"/>
          <w:szCs w:val="24"/>
        </w:rPr>
        <w:t xml:space="preserve">Le </w:t>
      </w:r>
      <w:r w:rsidR="00156F5F">
        <w:rPr>
          <w:rFonts w:ascii="Arial Narrow" w:hAnsi="Arial Narrow"/>
          <w:sz w:val="24"/>
          <w:szCs w:val="24"/>
        </w:rPr>
        <w:t>P</w:t>
      </w:r>
      <w:r w:rsidRPr="00DD49D9">
        <w:rPr>
          <w:rFonts w:ascii="Arial Narrow" w:hAnsi="Arial Narrow"/>
          <w:sz w:val="24"/>
          <w:szCs w:val="24"/>
        </w:rPr>
        <w:t xml:space="preserve">rogramme est </w:t>
      </w:r>
      <w:r>
        <w:rPr>
          <w:rFonts w:ascii="Arial Narrow" w:hAnsi="Arial Narrow"/>
          <w:sz w:val="24"/>
          <w:szCs w:val="24"/>
        </w:rPr>
        <w:t>évalué</w:t>
      </w:r>
      <w:r w:rsidRPr="00DD49D9">
        <w:rPr>
          <w:rFonts w:ascii="Arial Narrow" w:hAnsi="Arial Narrow"/>
          <w:sz w:val="24"/>
          <w:szCs w:val="24"/>
        </w:rPr>
        <w:t xml:space="preserve"> </w:t>
      </w:r>
      <w:r>
        <w:rPr>
          <w:rFonts w:ascii="Arial Narrow" w:hAnsi="Arial Narrow"/>
          <w:sz w:val="24"/>
          <w:szCs w:val="24"/>
        </w:rPr>
        <w:t>par un</w:t>
      </w:r>
      <w:r w:rsidRPr="00DD49D9">
        <w:rPr>
          <w:rFonts w:ascii="Arial Narrow" w:hAnsi="Arial Narrow"/>
          <w:sz w:val="24"/>
          <w:szCs w:val="24"/>
        </w:rPr>
        <w:t xml:space="preserve"> </w:t>
      </w:r>
      <w:r w:rsidRPr="00096F77">
        <w:rPr>
          <w:rFonts w:ascii="Arial Narrow" w:hAnsi="Arial Narrow"/>
          <w:sz w:val="24"/>
          <w:szCs w:val="24"/>
        </w:rPr>
        <w:t>C</w:t>
      </w:r>
      <w:r w:rsidRPr="00DD49D9">
        <w:rPr>
          <w:rFonts w:ascii="Arial Narrow" w:hAnsi="Arial Narrow"/>
          <w:sz w:val="24"/>
          <w:szCs w:val="24"/>
        </w:rPr>
        <w:t xml:space="preserve">omité de </w:t>
      </w:r>
      <w:r w:rsidRPr="00096F77">
        <w:rPr>
          <w:rFonts w:ascii="Arial Narrow" w:hAnsi="Arial Narrow"/>
          <w:sz w:val="24"/>
          <w:szCs w:val="24"/>
        </w:rPr>
        <w:t>R</w:t>
      </w:r>
      <w:r w:rsidRPr="00DD49D9">
        <w:rPr>
          <w:rFonts w:ascii="Arial Narrow" w:hAnsi="Arial Narrow"/>
          <w:sz w:val="24"/>
          <w:szCs w:val="24"/>
        </w:rPr>
        <w:t xml:space="preserve">evue </w:t>
      </w:r>
      <w:r>
        <w:rPr>
          <w:rFonts w:ascii="Arial Narrow" w:hAnsi="Arial Narrow"/>
          <w:sz w:val="24"/>
          <w:szCs w:val="24"/>
        </w:rPr>
        <w:t xml:space="preserve">qui tient 2 sessions par an à savoir, </w:t>
      </w:r>
      <w:r w:rsidR="004E7421">
        <w:rPr>
          <w:rFonts w:ascii="Arial Narrow" w:hAnsi="Arial Narrow"/>
          <w:sz w:val="24"/>
          <w:szCs w:val="24"/>
        </w:rPr>
        <w:t xml:space="preserve">une session </w:t>
      </w:r>
      <w:r w:rsidR="00156F5F">
        <w:rPr>
          <w:rFonts w:ascii="Arial Narrow" w:hAnsi="Arial Narrow"/>
          <w:sz w:val="24"/>
          <w:szCs w:val="24"/>
        </w:rPr>
        <w:t>au</w:t>
      </w:r>
      <w:r w:rsidR="004E7421">
        <w:rPr>
          <w:rFonts w:ascii="Arial Narrow" w:hAnsi="Arial Narrow"/>
          <w:sz w:val="24"/>
          <w:szCs w:val="24"/>
        </w:rPr>
        <w:t xml:space="preserve"> début de l’année pour examiner le bilan de l’année écoulée et adopter la programmation de l’année en cours</w:t>
      </w:r>
      <w:r w:rsidR="00156F5F">
        <w:rPr>
          <w:rFonts w:ascii="Arial Narrow" w:hAnsi="Arial Narrow"/>
          <w:sz w:val="24"/>
          <w:szCs w:val="24"/>
        </w:rPr>
        <w:t xml:space="preserve">, et </w:t>
      </w:r>
      <w:r w:rsidR="004E7421">
        <w:rPr>
          <w:rFonts w:ascii="Arial Narrow" w:hAnsi="Arial Narrow"/>
          <w:sz w:val="24"/>
          <w:szCs w:val="24"/>
        </w:rPr>
        <w:t xml:space="preserve">une autre </w:t>
      </w:r>
      <w:r w:rsidR="00156F5F">
        <w:rPr>
          <w:rFonts w:ascii="Arial Narrow" w:hAnsi="Arial Narrow"/>
          <w:sz w:val="24"/>
          <w:szCs w:val="24"/>
        </w:rPr>
        <w:t>en début de 2</w:t>
      </w:r>
      <w:r w:rsidR="00156F5F" w:rsidRPr="00156F5F">
        <w:rPr>
          <w:rFonts w:ascii="Arial Narrow" w:hAnsi="Arial Narrow"/>
          <w:sz w:val="24"/>
          <w:szCs w:val="24"/>
          <w:vertAlign w:val="superscript"/>
        </w:rPr>
        <w:t>ème</w:t>
      </w:r>
      <w:r w:rsidR="00156F5F">
        <w:rPr>
          <w:rFonts w:ascii="Arial Narrow" w:hAnsi="Arial Narrow"/>
          <w:sz w:val="24"/>
          <w:szCs w:val="24"/>
        </w:rPr>
        <w:t xml:space="preserve"> </w:t>
      </w:r>
      <w:r w:rsidR="004E7421">
        <w:rPr>
          <w:rFonts w:ascii="Arial Narrow" w:hAnsi="Arial Narrow"/>
          <w:sz w:val="24"/>
          <w:szCs w:val="24"/>
        </w:rPr>
        <w:t>se</w:t>
      </w:r>
      <w:r w:rsidR="00156F5F">
        <w:rPr>
          <w:rFonts w:ascii="Arial Narrow" w:hAnsi="Arial Narrow"/>
          <w:sz w:val="24"/>
          <w:szCs w:val="24"/>
        </w:rPr>
        <w:t xml:space="preserve">mestre </w:t>
      </w:r>
      <w:r w:rsidR="004E7421">
        <w:rPr>
          <w:rFonts w:ascii="Arial Narrow" w:hAnsi="Arial Narrow"/>
          <w:sz w:val="24"/>
          <w:szCs w:val="24"/>
        </w:rPr>
        <w:t>pour examiner l’état d’avancement des activités à mi-parcours de l’année</w:t>
      </w:r>
      <w:r>
        <w:rPr>
          <w:rFonts w:ascii="Arial Narrow" w:hAnsi="Arial Narrow"/>
          <w:sz w:val="24"/>
          <w:szCs w:val="24"/>
        </w:rPr>
        <w:t>.</w:t>
      </w:r>
      <w:r w:rsidR="004E7421">
        <w:rPr>
          <w:rFonts w:ascii="Arial Narrow" w:hAnsi="Arial Narrow"/>
          <w:sz w:val="24"/>
          <w:szCs w:val="24"/>
        </w:rPr>
        <w:t xml:space="preserve"> </w:t>
      </w:r>
      <w:r>
        <w:rPr>
          <w:rFonts w:ascii="Arial Narrow" w:hAnsi="Arial Narrow"/>
          <w:sz w:val="24"/>
          <w:szCs w:val="24"/>
        </w:rPr>
        <w:t>En outre</w:t>
      </w:r>
      <w:r w:rsidR="00156F5F">
        <w:rPr>
          <w:rFonts w:ascii="Arial Narrow" w:hAnsi="Arial Narrow"/>
          <w:sz w:val="24"/>
          <w:szCs w:val="24"/>
        </w:rPr>
        <w:t>, le PN AEUE</w:t>
      </w:r>
      <w:r>
        <w:rPr>
          <w:rFonts w:ascii="Arial Narrow" w:hAnsi="Arial Narrow"/>
          <w:sz w:val="24"/>
          <w:szCs w:val="24"/>
        </w:rPr>
        <w:t xml:space="preserve"> est</w:t>
      </w:r>
      <w:r w:rsidRPr="00DD49D9">
        <w:rPr>
          <w:rFonts w:ascii="Arial Narrow" w:hAnsi="Arial Narrow"/>
          <w:sz w:val="24"/>
          <w:szCs w:val="24"/>
        </w:rPr>
        <w:t xml:space="preserve"> supervisé par un </w:t>
      </w:r>
      <w:r>
        <w:rPr>
          <w:rFonts w:ascii="Arial Narrow" w:hAnsi="Arial Narrow"/>
          <w:sz w:val="24"/>
          <w:szCs w:val="24"/>
        </w:rPr>
        <w:t>Groupe thématique n</w:t>
      </w:r>
      <w:r w:rsidRPr="00DD49D9">
        <w:rPr>
          <w:rFonts w:ascii="Arial Narrow" w:hAnsi="Arial Narrow"/>
          <w:sz w:val="24"/>
          <w:szCs w:val="24"/>
        </w:rPr>
        <w:t xml:space="preserve">ational </w:t>
      </w:r>
      <w:r>
        <w:rPr>
          <w:rFonts w:ascii="Arial Narrow" w:hAnsi="Arial Narrow"/>
          <w:sz w:val="24"/>
          <w:szCs w:val="24"/>
        </w:rPr>
        <w:t xml:space="preserve">(GTN) </w:t>
      </w:r>
      <w:r w:rsidRPr="00DD49D9">
        <w:rPr>
          <w:rFonts w:ascii="Arial Narrow" w:hAnsi="Arial Narrow"/>
          <w:sz w:val="24"/>
          <w:szCs w:val="24"/>
        </w:rPr>
        <w:t xml:space="preserve">des </w:t>
      </w:r>
      <w:r w:rsidR="006B1EAF" w:rsidRPr="00D20FFD">
        <w:rPr>
          <w:rFonts w:ascii="Arial Narrow" w:hAnsi="Arial Narrow"/>
          <w:sz w:val="24"/>
          <w:szCs w:val="24"/>
        </w:rPr>
        <w:t>p</w:t>
      </w:r>
      <w:r w:rsidRPr="00DD49D9">
        <w:rPr>
          <w:rFonts w:ascii="Arial Narrow" w:hAnsi="Arial Narrow"/>
          <w:sz w:val="24"/>
          <w:szCs w:val="24"/>
        </w:rPr>
        <w:t xml:space="preserve">rogrammes </w:t>
      </w:r>
      <w:r>
        <w:rPr>
          <w:rFonts w:ascii="Arial Narrow" w:hAnsi="Arial Narrow"/>
          <w:sz w:val="24"/>
          <w:szCs w:val="24"/>
        </w:rPr>
        <w:t xml:space="preserve">de mise en œuvre </w:t>
      </w:r>
      <w:r w:rsidRPr="00DD49D9">
        <w:rPr>
          <w:rFonts w:ascii="Arial Narrow" w:hAnsi="Arial Narrow"/>
          <w:sz w:val="24"/>
          <w:szCs w:val="24"/>
        </w:rPr>
        <w:t xml:space="preserve">de la </w:t>
      </w:r>
      <w:r w:rsidRPr="006854B2">
        <w:rPr>
          <w:rFonts w:ascii="Arial Narrow" w:hAnsi="Arial Narrow"/>
          <w:sz w:val="24"/>
          <w:szCs w:val="24"/>
        </w:rPr>
        <w:t>Stratégie Nationale de l’Eau</w:t>
      </w:r>
      <w:r w:rsidRPr="00DD49D9">
        <w:rPr>
          <w:rFonts w:ascii="Arial Narrow" w:hAnsi="Arial Narrow"/>
          <w:sz w:val="24"/>
          <w:szCs w:val="24"/>
        </w:rPr>
        <w:t>.</w:t>
      </w:r>
    </w:p>
    <w:p w:rsidR="006B1EAF" w:rsidRPr="00DD49D9" w:rsidRDefault="006B1EAF" w:rsidP="00C05010">
      <w:pPr>
        <w:spacing w:after="0" w:line="276" w:lineRule="auto"/>
        <w:rPr>
          <w:rFonts w:ascii="Arial Narrow" w:hAnsi="Arial Narrow"/>
          <w:sz w:val="24"/>
          <w:szCs w:val="24"/>
        </w:rPr>
      </w:pPr>
    </w:p>
    <w:p w:rsidR="00E20259" w:rsidRDefault="00E20259" w:rsidP="00C05010">
      <w:pPr>
        <w:spacing w:line="276" w:lineRule="auto"/>
        <w:rPr>
          <w:rFonts w:ascii="Arial Narrow" w:hAnsi="Arial Narrow"/>
          <w:sz w:val="24"/>
          <w:szCs w:val="24"/>
        </w:rPr>
      </w:pPr>
      <w:r w:rsidRPr="00DD49D9">
        <w:rPr>
          <w:rFonts w:ascii="Arial Narrow" w:hAnsi="Arial Narrow"/>
          <w:sz w:val="24"/>
          <w:szCs w:val="24"/>
        </w:rPr>
        <w:t xml:space="preserve">Le présent rapport fait le bilan de la mise en œuvre du </w:t>
      </w:r>
      <w:r w:rsidRPr="00096F77">
        <w:rPr>
          <w:rFonts w:ascii="Arial Narrow" w:hAnsi="Arial Narrow"/>
          <w:sz w:val="24"/>
          <w:szCs w:val="24"/>
        </w:rPr>
        <w:t>PN-AEUE</w:t>
      </w:r>
      <w:r w:rsidRPr="00DD49D9">
        <w:rPr>
          <w:rFonts w:ascii="Arial Narrow" w:hAnsi="Arial Narrow"/>
          <w:sz w:val="24"/>
          <w:szCs w:val="24"/>
        </w:rPr>
        <w:t xml:space="preserve"> </w:t>
      </w:r>
      <w:r>
        <w:rPr>
          <w:rFonts w:ascii="Arial Narrow" w:hAnsi="Arial Narrow"/>
          <w:sz w:val="24"/>
          <w:szCs w:val="24"/>
        </w:rPr>
        <w:t xml:space="preserve">au cours du premier semestre de </w:t>
      </w:r>
      <w:r w:rsidRPr="00DD49D9">
        <w:rPr>
          <w:rFonts w:ascii="Arial Narrow" w:hAnsi="Arial Narrow"/>
          <w:sz w:val="24"/>
          <w:szCs w:val="24"/>
        </w:rPr>
        <w:t>l’année</w:t>
      </w:r>
      <w:r>
        <w:rPr>
          <w:rFonts w:ascii="Arial Narrow" w:hAnsi="Arial Narrow"/>
          <w:sz w:val="24"/>
          <w:szCs w:val="24"/>
        </w:rPr>
        <w:t xml:space="preserve"> 2020</w:t>
      </w:r>
      <w:r w:rsidRPr="00DD49D9">
        <w:rPr>
          <w:rFonts w:ascii="Arial Narrow" w:hAnsi="Arial Narrow"/>
          <w:sz w:val="24"/>
          <w:szCs w:val="24"/>
        </w:rPr>
        <w:t xml:space="preserve">. </w:t>
      </w:r>
      <w:r w:rsidRPr="00096F77">
        <w:rPr>
          <w:rFonts w:ascii="Arial Narrow" w:hAnsi="Arial Narrow"/>
          <w:sz w:val="24"/>
          <w:szCs w:val="24"/>
        </w:rPr>
        <w:t xml:space="preserve">IL </w:t>
      </w:r>
      <w:r w:rsidRPr="006854B2">
        <w:rPr>
          <w:rFonts w:ascii="Arial Narrow" w:hAnsi="Arial Narrow"/>
          <w:sz w:val="24"/>
          <w:szCs w:val="24"/>
        </w:rPr>
        <w:t>contient</w:t>
      </w:r>
      <w:r w:rsidRPr="00DD49D9">
        <w:rPr>
          <w:rFonts w:ascii="Arial Narrow" w:hAnsi="Arial Narrow"/>
          <w:sz w:val="24"/>
          <w:szCs w:val="24"/>
        </w:rPr>
        <w:t xml:space="preserve"> les informations relatives à l’avancement des activités sur les investissements structurants tels que défini dans le </w:t>
      </w:r>
      <w:r w:rsidRPr="00096F77">
        <w:rPr>
          <w:rFonts w:ascii="Arial Narrow" w:hAnsi="Arial Narrow"/>
          <w:sz w:val="24"/>
          <w:szCs w:val="24"/>
        </w:rPr>
        <w:t>P</w:t>
      </w:r>
      <w:r w:rsidRPr="00DD49D9">
        <w:rPr>
          <w:rFonts w:ascii="Arial Narrow" w:hAnsi="Arial Narrow"/>
          <w:sz w:val="24"/>
          <w:szCs w:val="24"/>
        </w:rPr>
        <w:t xml:space="preserve">lan Opérationnel </w:t>
      </w:r>
      <w:r w:rsidRPr="00096F77">
        <w:rPr>
          <w:rFonts w:ascii="Arial Narrow" w:hAnsi="Arial Narrow"/>
          <w:sz w:val="24"/>
          <w:szCs w:val="24"/>
        </w:rPr>
        <w:t xml:space="preserve">2016-2020 </w:t>
      </w:r>
      <w:r w:rsidRPr="00DD49D9">
        <w:rPr>
          <w:rFonts w:ascii="Arial Narrow" w:hAnsi="Arial Narrow"/>
          <w:sz w:val="24"/>
          <w:szCs w:val="24"/>
        </w:rPr>
        <w:t xml:space="preserve">en cohérence avec le PNDES. </w:t>
      </w:r>
      <w:r>
        <w:rPr>
          <w:rFonts w:ascii="Arial Narrow" w:hAnsi="Arial Narrow"/>
          <w:sz w:val="24"/>
          <w:szCs w:val="24"/>
        </w:rPr>
        <w:t>Il</w:t>
      </w:r>
      <w:r w:rsidRPr="00DD49D9">
        <w:rPr>
          <w:rFonts w:ascii="Arial Narrow" w:hAnsi="Arial Narrow"/>
          <w:sz w:val="24"/>
          <w:szCs w:val="24"/>
        </w:rPr>
        <w:t xml:space="preserve"> est établi sur la base des rapports bilans </w:t>
      </w:r>
      <w:r>
        <w:rPr>
          <w:rFonts w:ascii="Arial Narrow" w:hAnsi="Arial Narrow"/>
          <w:sz w:val="24"/>
          <w:szCs w:val="24"/>
        </w:rPr>
        <w:t>à mi-parcours des régions</w:t>
      </w:r>
      <w:r w:rsidRPr="00DD49D9">
        <w:rPr>
          <w:rFonts w:ascii="Arial Narrow" w:hAnsi="Arial Narrow"/>
          <w:sz w:val="24"/>
          <w:szCs w:val="24"/>
        </w:rPr>
        <w:t>,</w:t>
      </w:r>
      <w:r>
        <w:rPr>
          <w:rFonts w:ascii="Arial Narrow" w:hAnsi="Arial Narrow"/>
          <w:sz w:val="24"/>
          <w:szCs w:val="24"/>
        </w:rPr>
        <w:t xml:space="preserve"> de la DGA, de l’ONEA,</w:t>
      </w:r>
      <w:r w:rsidRPr="00DD49D9">
        <w:rPr>
          <w:rFonts w:ascii="Arial Narrow" w:hAnsi="Arial Narrow"/>
          <w:sz w:val="24"/>
          <w:szCs w:val="24"/>
        </w:rPr>
        <w:t xml:space="preserve"> </w:t>
      </w:r>
      <w:r>
        <w:rPr>
          <w:rFonts w:ascii="Arial Narrow" w:hAnsi="Arial Narrow"/>
          <w:sz w:val="24"/>
          <w:szCs w:val="24"/>
        </w:rPr>
        <w:t xml:space="preserve">du rapport de programmation 2020 et </w:t>
      </w:r>
      <w:r w:rsidRPr="00DD49D9">
        <w:rPr>
          <w:rFonts w:ascii="Arial Narrow" w:hAnsi="Arial Narrow"/>
          <w:sz w:val="24"/>
          <w:szCs w:val="24"/>
          <w:shd w:val="clear" w:color="auto" w:fill="FFFFFF"/>
        </w:rPr>
        <w:t>du Budget Programme</w:t>
      </w:r>
      <w:r w:rsidRPr="00DD49D9">
        <w:rPr>
          <w:rFonts w:ascii="Arial Narrow" w:hAnsi="Arial Narrow"/>
          <w:sz w:val="24"/>
          <w:szCs w:val="24"/>
        </w:rPr>
        <w:t xml:space="preserve"> </w:t>
      </w:r>
      <w:r>
        <w:rPr>
          <w:rFonts w:ascii="Arial Narrow" w:hAnsi="Arial Narrow"/>
          <w:sz w:val="24"/>
          <w:szCs w:val="24"/>
        </w:rPr>
        <w:t>du MEA</w:t>
      </w:r>
      <w:r w:rsidRPr="00DD49D9">
        <w:rPr>
          <w:rFonts w:ascii="Arial Narrow" w:hAnsi="Arial Narrow"/>
          <w:sz w:val="24"/>
          <w:szCs w:val="24"/>
        </w:rPr>
        <w:t>.</w:t>
      </w:r>
    </w:p>
    <w:p w:rsidR="00B425DD" w:rsidRDefault="00B425DD" w:rsidP="00B425DD">
      <w:pPr>
        <w:spacing w:after="0"/>
        <w:rPr>
          <w:rFonts w:ascii="Arial Narrow" w:hAnsi="Arial Narrow"/>
          <w:sz w:val="24"/>
          <w:szCs w:val="24"/>
        </w:rPr>
      </w:pPr>
    </w:p>
    <w:p w:rsidR="00AF225C" w:rsidRDefault="003D7844" w:rsidP="00C05010">
      <w:pPr>
        <w:spacing w:line="276" w:lineRule="auto"/>
        <w:rPr>
          <w:rFonts w:ascii="Arial Narrow" w:hAnsi="Arial Narrow"/>
          <w:sz w:val="24"/>
          <w:szCs w:val="24"/>
        </w:rPr>
      </w:pPr>
      <w:r w:rsidRPr="003D7844">
        <w:rPr>
          <w:rFonts w:ascii="Arial Narrow" w:hAnsi="Arial Narrow"/>
          <w:sz w:val="24"/>
          <w:szCs w:val="24"/>
        </w:rPr>
        <w:t xml:space="preserve">Il </w:t>
      </w:r>
      <w:r>
        <w:rPr>
          <w:rFonts w:ascii="Arial Narrow" w:hAnsi="Arial Narrow"/>
          <w:sz w:val="24"/>
          <w:szCs w:val="24"/>
        </w:rPr>
        <w:t xml:space="preserve">s’articule </w:t>
      </w:r>
      <w:r w:rsidRPr="003D7844">
        <w:rPr>
          <w:rFonts w:ascii="Arial Narrow" w:hAnsi="Arial Narrow"/>
          <w:sz w:val="24"/>
          <w:szCs w:val="24"/>
        </w:rPr>
        <w:t>autour des points suivants : (i) méthodologie d’élaboration du rapport,</w:t>
      </w:r>
      <w:r>
        <w:rPr>
          <w:rFonts w:ascii="Arial Narrow" w:hAnsi="Arial Narrow"/>
          <w:sz w:val="24"/>
          <w:szCs w:val="24"/>
        </w:rPr>
        <w:t xml:space="preserve"> </w:t>
      </w:r>
      <w:r w:rsidRPr="003D7844">
        <w:rPr>
          <w:rFonts w:ascii="Arial Narrow" w:hAnsi="Arial Narrow"/>
          <w:sz w:val="24"/>
          <w:szCs w:val="24"/>
        </w:rPr>
        <w:t>(i</w:t>
      </w:r>
      <w:r>
        <w:rPr>
          <w:rFonts w:ascii="Arial Narrow" w:hAnsi="Arial Narrow"/>
          <w:sz w:val="24"/>
          <w:szCs w:val="24"/>
        </w:rPr>
        <w:t>i</w:t>
      </w:r>
      <w:r w:rsidRPr="003D7844">
        <w:rPr>
          <w:rFonts w:ascii="Arial Narrow" w:hAnsi="Arial Narrow"/>
          <w:sz w:val="24"/>
          <w:szCs w:val="24"/>
        </w:rPr>
        <w:t xml:space="preserve">) </w:t>
      </w:r>
      <w:r w:rsidR="006A2B2C">
        <w:rPr>
          <w:rFonts w:ascii="Arial Narrow" w:hAnsi="Arial Narrow"/>
          <w:sz w:val="24"/>
          <w:szCs w:val="24"/>
        </w:rPr>
        <w:t xml:space="preserve">présentation du programme (iii) </w:t>
      </w:r>
      <w:r w:rsidRPr="003D7844">
        <w:rPr>
          <w:rFonts w:ascii="Arial Narrow" w:hAnsi="Arial Narrow"/>
          <w:sz w:val="24"/>
          <w:szCs w:val="24"/>
        </w:rPr>
        <w:t>bilan physique</w:t>
      </w:r>
      <w:r w:rsidR="006A2B2C">
        <w:rPr>
          <w:rFonts w:ascii="Arial Narrow" w:hAnsi="Arial Narrow"/>
          <w:sz w:val="24"/>
          <w:szCs w:val="24"/>
        </w:rPr>
        <w:t xml:space="preserve"> (iv</w:t>
      </w:r>
      <w:r w:rsidRPr="003D7844">
        <w:rPr>
          <w:rFonts w:ascii="Arial Narrow" w:hAnsi="Arial Narrow"/>
          <w:sz w:val="24"/>
          <w:szCs w:val="24"/>
        </w:rPr>
        <w:t xml:space="preserve">) </w:t>
      </w:r>
      <w:r>
        <w:rPr>
          <w:rFonts w:ascii="Arial Narrow" w:hAnsi="Arial Narrow"/>
          <w:sz w:val="24"/>
          <w:szCs w:val="24"/>
        </w:rPr>
        <w:t xml:space="preserve">bilan financier, </w:t>
      </w:r>
      <w:r w:rsidRPr="003D7844">
        <w:rPr>
          <w:rFonts w:ascii="Arial Narrow" w:hAnsi="Arial Narrow"/>
          <w:sz w:val="24"/>
          <w:szCs w:val="24"/>
        </w:rPr>
        <w:t xml:space="preserve">(v) </w:t>
      </w:r>
      <w:r w:rsidR="00AF225C" w:rsidRPr="003D7844">
        <w:rPr>
          <w:rFonts w:ascii="Arial Narrow" w:hAnsi="Arial Narrow"/>
          <w:sz w:val="24"/>
          <w:szCs w:val="24"/>
        </w:rPr>
        <w:t xml:space="preserve">bilan des activités dans le cadre de </w:t>
      </w:r>
      <w:r w:rsidR="006A2B2C" w:rsidRPr="003D7844">
        <w:rPr>
          <w:rFonts w:ascii="Arial Narrow" w:hAnsi="Arial Narrow"/>
          <w:sz w:val="24"/>
          <w:szCs w:val="24"/>
        </w:rPr>
        <w:t>WASH</w:t>
      </w:r>
      <w:r w:rsidR="00AF225C" w:rsidRPr="003D7844">
        <w:rPr>
          <w:rFonts w:ascii="Arial Narrow" w:hAnsi="Arial Narrow"/>
          <w:sz w:val="24"/>
          <w:szCs w:val="24"/>
        </w:rPr>
        <w:t xml:space="preserve"> </w:t>
      </w:r>
      <w:r w:rsidR="006A2B2C" w:rsidRPr="003D7844">
        <w:rPr>
          <w:rFonts w:ascii="Arial Narrow" w:hAnsi="Arial Narrow"/>
          <w:sz w:val="24"/>
          <w:szCs w:val="24"/>
        </w:rPr>
        <w:t xml:space="preserve">urgence </w:t>
      </w:r>
      <w:r w:rsidR="006A2B2C">
        <w:rPr>
          <w:rFonts w:ascii="Arial Narrow" w:hAnsi="Arial Narrow"/>
          <w:sz w:val="24"/>
          <w:szCs w:val="24"/>
        </w:rPr>
        <w:t>(</w:t>
      </w:r>
      <w:r w:rsidR="00AF225C" w:rsidRPr="003D7844">
        <w:rPr>
          <w:rFonts w:ascii="Arial Narrow" w:hAnsi="Arial Narrow"/>
          <w:sz w:val="24"/>
          <w:szCs w:val="24"/>
        </w:rPr>
        <w:t>v</w:t>
      </w:r>
      <w:r w:rsidR="006A2B2C">
        <w:rPr>
          <w:rFonts w:ascii="Arial Narrow" w:hAnsi="Arial Narrow"/>
          <w:sz w:val="24"/>
          <w:szCs w:val="24"/>
        </w:rPr>
        <w:t>i</w:t>
      </w:r>
      <w:r w:rsidR="00AF225C" w:rsidRPr="003D7844">
        <w:rPr>
          <w:rFonts w:ascii="Arial Narrow" w:hAnsi="Arial Narrow"/>
          <w:sz w:val="24"/>
          <w:szCs w:val="24"/>
        </w:rPr>
        <w:t>) suivi des pro</w:t>
      </w:r>
      <w:r w:rsidR="004E7421">
        <w:rPr>
          <w:rFonts w:ascii="Arial Narrow" w:hAnsi="Arial Narrow"/>
          <w:sz w:val="24"/>
          <w:szCs w:val="24"/>
        </w:rPr>
        <w:t>cédures de dévolution des marché</w:t>
      </w:r>
      <w:r w:rsidR="00AF225C" w:rsidRPr="003D7844">
        <w:rPr>
          <w:rFonts w:ascii="Arial Narrow" w:hAnsi="Arial Narrow"/>
          <w:sz w:val="24"/>
          <w:szCs w:val="24"/>
        </w:rPr>
        <w:t xml:space="preserve">s </w:t>
      </w:r>
      <w:r w:rsidR="00AF225C">
        <w:rPr>
          <w:rFonts w:ascii="Arial Narrow" w:hAnsi="Arial Narrow"/>
          <w:sz w:val="24"/>
          <w:szCs w:val="24"/>
        </w:rPr>
        <w:t>(vi</w:t>
      </w:r>
      <w:r w:rsidR="006A2B2C">
        <w:rPr>
          <w:rFonts w:ascii="Arial Narrow" w:hAnsi="Arial Narrow"/>
          <w:sz w:val="24"/>
          <w:szCs w:val="24"/>
        </w:rPr>
        <w:t>i</w:t>
      </w:r>
      <w:r w:rsidR="00AF225C">
        <w:rPr>
          <w:rFonts w:ascii="Arial Narrow" w:hAnsi="Arial Narrow"/>
          <w:sz w:val="24"/>
          <w:szCs w:val="24"/>
        </w:rPr>
        <w:t xml:space="preserve">) </w:t>
      </w:r>
      <w:r w:rsidR="00AF225C" w:rsidRPr="003D7844">
        <w:rPr>
          <w:rFonts w:ascii="Arial Narrow" w:hAnsi="Arial Narrow"/>
          <w:sz w:val="24"/>
          <w:szCs w:val="24"/>
        </w:rPr>
        <w:t>situation des indicateurs de performance du PN-AEUE</w:t>
      </w:r>
      <w:r w:rsidR="006A2B2C">
        <w:rPr>
          <w:rFonts w:ascii="Arial Narrow" w:hAnsi="Arial Narrow"/>
          <w:sz w:val="24"/>
          <w:szCs w:val="24"/>
        </w:rPr>
        <w:t xml:space="preserve"> </w:t>
      </w:r>
      <w:r w:rsidR="00AF225C">
        <w:rPr>
          <w:rFonts w:ascii="Arial Narrow" w:hAnsi="Arial Narrow"/>
          <w:sz w:val="24"/>
          <w:szCs w:val="24"/>
        </w:rPr>
        <w:t>(vii</w:t>
      </w:r>
      <w:r w:rsidR="006A2B2C">
        <w:rPr>
          <w:rFonts w:ascii="Arial Narrow" w:hAnsi="Arial Narrow"/>
          <w:sz w:val="24"/>
          <w:szCs w:val="24"/>
        </w:rPr>
        <w:t>i</w:t>
      </w:r>
      <w:r w:rsidR="00AF225C">
        <w:rPr>
          <w:rFonts w:ascii="Arial Narrow" w:hAnsi="Arial Narrow"/>
          <w:sz w:val="24"/>
          <w:szCs w:val="24"/>
        </w:rPr>
        <w:t xml:space="preserve">) </w:t>
      </w:r>
      <w:r w:rsidRPr="003D7844">
        <w:rPr>
          <w:rFonts w:ascii="Arial Narrow" w:hAnsi="Arial Narrow"/>
          <w:sz w:val="24"/>
          <w:szCs w:val="24"/>
        </w:rPr>
        <w:t>difficultés rencontrées et propositions</w:t>
      </w:r>
      <w:r w:rsidR="00AF225C">
        <w:rPr>
          <w:rFonts w:ascii="Arial Narrow" w:hAnsi="Arial Narrow"/>
          <w:sz w:val="24"/>
          <w:szCs w:val="24"/>
        </w:rPr>
        <w:t xml:space="preserve"> de solutions</w:t>
      </w:r>
      <w:r w:rsidR="006A2B2C">
        <w:rPr>
          <w:rFonts w:ascii="Arial Narrow" w:hAnsi="Arial Narrow"/>
          <w:sz w:val="24"/>
          <w:szCs w:val="24"/>
        </w:rPr>
        <w:t xml:space="preserve"> (ix) recommandations et conclusion.</w:t>
      </w:r>
    </w:p>
    <w:p w:rsidR="00547C6A" w:rsidRDefault="00547C6A">
      <w:pPr>
        <w:spacing w:after="0"/>
        <w:jc w:val="left"/>
        <w:rPr>
          <w:rFonts w:ascii="Arial Narrow" w:hAnsi="Arial Narrow"/>
          <w:sz w:val="24"/>
          <w:szCs w:val="24"/>
        </w:rPr>
      </w:pPr>
      <w:r>
        <w:rPr>
          <w:rFonts w:ascii="Arial Narrow" w:hAnsi="Arial Narrow"/>
          <w:sz w:val="24"/>
          <w:szCs w:val="24"/>
        </w:rPr>
        <w:br w:type="page"/>
      </w:r>
    </w:p>
    <w:p w:rsidR="006F4141" w:rsidRPr="00156F5F" w:rsidRDefault="00E56B88" w:rsidP="00B425DD">
      <w:pPr>
        <w:pStyle w:val="Titre"/>
        <w:tabs>
          <w:tab w:val="left" w:pos="3119"/>
        </w:tabs>
        <w:spacing w:before="0" w:after="0"/>
        <w:ind w:left="357"/>
        <w:jc w:val="both"/>
        <w:rPr>
          <w:rFonts w:ascii="Arial Narrow" w:hAnsi="Arial Narrow"/>
          <w:sz w:val="24"/>
          <w:szCs w:val="24"/>
        </w:rPr>
      </w:pPr>
      <w:bookmarkStart w:id="11" w:name="_Toc46994735"/>
      <w:r w:rsidRPr="00156F5F">
        <w:rPr>
          <w:rFonts w:ascii="Arial Narrow" w:hAnsi="Arial Narrow"/>
          <w:sz w:val="24"/>
          <w:szCs w:val="24"/>
        </w:rPr>
        <w:lastRenderedPageBreak/>
        <w:t>METHODOLOGIE</w:t>
      </w:r>
      <w:bookmarkEnd w:id="11"/>
      <w:r w:rsidRPr="00156F5F">
        <w:rPr>
          <w:rFonts w:ascii="Arial Narrow" w:hAnsi="Arial Narrow"/>
          <w:sz w:val="24"/>
          <w:szCs w:val="24"/>
        </w:rPr>
        <w:t xml:space="preserve"> </w:t>
      </w:r>
    </w:p>
    <w:p w:rsidR="006F4141" w:rsidRPr="006B1EAF" w:rsidRDefault="006F4141" w:rsidP="00156F5F">
      <w:pPr>
        <w:spacing w:after="0"/>
        <w:rPr>
          <w:rFonts w:ascii="Arial Narrow" w:hAnsi="Arial Narrow"/>
          <w:sz w:val="24"/>
          <w:szCs w:val="24"/>
        </w:rPr>
      </w:pPr>
    </w:p>
    <w:p w:rsidR="008D12DA" w:rsidRPr="00ED3FCF" w:rsidRDefault="008D12DA" w:rsidP="00B425DD">
      <w:pPr>
        <w:spacing w:line="276" w:lineRule="auto"/>
        <w:rPr>
          <w:rFonts w:ascii="Arial Narrow" w:hAnsi="Arial Narrow"/>
          <w:sz w:val="24"/>
          <w:szCs w:val="24"/>
        </w:rPr>
      </w:pPr>
      <w:r w:rsidRPr="00ED3FCF">
        <w:rPr>
          <w:rFonts w:ascii="Arial Narrow" w:hAnsi="Arial Narrow"/>
          <w:sz w:val="24"/>
          <w:szCs w:val="24"/>
        </w:rPr>
        <w:t xml:space="preserve">Le rapport bilan à mi-parcours </w:t>
      </w:r>
      <w:r>
        <w:rPr>
          <w:rFonts w:ascii="Arial Narrow" w:hAnsi="Arial Narrow"/>
          <w:sz w:val="24"/>
          <w:szCs w:val="24"/>
        </w:rPr>
        <w:t xml:space="preserve">du PN-AEUE </w:t>
      </w:r>
      <w:r w:rsidRPr="00ED3FCF">
        <w:rPr>
          <w:rFonts w:ascii="Arial Narrow" w:hAnsi="Arial Narrow"/>
          <w:sz w:val="24"/>
          <w:szCs w:val="24"/>
        </w:rPr>
        <w:t xml:space="preserve">est le fruit de la synthèse des activités menées par les différents acteurs dans le domaine de l’assainissement durant le premier semestre de l’année </w:t>
      </w:r>
      <w:r>
        <w:rPr>
          <w:rFonts w:ascii="Arial Narrow" w:hAnsi="Arial Narrow"/>
          <w:sz w:val="24"/>
          <w:szCs w:val="24"/>
        </w:rPr>
        <w:t>2020</w:t>
      </w:r>
      <w:r w:rsidRPr="00ED3FCF">
        <w:rPr>
          <w:rFonts w:ascii="Arial Narrow" w:hAnsi="Arial Narrow"/>
          <w:sz w:val="24"/>
          <w:szCs w:val="24"/>
        </w:rPr>
        <w:t>. Son élaboration s’appuie sur une approche méthodologique qui peut être décomposée en étapes :</w:t>
      </w:r>
    </w:p>
    <w:p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l’élaboration</w:t>
      </w:r>
      <w:r w:rsidR="00547C6A">
        <w:rPr>
          <w:rFonts w:ascii="Arial Narrow" w:eastAsia="Calibri" w:hAnsi="Arial Narrow"/>
          <w:sz w:val="24"/>
          <w:szCs w:val="24"/>
          <w:lang w:val="fr-BE" w:eastAsia="en-US"/>
        </w:rPr>
        <w:t xml:space="preserve">/mise à jour </w:t>
      </w:r>
      <w:r w:rsidRPr="004D5411">
        <w:rPr>
          <w:rFonts w:ascii="Arial Narrow" w:eastAsia="Calibri" w:hAnsi="Arial Narrow"/>
          <w:sz w:val="24"/>
          <w:szCs w:val="24"/>
          <w:lang w:val="fr-BE" w:eastAsia="en-US"/>
        </w:rPr>
        <w:t>du canevas des rapports bilans régionaux et sa transmission aux directions régionales de l’eau et de l’assainissement pour remplissage ;</w:t>
      </w:r>
    </w:p>
    <w:p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centralisation des rapports bilans régionaux validés par les Groupes Thématiques Régionaux (GTR);</w:t>
      </w:r>
    </w:p>
    <w:p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compilation, le traitement et l’analyse des rapports bilan</w:t>
      </w:r>
      <w:r w:rsidR="00ED6045">
        <w:rPr>
          <w:rFonts w:ascii="Arial Narrow" w:eastAsia="Calibri" w:hAnsi="Arial Narrow"/>
          <w:sz w:val="24"/>
          <w:szCs w:val="24"/>
          <w:lang w:val="fr-BE" w:eastAsia="en-US"/>
        </w:rPr>
        <w:t>s</w:t>
      </w:r>
      <w:r w:rsidRPr="004D5411">
        <w:rPr>
          <w:rFonts w:ascii="Arial Narrow" w:eastAsia="Calibri" w:hAnsi="Arial Narrow"/>
          <w:sz w:val="24"/>
          <w:szCs w:val="24"/>
          <w:lang w:val="fr-BE" w:eastAsia="en-US"/>
        </w:rPr>
        <w:t xml:space="preserve"> régionaux du PN-AEUE ;</w:t>
      </w:r>
    </w:p>
    <w:p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rédaction de la version provisoire du rapport bilan national semestriel ;</w:t>
      </w:r>
    </w:p>
    <w:p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 xml:space="preserve">la relecture du rapport provisoire pour son assurance-qualité avant sa transmission aux membres du comité de revue. </w:t>
      </w:r>
    </w:p>
    <w:p w:rsidR="006B1EAF" w:rsidRPr="00ED3FCF" w:rsidRDefault="006B1EAF" w:rsidP="00C05010">
      <w:pPr>
        <w:spacing w:after="0" w:line="276" w:lineRule="auto"/>
        <w:ind w:left="720"/>
        <w:rPr>
          <w:rFonts w:ascii="Arial Narrow" w:eastAsia="Calibri" w:hAnsi="Arial Narrow"/>
          <w:sz w:val="24"/>
          <w:szCs w:val="24"/>
          <w:lang w:val="fr-BE" w:eastAsia="en-US"/>
        </w:rPr>
      </w:pPr>
    </w:p>
    <w:p w:rsidR="008D12DA" w:rsidRDefault="008D12DA" w:rsidP="00C05010">
      <w:pPr>
        <w:spacing w:after="0" w:line="276" w:lineRule="auto"/>
        <w:rPr>
          <w:rFonts w:ascii="Arial Narrow" w:hAnsi="Arial Narrow"/>
          <w:sz w:val="24"/>
          <w:szCs w:val="24"/>
          <w:lang w:val="fr-BE"/>
        </w:rPr>
      </w:pPr>
      <w:r w:rsidRPr="0031235B">
        <w:rPr>
          <w:rFonts w:ascii="Arial Narrow" w:hAnsi="Arial Narrow"/>
          <w:sz w:val="24"/>
          <w:szCs w:val="24"/>
          <w:lang w:val="fr-BE"/>
        </w:rPr>
        <w:t xml:space="preserve">Les échéances des différentes étapes sont fonction de la feuille de route pour l’organisation des travaux et la tenue des cadres de concertation et de pilotage du sous-secteur « Eau et Assainissement » élaborée par la Direction générale des études et des statistiques sectorielles (DGESS) sur la période considérée. </w:t>
      </w:r>
    </w:p>
    <w:p w:rsidR="00156F5F" w:rsidRDefault="00156F5F" w:rsidP="00B425DD">
      <w:pPr>
        <w:spacing w:after="0" w:line="276" w:lineRule="auto"/>
        <w:rPr>
          <w:rFonts w:ascii="Arial Narrow" w:hAnsi="Arial Narrow"/>
          <w:sz w:val="24"/>
          <w:szCs w:val="24"/>
        </w:rPr>
      </w:pPr>
    </w:p>
    <w:p w:rsidR="008D12DA" w:rsidRDefault="008D12DA" w:rsidP="00B425DD">
      <w:pPr>
        <w:spacing w:after="0" w:line="276" w:lineRule="auto"/>
        <w:rPr>
          <w:rFonts w:ascii="Arial Narrow" w:hAnsi="Arial Narrow"/>
          <w:sz w:val="24"/>
          <w:szCs w:val="24"/>
        </w:rPr>
      </w:pPr>
      <w:r w:rsidRPr="001F5989">
        <w:rPr>
          <w:rFonts w:ascii="Arial Narrow" w:hAnsi="Arial Narrow"/>
          <w:sz w:val="24"/>
          <w:szCs w:val="24"/>
        </w:rPr>
        <w:t>Spécifiquement pour le calcul des différents taux physiques, la méthode du Taux Global de Réalisation des Objectifs (TGRO) du Ministère en charge de la Fonction Publique a été adoptée. Elle consiste en une moyenne arithmétique des taux d’exécution physique des activités, des produits, des actions, d</w:t>
      </w:r>
      <w:r w:rsidR="00ED6045">
        <w:rPr>
          <w:rFonts w:ascii="Arial Narrow" w:hAnsi="Arial Narrow"/>
          <w:sz w:val="24"/>
          <w:szCs w:val="24"/>
        </w:rPr>
        <w:t>u</w:t>
      </w:r>
      <w:r w:rsidRPr="001F5989">
        <w:rPr>
          <w:rFonts w:ascii="Arial Narrow" w:hAnsi="Arial Narrow"/>
          <w:sz w:val="24"/>
          <w:szCs w:val="24"/>
        </w:rPr>
        <w:t xml:space="preserve"> programme</w:t>
      </w:r>
      <w:r w:rsidR="00ED6045">
        <w:rPr>
          <w:rFonts w:ascii="Arial Narrow" w:hAnsi="Arial Narrow"/>
          <w:sz w:val="24"/>
          <w:szCs w:val="24"/>
        </w:rPr>
        <w:t>.</w:t>
      </w:r>
      <w:r w:rsidRPr="001F5989">
        <w:rPr>
          <w:rFonts w:ascii="Arial Narrow" w:hAnsi="Arial Narrow"/>
          <w:sz w:val="24"/>
          <w:szCs w:val="24"/>
        </w:rPr>
        <w:t xml:space="preserve"> Le taux d’avancement calculé sur la base de la programmation phy</w:t>
      </w:r>
      <w:r>
        <w:rPr>
          <w:rFonts w:ascii="Arial Narrow" w:hAnsi="Arial Narrow"/>
          <w:sz w:val="24"/>
          <w:szCs w:val="24"/>
        </w:rPr>
        <w:t>sique initiale permet d’apprécier</w:t>
      </w:r>
      <w:r w:rsidRPr="001F5989">
        <w:rPr>
          <w:rFonts w:ascii="Arial Narrow" w:hAnsi="Arial Narrow"/>
          <w:sz w:val="24"/>
          <w:szCs w:val="24"/>
        </w:rPr>
        <w:t xml:space="preserve"> le niveau d’atteinte de l’objectif annuel.</w:t>
      </w:r>
    </w:p>
    <w:p w:rsidR="00B425DD" w:rsidRPr="001F5989" w:rsidRDefault="00B425DD" w:rsidP="00B425DD">
      <w:pPr>
        <w:spacing w:after="0"/>
        <w:rPr>
          <w:rFonts w:ascii="Arial Narrow" w:hAnsi="Arial Narrow"/>
          <w:sz w:val="24"/>
          <w:szCs w:val="24"/>
        </w:rPr>
      </w:pPr>
    </w:p>
    <w:p w:rsidR="008D12DA" w:rsidRDefault="008D12DA" w:rsidP="00B425DD">
      <w:pPr>
        <w:pStyle w:val="Style3"/>
        <w:numPr>
          <w:ilvl w:val="0"/>
          <w:numId w:val="23"/>
        </w:numPr>
        <w:spacing w:before="0" w:after="0" w:line="240" w:lineRule="auto"/>
        <w:rPr>
          <w:rFonts w:ascii="Arial Narrow" w:hAnsi="Arial Narrow" w:cs="Times New Roman"/>
          <w:u w:val="single"/>
        </w:rPr>
      </w:pPr>
      <w:r w:rsidRPr="00C05010">
        <w:rPr>
          <w:rFonts w:ascii="Arial Narrow" w:hAnsi="Arial Narrow" w:cs="Times New Roman"/>
          <w:u w:val="single"/>
        </w:rPr>
        <w:t>Taux d’avancement annuel (%) </w:t>
      </w:r>
    </w:p>
    <w:p w:rsidR="00B425DD" w:rsidRPr="00C05010" w:rsidRDefault="00B425DD" w:rsidP="00B425DD">
      <w:pPr>
        <w:pStyle w:val="Style3"/>
        <w:numPr>
          <w:ilvl w:val="0"/>
          <w:numId w:val="0"/>
        </w:numPr>
        <w:spacing w:before="0" w:after="0" w:line="240" w:lineRule="auto"/>
        <w:ind w:left="1429"/>
        <w:rPr>
          <w:rFonts w:ascii="Arial Narrow" w:hAnsi="Arial Narrow" w:cs="Times New Roman"/>
          <w:u w:val="single"/>
        </w:rPr>
      </w:pPr>
    </w:p>
    <w:p w:rsidR="008D12DA" w:rsidRPr="00B425DD" w:rsidRDefault="008D12DA" w:rsidP="00E766DD">
      <w:pPr>
        <w:pStyle w:val="Style3"/>
        <w:numPr>
          <w:ilvl w:val="0"/>
          <w:numId w:val="22"/>
        </w:numPr>
        <w:spacing w:after="0" w:line="276" w:lineRule="auto"/>
        <w:rPr>
          <w:rFonts w:ascii="Arial Narrow" w:hAnsi="Arial Narrow" w:cs="Times New Roman"/>
        </w:rPr>
      </w:pPr>
      <w:r w:rsidRPr="00B425DD">
        <w:rPr>
          <w:rFonts w:ascii="Arial Narrow" w:hAnsi="Arial Narrow" w:cs="Times New Roman"/>
        </w:rPr>
        <w:t>Taux d’avancement annuel d’une activité</w:t>
      </w:r>
    </w:p>
    <w:p w:rsidR="008D12DA" w:rsidRPr="00B425DD" w:rsidRDefault="008D12DA" w:rsidP="00C05010">
      <w:pPr>
        <w:spacing w:after="0" w:line="276" w:lineRule="auto"/>
        <w:rPr>
          <w:rFonts w:ascii="Arial Narrow" w:hAnsi="Arial Narrow"/>
          <w:szCs w:val="22"/>
        </w:rPr>
      </w:pPr>
      <m:oMathPara>
        <m:oMath>
          <m:r>
            <m:rPr>
              <m:sty m:val="b"/>
            </m:rPr>
            <w:rPr>
              <w:rFonts w:ascii="Cambria Math" w:hAnsi="Cambria Math"/>
              <w:szCs w:val="22"/>
            </w:rPr>
            <m:t>Taux</m:t>
          </m:r>
          <m:r>
            <m:rPr>
              <m:sty m:val="p"/>
            </m:rPr>
            <w:rPr>
              <w:rFonts w:ascii="Cambria Math" w:hAnsi="Cambria Math"/>
              <w:szCs w:val="22"/>
            </w:rPr>
            <m:t xml:space="preserve"> </m:t>
          </m:r>
          <m:sSup>
            <m:sSupPr>
              <m:ctrlPr>
                <w:rPr>
                  <w:rFonts w:ascii="Cambria Math" w:hAnsi="Cambria Math"/>
                  <w:szCs w:val="22"/>
                </w:rPr>
              </m:ctrlPr>
            </m:sSupPr>
            <m:e>
              <m:r>
                <m:rPr>
                  <m:sty m:val="b"/>
                </m:rPr>
                <w:rPr>
                  <w:rFonts w:ascii="Cambria Math" w:hAnsi="Cambria Math"/>
                  <w:szCs w:val="22"/>
                </w:rPr>
                <m:t>d</m:t>
              </m:r>
            </m:e>
            <m:sup>
              <m:r>
                <m:rPr>
                  <m:sty m:val="p"/>
                </m:rPr>
                <w:rPr>
                  <w:rFonts w:ascii="Cambria Math" w:hAnsi="Cambria Math"/>
                  <w:szCs w:val="22"/>
                </w:rPr>
                <m:t>'</m:t>
              </m:r>
            </m:sup>
          </m:sSup>
          <m:r>
            <m:rPr>
              <m:sty m:val="b"/>
            </m:rPr>
            <w:rPr>
              <w:rFonts w:ascii="Cambria Math" w:hAnsi="Cambria Math"/>
              <w:szCs w:val="22"/>
            </w:rPr>
            <m:t xml:space="preserve">avancement </m:t>
          </m:r>
          <m:r>
            <m:rPr>
              <m:sty m:val="p"/>
            </m:rPr>
            <w:rPr>
              <w:rFonts w:ascii="Cambria Math" w:hAnsi="Cambria Math"/>
              <w:szCs w:val="22"/>
            </w:rPr>
            <m:t xml:space="preserve"> </m:t>
          </m:r>
          <m:d>
            <m:dPr>
              <m:ctrlPr>
                <w:rPr>
                  <w:rFonts w:ascii="Cambria Math" w:hAnsi="Cambria Math"/>
                  <w:szCs w:val="22"/>
                </w:rPr>
              </m:ctrlPr>
            </m:dPr>
            <m:e>
              <m:r>
                <m:rPr>
                  <m:sty m:val="b"/>
                </m:rPr>
                <w:rPr>
                  <w:rFonts w:ascii="Cambria Math" w:hAnsi="Cambria Math"/>
                  <w:szCs w:val="22"/>
                </w:rPr>
                <m:t>activité</m:t>
              </m:r>
            </m:e>
          </m:d>
          <m:r>
            <m:rPr>
              <m:sty m:val="p"/>
            </m:rPr>
            <w:rPr>
              <w:rFonts w:ascii="Cambria Math" w:hAnsi="Cambria Math"/>
              <w:szCs w:val="22"/>
            </w:rPr>
            <m:t>=</m:t>
          </m:r>
          <m:f>
            <m:fPr>
              <m:ctrlPr>
                <w:rPr>
                  <w:rFonts w:ascii="Cambria Math" w:hAnsi="Cambria Math"/>
                  <w:szCs w:val="22"/>
                </w:rPr>
              </m:ctrlPr>
            </m:fPr>
            <m:num>
              <m:r>
                <m:rPr>
                  <m:sty m:val="b"/>
                </m:rPr>
                <w:rPr>
                  <w:rFonts w:ascii="Cambria Math" w:hAnsi="Cambria Math"/>
                  <w:szCs w:val="22"/>
                </w:rPr>
                <m:t>r</m:t>
              </m:r>
              <m:r>
                <m:rPr>
                  <m:sty m:val="p"/>
                </m:rPr>
                <w:rPr>
                  <w:rFonts w:ascii="Cambria Math" w:hAnsi="Cambria Math"/>
                  <w:szCs w:val="22"/>
                </w:rPr>
                <m:t>é</m:t>
              </m:r>
              <m:r>
                <m:rPr>
                  <m:sty m:val="b"/>
                </m:rPr>
                <w:rPr>
                  <w:rFonts w:ascii="Cambria Math" w:hAnsi="Cambria Math"/>
                  <w:szCs w:val="22"/>
                </w:rPr>
                <m:t>alisation</m:t>
              </m:r>
              <m:r>
                <m:rPr>
                  <m:sty m:val="p"/>
                </m:rPr>
                <w:rPr>
                  <w:rFonts w:ascii="Cambria Math" w:hAnsi="Cambria Math"/>
                  <w:szCs w:val="22"/>
                </w:rPr>
                <m:t xml:space="preserve"> </m:t>
              </m:r>
              <m:r>
                <m:rPr>
                  <m:sty m:val="b"/>
                </m:rPr>
                <w:rPr>
                  <w:rFonts w:ascii="Cambria Math" w:hAnsi="Cambria Math"/>
                  <w:szCs w:val="22"/>
                </w:rPr>
                <m:t>physique</m:t>
              </m:r>
              <m:r>
                <m:rPr>
                  <m:sty m:val="p"/>
                </m:rPr>
                <w:rPr>
                  <w:rFonts w:ascii="Cambria Math" w:hAnsi="Cambria Math"/>
                  <w:szCs w:val="22"/>
                </w:rPr>
                <m:t xml:space="preserve">  </m:t>
              </m:r>
              <m:r>
                <m:rPr>
                  <m:sty m:val="b"/>
                </m:rPr>
                <w:rPr>
                  <w:rFonts w:ascii="Cambria Math" w:hAnsi="Cambria Math"/>
                  <w:szCs w:val="22"/>
                </w:rPr>
                <m:t>du</m:t>
              </m:r>
              <m:r>
                <m:rPr>
                  <m:sty m:val="p"/>
                </m:rPr>
                <w:rPr>
                  <w:rFonts w:ascii="Cambria Math" w:hAnsi="Cambria Math"/>
                  <w:szCs w:val="22"/>
                </w:rPr>
                <m:t xml:space="preserve"> </m:t>
              </m:r>
              <m:r>
                <m:rPr>
                  <m:sty m:val="b"/>
                </m:rPr>
                <w:rPr>
                  <w:rFonts w:ascii="Cambria Math" w:hAnsi="Cambria Math"/>
                  <w:szCs w:val="22"/>
                </w:rPr>
                <m:t>semestre</m:t>
              </m:r>
            </m:num>
            <m:den>
              <m:r>
                <m:rPr>
                  <m:sty m:val="b"/>
                </m:rPr>
                <w:rPr>
                  <w:rFonts w:ascii="Cambria Math" w:hAnsi="Cambria Math"/>
                  <w:szCs w:val="22"/>
                </w:rPr>
                <m:t>programmation</m:t>
              </m:r>
              <m:r>
                <m:rPr>
                  <m:sty m:val="p"/>
                </m:rPr>
                <w:rPr>
                  <w:rFonts w:ascii="Cambria Math" w:hAnsi="Cambria Math"/>
                  <w:szCs w:val="22"/>
                </w:rPr>
                <m:t xml:space="preserve"> </m:t>
              </m:r>
              <m:r>
                <m:rPr>
                  <m:sty m:val="b"/>
                </m:rPr>
                <w:rPr>
                  <w:rFonts w:ascii="Cambria Math" w:hAnsi="Cambria Math"/>
                  <w:szCs w:val="22"/>
                </w:rPr>
                <m:t>physique  annuelle initiale</m:t>
              </m:r>
            </m:den>
          </m:f>
          <m:r>
            <m:rPr>
              <m:sty m:val="p"/>
            </m:rPr>
            <w:rPr>
              <w:rFonts w:ascii="Cambria Math" w:hAnsi="Cambria Math"/>
              <w:szCs w:val="22"/>
            </w:rPr>
            <m:t>×</m:t>
          </m:r>
          <m:r>
            <m:rPr>
              <m:sty m:val="b"/>
            </m:rPr>
            <w:rPr>
              <w:rFonts w:ascii="Cambria Math" w:hAnsi="Cambria Math"/>
              <w:szCs w:val="22"/>
            </w:rPr>
            <m:t>100</m:t>
          </m:r>
        </m:oMath>
      </m:oMathPara>
    </w:p>
    <w:p w:rsidR="008D12DA" w:rsidRPr="00B425DD" w:rsidRDefault="008D12DA" w:rsidP="00E766DD">
      <w:pPr>
        <w:pStyle w:val="Style3"/>
        <w:numPr>
          <w:ilvl w:val="0"/>
          <w:numId w:val="22"/>
        </w:numPr>
        <w:spacing w:after="0" w:line="276" w:lineRule="auto"/>
        <w:rPr>
          <w:rFonts w:ascii="Times New Roman" w:hAnsi="Times New Roman" w:cs="Times New Roman"/>
          <w:sz w:val="22"/>
          <w:szCs w:val="22"/>
        </w:rPr>
      </w:pPr>
      <w:r w:rsidRPr="00B425DD">
        <w:rPr>
          <w:rFonts w:ascii="Times New Roman" w:hAnsi="Times New Roman" w:cs="Times New Roman"/>
          <w:sz w:val="22"/>
          <w:szCs w:val="22"/>
        </w:rPr>
        <w:t>Taux d’avancement physique annuel de l’action/programme/sous-secteur</w:t>
      </w:r>
    </w:p>
    <w:p w:rsidR="00D9347E" w:rsidRPr="00B425DD" w:rsidRDefault="008D12DA" w:rsidP="00C05010">
      <w:pPr>
        <w:spacing w:after="0" w:line="276" w:lineRule="auto"/>
        <w:rPr>
          <w:rFonts w:ascii="Arial Narrow" w:eastAsiaTheme="minorEastAsia" w:hAnsi="Arial Narrow"/>
          <w:szCs w:val="22"/>
        </w:rPr>
      </w:pPr>
      <m:oMathPara>
        <m:oMath>
          <m:r>
            <m:rPr>
              <m:sty m:val="b"/>
            </m:rPr>
            <w:rPr>
              <w:rFonts w:ascii="Cambria Math" w:eastAsia="Palatino Linotype" w:hAnsi="Cambria Math"/>
              <w:szCs w:val="22"/>
            </w:rPr>
            <m:t>Taux</m:t>
          </m:r>
          <m:r>
            <m:rPr>
              <m:sty m:val="p"/>
            </m:rPr>
            <w:rPr>
              <w:rFonts w:ascii="Cambria Math" w:eastAsia="Palatino Linotype" w:hAnsi="Cambria Math"/>
              <w:szCs w:val="22"/>
            </w:rPr>
            <m:t xml:space="preserve"> </m:t>
          </m:r>
          <m:sSup>
            <m:sSupPr>
              <m:ctrlPr>
                <w:rPr>
                  <w:rFonts w:ascii="Cambria Math" w:eastAsia="Palatino Linotype" w:hAnsi="Cambria Math"/>
                  <w:szCs w:val="22"/>
                </w:rPr>
              </m:ctrlPr>
            </m:sSupPr>
            <m:e>
              <m:r>
                <m:rPr>
                  <m:sty m:val="b"/>
                </m:rPr>
                <w:rPr>
                  <w:rFonts w:ascii="Cambria Math" w:eastAsia="Palatino Linotype" w:hAnsi="Cambria Math"/>
                  <w:szCs w:val="22"/>
                </w:rPr>
                <m:t>d</m:t>
              </m:r>
            </m:e>
            <m:sup>
              <m:r>
                <m:rPr>
                  <m:sty m:val="p"/>
                </m:rPr>
                <w:rPr>
                  <w:rFonts w:ascii="Cambria Math" w:eastAsia="Palatino Linotype" w:hAnsi="Cambria Math"/>
                  <w:szCs w:val="22"/>
                </w:rPr>
                <m:t>'</m:t>
              </m:r>
            </m:sup>
          </m:sSup>
          <m:r>
            <m:rPr>
              <m:sty m:val="b"/>
            </m:rPr>
            <w:rPr>
              <w:rFonts w:ascii="Cambria Math" w:eastAsia="Palatino Linotype" w:hAnsi="Cambria Math"/>
              <w:szCs w:val="22"/>
            </w:rPr>
            <m:t>avancement  annuel</m:t>
          </m:r>
          <m:r>
            <m:rPr>
              <m:sty m:val="p"/>
            </m:rPr>
            <w:rPr>
              <w:rFonts w:ascii="Cambria Math" w:eastAsia="Palatino Linotype" w:hAnsi="Cambria Math"/>
              <w:szCs w:val="22"/>
            </w:rPr>
            <m:t xml:space="preserve"> </m:t>
          </m:r>
          <m:d>
            <m:dPr>
              <m:ctrlPr>
                <w:rPr>
                  <w:rFonts w:ascii="Cambria Math" w:eastAsia="Palatino Linotype" w:hAnsi="Cambria Math"/>
                  <w:szCs w:val="22"/>
                </w:rPr>
              </m:ctrlPr>
            </m:dPr>
            <m:e>
              <m:r>
                <m:rPr>
                  <m:sty m:val="b"/>
                </m:rPr>
                <w:rPr>
                  <w:rFonts w:ascii="Cambria Math" w:eastAsia="Palatino Linotype" w:hAnsi="Cambria Math"/>
                  <w:szCs w:val="22"/>
                </w:rPr>
                <m:t>action/programme/sous-secteur</m:t>
              </m:r>
            </m:e>
          </m:d>
          <m:r>
            <m:rPr>
              <m:sty m:val="p"/>
            </m:rPr>
            <w:rPr>
              <w:rFonts w:ascii="Cambria Math" w:eastAsia="Palatino Linotype" w:hAnsi="Cambria Math"/>
              <w:szCs w:val="22"/>
            </w:rPr>
            <m:t xml:space="preserve">= </m:t>
          </m:r>
          <m:f>
            <m:fPr>
              <m:ctrlPr>
                <w:rPr>
                  <w:rFonts w:ascii="Cambria Math" w:eastAsia="Palatino Linotype" w:hAnsi="Cambria Math"/>
                  <w:szCs w:val="22"/>
                </w:rPr>
              </m:ctrlPr>
            </m:fPr>
            <m:num>
              <m:r>
                <m:rPr>
                  <m:sty m:val="b"/>
                </m:rPr>
                <w:rPr>
                  <w:rFonts w:ascii="Cambria Math" w:eastAsia="Palatino Linotype" w:hAnsi="Cambria Math"/>
                  <w:szCs w:val="22"/>
                </w:rPr>
                <m:t>1</m:t>
              </m:r>
            </m:num>
            <m:den>
              <m:r>
                <m:rPr>
                  <m:sty m:val="b"/>
                </m:rPr>
                <w:rPr>
                  <w:rFonts w:ascii="Cambria Math" w:eastAsia="Palatino Linotype" w:hAnsi="Cambria Math"/>
                  <w:szCs w:val="22"/>
                </w:rPr>
                <m:t>n</m:t>
              </m:r>
            </m:den>
          </m:f>
          <m:nary>
            <m:naryPr>
              <m:chr m:val="∑"/>
              <m:limLoc m:val="undOvr"/>
              <m:ctrlPr>
                <w:rPr>
                  <w:rFonts w:ascii="Cambria Math" w:eastAsia="Palatino Linotype" w:hAnsi="Cambria Math"/>
                  <w:szCs w:val="22"/>
                </w:rPr>
              </m:ctrlPr>
            </m:naryPr>
            <m:sub>
              <m:r>
                <m:rPr>
                  <m:sty m:val="b"/>
                </m:rPr>
                <w:rPr>
                  <w:rFonts w:ascii="Cambria Math" w:eastAsia="Palatino Linotype" w:hAnsi="Cambria Math"/>
                  <w:szCs w:val="22"/>
                </w:rPr>
                <m:t>i</m:t>
              </m:r>
              <m:r>
                <m:rPr>
                  <m:sty m:val="p"/>
                </m:rPr>
                <w:rPr>
                  <w:rFonts w:ascii="Cambria Math" w:eastAsia="Palatino Linotype" w:hAnsi="Cambria Math"/>
                  <w:szCs w:val="22"/>
                </w:rPr>
                <m:t>=</m:t>
              </m:r>
              <m:r>
                <m:rPr>
                  <m:sty m:val="b"/>
                </m:rPr>
                <w:rPr>
                  <w:rFonts w:ascii="Cambria Math" w:eastAsia="Palatino Linotype" w:hAnsi="Cambria Math"/>
                  <w:szCs w:val="22"/>
                </w:rPr>
                <m:t>1</m:t>
              </m:r>
            </m:sub>
            <m:sup>
              <m:r>
                <m:rPr>
                  <m:sty m:val="b"/>
                </m:rPr>
                <w:rPr>
                  <w:rFonts w:ascii="Cambria Math" w:eastAsia="Palatino Linotype" w:hAnsi="Cambria Math"/>
                  <w:szCs w:val="22"/>
                </w:rPr>
                <m:t>n</m:t>
              </m:r>
            </m:sup>
            <m:e>
              <m:sSub>
                <m:sSubPr>
                  <m:ctrlPr>
                    <w:rPr>
                      <w:rFonts w:ascii="Cambria Math" w:eastAsia="Palatino Linotype" w:hAnsi="Cambria Math"/>
                      <w:szCs w:val="22"/>
                    </w:rPr>
                  </m:ctrlPr>
                </m:sSubPr>
                <m:e>
                  <m:r>
                    <m:rPr>
                      <m:sty m:val="b"/>
                    </m:rPr>
                    <w:rPr>
                      <w:rFonts w:ascii="Cambria Math" w:eastAsia="Palatino Linotype" w:hAnsi="Cambria Math"/>
                      <w:szCs w:val="22"/>
                    </w:rPr>
                    <m:t>T</m:t>
                  </m:r>
                  <m:sSub>
                    <m:sSubPr>
                      <m:ctrlPr>
                        <w:rPr>
                          <w:rFonts w:ascii="Cambria Math" w:eastAsia="Palatino Linotype" w:hAnsi="Cambria Math"/>
                          <w:szCs w:val="22"/>
                        </w:rPr>
                      </m:ctrlPr>
                    </m:sSubPr>
                    <m:e>
                      <m:r>
                        <m:rPr>
                          <m:sty m:val="b"/>
                        </m:rPr>
                        <w:rPr>
                          <w:rFonts w:ascii="Cambria Math" w:eastAsia="Palatino Linotype" w:hAnsi="Cambria Math"/>
                          <w:szCs w:val="22"/>
                        </w:rPr>
                        <m:t>x</m:t>
                      </m:r>
                    </m:e>
                    <m:sub>
                      <m:r>
                        <m:rPr>
                          <m:sty m:val="b"/>
                        </m:rPr>
                        <w:rPr>
                          <w:rFonts w:ascii="Cambria Math" w:eastAsia="Palatino Linotype" w:hAnsi="Cambria Math"/>
                          <w:szCs w:val="22"/>
                        </w:rPr>
                        <m:t>activit</m:t>
                      </m:r>
                      <m:r>
                        <m:rPr>
                          <m:sty m:val="p"/>
                        </m:rPr>
                        <w:rPr>
                          <w:rFonts w:ascii="Cambria Math" w:eastAsia="Palatino Linotype" w:hAnsi="Cambria Math"/>
                          <w:szCs w:val="22"/>
                        </w:rPr>
                        <m:t>é</m:t>
                      </m:r>
                    </m:sub>
                  </m:sSub>
                </m:e>
                <m:sub>
                  <m:r>
                    <m:rPr>
                      <m:sty m:val="b"/>
                    </m:rPr>
                    <w:rPr>
                      <w:rFonts w:ascii="Cambria Math" w:eastAsia="Palatino Linotype" w:hAnsi="Cambria Math"/>
                      <w:szCs w:val="22"/>
                    </w:rPr>
                    <m:t>i</m:t>
                  </m:r>
                </m:sub>
              </m:sSub>
            </m:e>
          </m:nary>
        </m:oMath>
      </m:oMathPara>
    </w:p>
    <w:p w:rsidR="008D12DA" w:rsidRPr="00C05010" w:rsidRDefault="008D12DA" w:rsidP="00C05010">
      <w:pPr>
        <w:spacing w:after="0" w:line="276" w:lineRule="auto"/>
        <w:rPr>
          <w:rFonts w:ascii="Arial Narrow" w:eastAsiaTheme="minorEastAsia" w:hAnsi="Arial Narrow"/>
          <w:sz w:val="24"/>
          <w:szCs w:val="24"/>
        </w:rPr>
      </w:pPr>
      <w:r w:rsidRPr="00C05010">
        <w:rPr>
          <w:rFonts w:ascii="Arial Narrow" w:eastAsiaTheme="minorEastAsia" w:hAnsi="Arial Narrow"/>
          <w:sz w:val="24"/>
          <w:szCs w:val="24"/>
        </w:rPr>
        <w:t>Où :</w:t>
      </w:r>
    </w:p>
    <w:p w:rsidR="008D12DA" w:rsidRPr="00C05010" w:rsidRDefault="008D12DA" w:rsidP="00C05010">
      <w:pPr>
        <w:spacing w:after="0" w:line="276" w:lineRule="auto"/>
        <w:rPr>
          <w:rFonts w:ascii="Arial Narrow" w:eastAsiaTheme="minorEastAsia" w:hAnsi="Arial Narrow"/>
          <w:b/>
          <w:sz w:val="24"/>
          <w:szCs w:val="24"/>
        </w:rPr>
      </w:pPr>
      <m:oMath>
        <m:r>
          <m:rPr>
            <m:sty m:val="bi"/>
          </m:rPr>
          <w:rPr>
            <w:rFonts w:ascii="Cambria Math" w:eastAsiaTheme="minorEastAsia" w:hAnsi="Cambria Math"/>
            <w:sz w:val="24"/>
            <w:szCs w:val="24"/>
          </w:rPr>
          <m:t>n</m:t>
        </m:r>
      </m:oMath>
      <w:r w:rsidRPr="00C05010">
        <w:rPr>
          <w:rFonts w:ascii="Arial Narrow" w:eastAsiaTheme="minorEastAsia" w:hAnsi="Arial Narrow"/>
          <w:b/>
          <w:sz w:val="24"/>
          <w:szCs w:val="24"/>
        </w:rPr>
        <w:t xml:space="preserve"> </w:t>
      </w:r>
      <w:r w:rsidR="00751801">
        <w:rPr>
          <w:rFonts w:ascii="Arial Narrow" w:eastAsiaTheme="minorEastAsia" w:hAnsi="Arial Narrow"/>
          <w:sz w:val="24"/>
          <w:szCs w:val="24"/>
        </w:rPr>
        <w:t>r</w:t>
      </w:r>
      <w:r w:rsidR="003E5B27" w:rsidRPr="00C05010">
        <w:rPr>
          <w:rFonts w:ascii="Arial Narrow" w:eastAsiaTheme="minorEastAsia" w:hAnsi="Arial Narrow"/>
          <w:sz w:val="24"/>
          <w:szCs w:val="24"/>
        </w:rPr>
        <w:t>eprésente</w:t>
      </w:r>
      <w:r w:rsidRPr="00C05010">
        <w:rPr>
          <w:rFonts w:ascii="Arial Narrow" w:eastAsiaTheme="minorEastAsia" w:hAnsi="Arial Narrow"/>
          <w:sz w:val="24"/>
          <w:szCs w:val="24"/>
        </w:rPr>
        <w:t xml:space="preserve"> le nombre d’activités programmées au cours de l’année au titre de l’action/programme/sous-secteur ;</w:t>
      </w:r>
    </w:p>
    <w:p w:rsidR="008D12DA" w:rsidRPr="00C05010" w:rsidRDefault="00E00A4C" w:rsidP="00C05010">
      <w:pPr>
        <w:spacing w:after="0" w:line="276" w:lineRule="auto"/>
        <w:rPr>
          <w:rFonts w:ascii="Arial Narrow" w:hAnsi="Arial Narrow"/>
          <w:sz w:val="24"/>
          <w:szCs w:val="24"/>
        </w:rPr>
      </w:pPr>
      <m:oMath>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T</m:t>
            </m:r>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x</m:t>
                </m:r>
              </m:e>
              <m:sub>
                <m:r>
                  <m:rPr>
                    <m:sty m:val="b"/>
                  </m:rPr>
                  <w:rPr>
                    <w:rFonts w:ascii="Cambria Math" w:eastAsiaTheme="minorEastAsia" w:hAnsi="Cambria Math"/>
                    <w:sz w:val="24"/>
                    <w:szCs w:val="24"/>
                  </w:rPr>
                  <m:t>activité</m:t>
                </m:r>
              </m:sub>
            </m:sSub>
          </m:e>
          <m:sub>
            <m:r>
              <m:rPr>
                <m:sty m:val="b"/>
              </m:rPr>
              <w:rPr>
                <w:rFonts w:ascii="Cambria Math" w:eastAsiaTheme="minorEastAsia" w:hAnsi="Cambria Math"/>
                <w:sz w:val="24"/>
                <w:szCs w:val="24"/>
              </w:rPr>
              <m:t>i</m:t>
            </m:r>
          </m:sub>
        </m:sSub>
      </m:oMath>
      <w:r w:rsidR="008D12DA" w:rsidRPr="00C05010">
        <w:rPr>
          <w:rFonts w:ascii="Arial Narrow" w:eastAsiaTheme="minorEastAsia" w:hAnsi="Arial Narrow"/>
          <w:b/>
          <w:sz w:val="24"/>
          <w:szCs w:val="24"/>
        </w:rPr>
        <w:t xml:space="preserve"> </w:t>
      </w:r>
      <w:r w:rsidR="00751801">
        <w:rPr>
          <w:rFonts w:ascii="Arial Narrow" w:eastAsiaTheme="minorEastAsia" w:hAnsi="Arial Narrow"/>
          <w:sz w:val="24"/>
          <w:szCs w:val="24"/>
        </w:rPr>
        <w:t>r</w:t>
      </w:r>
      <w:r w:rsidR="003E5B27" w:rsidRPr="00C05010">
        <w:rPr>
          <w:rFonts w:ascii="Arial Narrow" w:eastAsiaTheme="minorEastAsia" w:hAnsi="Arial Narrow"/>
          <w:sz w:val="24"/>
          <w:szCs w:val="24"/>
        </w:rPr>
        <w:t>eprésente</w:t>
      </w:r>
      <w:r w:rsidR="008D12DA" w:rsidRPr="00C05010">
        <w:rPr>
          <w:rFonts w:ascii="Arial Narrow" w:eastAsiaTheme="minorEastAsia" w:hAnsi="Arial Narrow"/>
          <w:sz w:val="24"/>
          <w:szCs w:val="24"/>
        </w:rPr>
        <w:t xml:space="preserve"> le taux d’avancement annuel de l’activité </w:t>
      </w:r>
      <m:oMath>
        <m:r>
          <w:rPr>
            <w:rFonts w:ascii="Cambria Math" w:eastAsiaTheme="minorEastAsia" w:hAnsi="Cambria Math"/>
            <w:sz w:val="24"/>
            <w:szCs w:val="24"/>
          </w:rPr>
          <m:t>i</m:t>
        </m:r>
      </m:oMath>
      <w:r w:rsidR="008D12DA" w:rsidRPr="00C05010">
        <w:rPr>
          <w:rFonts w:ascii="Arial Narrow" w:eastAsiaTheme="minorEastAsia" w:hAnsi="Arial Narrow"/>
          <w:sz w:val="24"/>
          <w:szCs w:val="24"/>
        </w:rPr>
        <w:t xml:space="preserve"> de l’action/programme/sous-secteur.</w:t>
      </w:r>
    </w:p>
    <w:p w:rsidR="008D12DA" w:rsidRPr="00C05010" w:rsidRDefault="008D12DA" w:rsidP="00C05010">
      <w:pPr>
        <w:spacing w:after="0" w:line="276" w:lineRule="auto"/>
        <w:rPr>
          <w:rFonts w:ascii="Arial Narrow" w:hAnsi="Arial Narrow"/>
          <w:sz w:val="24"/>
          <w:szCs w:val="24"/>
        </w:rPr>
      </w:pPr>
      <w:r w:rsidRPr="00C05010">
        <w:rPr>
          <w:rFonts w:ascii="Arial Narrow" w:hAnsi="Arial Narrow"/>
          <w:sz w:val="24"/>
          <w:szCs w:val="24"/>
        </w:rPr>
        <w:t>Pour l’exécution financière, la méthode suivante a été suivie :</w:t>
      </w:r>
    </w:p>
    <w:p w:rsidR="008D12DA" w:rsidRPr="00C05010" w:rsidRDefault="008D12DA" w:rsidP="00E766DD">
      <w:pPr>
        <w:pStyle w:val="Style3"/>
        <w:numPr>
          <w:ilvl w:val="0"/>
          <w:numId w:val="23"/>
        </w:numPr>
        <w:spacing w:line="276" w:lineRule="auto"/>
        <w:rPr>
          <w:rFonts w:ascii="Arial Narrow" w:hAnsi="Arial Narrow" w:cs="Times New Roman"/>
          <w:u w:val="single"/>
        </w:rPr>
      </w:pPr>
      <w:r w:rsidRPr="00C05010">
        <w:rPr>
          <w:rFonts w:ascii="Arial Narrow" w:hAnsi="Arial Narrow" w:cs="Times New Roman"/>
          <w:u w:val="single"/>
        </w:rPr>
        <w:t>Le taux d’exécution financière global</w:t>
      </w:r>
    </w:p>
    <w:p w:rsidR="008D12DA" w:rsidRDefault="008D12DA" w:rsidP="00156F5F">
      <w:pPr>
        <w:pStyle w:val="Style3"/>
        <w:numPr>
          <w:ilvl w:val="1"/>
          <w:numId w:val="23"/>
        </w:numPr>
        <w:spacing w:after="0" w:line="276" w:lineRule="auto"/>
        <w:ind w:hanging="357"/>
        <w:rPr>
          <w:rFonts w:ascii="Arial Narrow" w:hAnsi="Arial Narrow" w:cs="Times New Roman"/>
          <w:i/>
        </w:rPr>
      </w:pPr>
      <w:r w:rsidRPr="00C05010">
        <w:rPr>
          <w:rFonts w:ascii="Arial Narrow" w:hAnsi="Arial Narrow" w:cs="Times New Roman"/>
          <w:i/>
        </w:rPr>
        <w:t>Taux d’exécution financière d’une activité</w:t>
      </w:r>
    </w:p>
    <w:p w:rsidR="00156F5F" w:rsidRPr="00156F5F" w:rsidRDefault="00156F5F" w:rsidP="00156F5F">
      <w:pPr>
        <w:pStyle w:val="Style3"/>
        <w:numPr>
          <w:ilvl w:val="0"/>
          <w:numId w:val="0"/>
        </w:numPr>
        <w:spacing w:before="0" w:after="0" w:line="240" w:lineRule="auto"/>
        <w:rPr>
          <w:rFonts w:ascii="Arial Narrow" w:hAnsi="Arial Narrow" w:cs="Times New Roman"/>
          <w:b w:val="0"/>
        </w:rPr>
      </w:pPr>
    </w:p>
    <w:p w:rsidR="008D12DA" w:rsidRPr="00156F5F" w:rsidRDefault="008D12DA" w:rsidP="008D12DA">
      <w:pPr>
        <w:spacing w:line="276" w:lineRule="auto"/>
        <w:rPr>
          <w:rFonts w:ascii="Arial Narrow" w:hAnsi="Arial Narrow"/>
          <w:sz w:val="20"/>
        </w:rPr>
      </w:pPr>
      <m:oMathPara>
        <m:oMath>
          <m:r>
            <m:rPr>
              <m:sty m:val="b"/>
            </m:rPr>
            <w:rPr>
              <w:rFonts w:ascii="Cambria Math" w:hAnsi="Cambria Math"/>
              <w:sz w:val="20"/>
            </w:rPr>
            <m:t>Taux</m:t>
          </m:r>
          <m:r>
            <m:rPr>
              <m:sty m:val="p"/>
            </m:rPr>
            <w:rPr>
              <w:rFonts w:ascii="Cambria Math" w:hAnsi="Cambria Math"/>
              <w:sz w:val="20"/>
            </w:rPr>
            <m:t xml:space="preserve"> </m:t>
          </m:r>
          <m:sSup>
            <m:sSupPr>
              <m:ctrlPr>
                <w:rPr>
                  <w:rFonts w:ascii="Cambria Math" w:hAnsi="Cambria Math"/>
                  <w:sz w:val="20"/>
                </w:rPr>
              </m:ctrlPr>
            </m:sSupPr>
            <m:e>
              <m:r>
                <m:rPr>
                  <m:sty m:val="b"/>
                </m:rPr>
                <w:rPr>
                  <w:rFonts w:ascii="Cambria Math" w:hAnsi="Cambria Math"/>
                  <w:sz w:val="20"/>
                </w:rPr>
                <m:t>d</m:t>
              </m:r>
            </m:e>
            <m:sup>
              <m:r>
                <m:rPr>
                  <m:sty m:val="p"/>
                </m:rPr>
                <w:rPr>
                  <w:rFonts w:ascii="Cambria Math" w:hAnsi="Cambria Math"/>
                  <w:sz w:val="20"/>
                </w:rPr>
                <m:t>'</m:t>
              </m:r>
            </m:sup>
          </m:sSup>
          <m:r>
            <m:rPr>
              <m:sty m:val="b"/>
            </m:rPr>
            <w:rPr>
              <w:rFonts w:ascii="Cambria Math" w:hAnsi="Cambria Math"/>
              <w:sz w:val="20"/>
            </w:rPr>
            <m:t>ex</m:t>
          </m:r>
          <m:r>
            <m:rPr>
              <m:sty m:val="p"/>
            </m:rPr>
            <w:rPr>
              <w:rFonts w:ascii="Cambria Math" w:hAnsi="Cambria Math"/>
              <w:sz w:val="20"/>
            </w:rPr>
            <m:t>é</m:t>
          </m:r>
          <m:r>
            <m:rPr>
              <m:sty m:val="b"/>
            </m:rPr>
            <w:rPr>
              <w:rFonts w:ascii="Cambria Math" w:hAnsi="Cambria Math"/>
              <w:sz w:val="20"/>
            </w:rPr>
            <m:t>cution</m:t>
          </m:r>
          <m:r>
            <m:rPr>
              <m:sty m:val="p"/>
            </m:rPr>
            <w:rPr>
              <w:rFonts w:ascii="Cambria Math" w:hAnsi="Cambria Math"/>
              <w:sz w:val="20"/>
            </w:rPr>
            <m:t xml:space="preserve"> </m:t>
          </m:r>
          <m:r>
            <m:rPr>
              <m:sty m:val="b"/>
            </m:rPr>
            <w:rPr>
              <w:rFonts w:ascii="Cambria Math" w:hAnsi="Cambria Math"/>
              <w:sz w:val="20"/>
            </w:rPr>
            <m:t>financi</m:t>
          </m:r>
          <m:r>
            <m:rPr>
              <m:sty m:val="p"/>
            </m:rPr>
            <w:rPr>
              <w:rFonts w:ascii="Cambria Math" w:hAnsi="Cambria Math"/>
              <w:sz w:val="20"/>
            </w:rPr>
            <m:t>è</m:t>
          </m:r>
          <m:r>
            <m:rPr>
              <m:sty m:val="b"/>
            </m:rPr>
            <w:rPr>
              <w:rFonts w:ascii="Cambria Math" w:hAnsi="Cambria Math"/>
              <w:sz w:val="20"/>
            </w:rPr>
            <m:t xml:space="preserve">re </m:t>
          </m:r>
          <m:r>
            <m:rPr>
              <m:sty m:val="p"/>
            </m:rPr>
            <w:rPr>
              <w:rFonts w:ascii="Cambria Math" w:hAnsi="Cambria Math"/>
              <w:sz w:val="20"/>
            </w:rPr>
            <m:t>(</m:t>
          </m:r>
          <m:r>
            <m:rPr>
              <m:sty m:val="b"/>
            </m:rPr>
            <w:rPr>
              <w:rFonts w:ascii="Cambria Math" w:hAnsi="Cambria Math"/>
              <w:sz w:val="20"/>
            </w:rPr>
            <m:t>activit</m:t>
          </m:r>
          <m:r>
            <m:rPr>
              <m:sty m:val="p"/>
            </m:rPr>
            <w:rPr>
              <w:rFonts w:ascii="Cambria Math" w:hAnsi="Cambria Math"/>
              <w:sz w:val="20"/>
            </w:rPr>
            <m:t>é)=</m:t>
          </m:r>
          <m:f>
            <m:fPr>
              <m:ctrlPr>
                <w:rPr>
                  <w:rFonts w:ascii="Cambria Math" w:eastAsia="Palatino Linotype" w:hAnsi="Cambria Math"/>
                  <w:sz w:val="20"/>
                </w:rPr>
              </m:ctrlPr>
            </m:fPr>
            <m:num>
              <m:r>
                <m:rPr>
                  <m:sty m:val="p"/>
                </m:rPr>
                <w:rPr>
                  <w:rFonts w:ascii="Cambria Math" w:hAnsi="Cambria Math"/>
                  <w:sz w:val="20"/>
                </w:rPr>
                <m:t>(</m:t>
              </m:r>
              <m:r>
                <m:rPr>
                  <m:sty m:val="b"/>
                </m:rPr>
                <w:rPr>
                  <w:rFonts w:ascii="Cambria Math" w:hAnsi="Cambria Math"/>
                  <w:sz w:val="20"/>
                </w:rPr>
                <m:t>r</m:t>
              </m:r>
              <m:r>
                <m:rPr>
                  <m:sty m:val="p"/>
                </m:rPr>
                <w:rPr>
                  <w:rFonts w:ascii="Cambria Math" w:hAnsi="Cambria Math"/>
                  <w:sz w:val="20"/>
                </w:rPr>
                <m:t>é</m:t>
              </m:r>
              <m:r>
                <m:rPr>
                  <m:sty m:val="b"/>
                </m:rPr>
                <w:rPr>
                  <w:rFonts w:ascii="Cambria Math" w:hAnsi="Cambria Math"/>
                  <w:sz w:val="20"/>
                </w:rPr>
                <m:t>alisation</m:t>
              </m:r>
              <m:r>
                <m:rPr>
                  <m:sty m:val="p"/>
                </m:rPr>
                <w:rPr>
                  <w:rFonts w:ascii="Cambria Math" w:hAnsi="Cambria Math"/>
                  <w:sz w:val="20"/>
                </w:rPr>
                <m:t xml:space="preserve"> </m:t>
              </m:r>
              <m:r>
                <m:rPr>
                  <m:sty m:val="b"/>
                </m:rPr>
                <w:rPr>
                  <w:rFonts w:ascii="Cambria Math" w:hAnsi="Cambria Math"/>
                  <w:sz w:val="20"/>
                </w:rPr>
                <m:t>financi</m:t>
              </m:r>
              <m:r>
                <m:rPr>
                  <m:sty m:val="p"/>
                </m:rPr>
                <w:rPr>
                  <w:rFonts w:ascii="Cambria Math" w:hAnsi="Cambria Math"/>
                  <w:sz w:val="20"/>
                </w:rPr>
                <m:t>è</m:t>
              </m:r>
              <m:r>
                <m:rPr>
                  <m:sty m:val="b"/>
                </m:rPr>
                <w:rPr>
                  <w:rFonts w:ascii="Cambria Math" w:hAnsi="Cambria Math"/>
                  <w:sz w:val="20"/>
                </w:rPr>
                <m:t>re</m:t>
              </m:r>
              <m:r>
                <m:rPr>
                  <m:sty m:val="p"/>
                </m:rPr>
                <w:rPr>
                  <w:rFonts w:ascii="Cambria Math" w:hAnsi="Cambria Math"/>
                  <w:sz w:val="20"/>
                </w:rPr>
                <m:t xml:space="preserve"> </m:t>
              </m:r>
              <m:r>
                <m:rPr>
                  <m:sty m:val="b"/>
                </m:rPr>
                <w:rPr>
                  <w:rFonts w:ascii="Cambria Math" w:hAnsi="Cambria Math"/>
                  <w:sz w:val="20"/>
                </w:rPr>
                <m:t>du</m:t>
              </m:r>
              <m:r>
                <m:rPr>
                  <m:sty m:val="p"/>
                </m:rPr>
                <w:rPr>
                  <w:rFonts w:ascii="Cambria Math" w:hAnsi="Cambria Math"/>
                  <w:sz w:val="20"/>
                </w:rPr>
                <m:t xml:space="preserve"> </m:t>
              </m:r>
              <m:r>
                <m:rPr>
                  <m:sty m:val="b"/>
                </m:rPr>
                <w:rPr>
                  <w:rFonts w:ascii="Cambria Math" w:hAnsi="Cambria Math"/>
                  <w:sz w:val="20"/>
                </w:rPr>
                <m:t>semestre</m:t>
              </m:r>
              <m:r>
                <m:rPr>
                  <m:sty m:val="p"/>
                </m:rPr>
                <w:rPr>
                  <w:rFonts w:ascii="Cambria Math" w:hAnsi="Cambria Math"/>
                  <w:sz w:val="20"/>
                </w:rPr>
                <m:t xml:space="preserve"> (</m:t>
              </m:r>
              <m:r>
                <m:rPr>
                  <m:sty m:val="b"/>
                </m:rPr>
                <w:rPr>
                  <w:rFonts w:ascii="Cambria Math" w:hAnsi="Cambria Math"/>
                  <w:sz w:val="20"/>
                </w:rPr>
                <m:t>engag</m:t>
              </m:r>
              <m:r>
                <m:rPr>
                  <m:sty m:val="p"/>
                </m:rPr>
                <w:rPr>
                  <w:rFonts w:ascii="Cambria Math" w:hAnsi="Cambria Math"/>
                  <w:sz w:val="20"/>
                </w:rPr>
                <m:t xml:space="preserve">é </m:t>
              </m:r>
              <m:r>
                <m:rPr>
                  <m:sty m:val="b"/>
                </m:rPr>
                <w:rPr>
                  <w:rFonts w:ascii="Cambria Math" w:hAnsi="Cambria Math"/>
                  <w:sz w:val="20"/>
                </w:rPr>
                <m:t>vis</m:t>
              </m:r>
              <m:r>
                <m:rPr>
                  <m:sty m:val="p"/>
                </m:rPr>
                <w:rPr>
                  <w:rFonts w:ascii="Cambria Math" w:hAnsi="Cambria Math"/>
                  <w:sz w:val="20"/>
                </w:rPr>
                <m:t>é))</m:t>
              </m:r>
            </m:num>
            <m:den>
              <m:r>
                <m:rPr>
                  <m:sty m:val="p"/>
                </m:rPr>
                <w:rPr>
                  <w:rFonts w:ascii="Cambria Math" w:hAnsi="Cambria Math"/>
                  <w:sz w:val="20"/>
                </w:rPr>
                <m:t>(</m:t>
              </m:r>
              <m:r>
                <m:rPr>
                  <m:sty m:val="b"/>
                </m:rPr>
                <w:rPr>
                  <w:rFonts w:ascii="Cambria Math" w:hAnsi="Cambria Math"/>
                  <w:sz w:val="20"/>
                </w:rPr>
                <m:t>programmation</m:t>
              </m:r>
              <m:r>
                <m:rPr>
                  <m:sty m:val="p"/>
                </m:rPr>
                <w:rPr>
                  <w:rFonts w:ascii="Cambria Math" w:hAnsi="Cambria Math"/>
                  <w:sz w:val="20"/>
                </w:rPr>
                <m:t xml:space="preserve"> </m:t>
              </m:r>
              <m:r>
                <m:rPr>
                  <m:sty m:val="b"/>
                </m:rPr>
                <w:rPr>
                  <w:rFonts w:ascii="Cambria Math" w:hAnsi="Cambria Math"/>
                  <w:sz w:val="20"/>
                </w:rPr>
                <m:t>financi</m:t>
              </m:r>
              <m:r>
                <m:rPr>
                  <m:sty m:val="p"/>
                </m:rPr>
                <w:rPr>
                  <w:rFonts w:ascii="Cambria Math" w:hAnsi="Cambria Math"/>
                  <w:sz w:val="20"/>
                </w:rPr>
                <m:t>è</m:t>
              </m:r>
              <m:r>
                <m:rPr>
                  <m:sty m:val="b"/>
                </m:rPr>
                <w:rPr>
                  <w:rFonts w:ascii="Cambria Math" w:hAnsi="Cambria Math"/>
                  <w:sz w:val="20"/>
                </w:rPr>
                <m:t>re</m:t>
              </m:r>
              <m:r>
                <m:rPr>
                  <m:sty m:val="p"/>
                </m:rPr>
                <w:rPr>
                  <w:rFonts w:ascii="Cambria Math" w:hAnsi="Cambria Math"/>
                  <w:sz w:val="20"/>
                </w:rPr>
                <m:t xml:space="preserve"> </m:t>
              </m:r>
              <m:r>
                <m:rPr>
                  <m:sty m:val="b"/>
                </m:rPr>
                <w:rPr>
                  <w:rFonts w:ascii="Cambria Math" w:hAnsi="Cambria Math"/>
                  <w:sz w:val="20"/>
                </w:rPr>
                <m:t>annuelle</m:t>
              </m:r>
              <m:r>
                <m:rPr>
                  <m:sty m:val="p"/>
                </m:rPr>
                <w:rPr>
                  <w:rFonts w:ascii="Cambria Math" w:hAnsi="Cambria Math"/>
                  <w:sz w:val="20"/>
                </w:rPr>
                <m:t>)</m:t>
              </m:r>
            </m:den>
          </m:f>
          <m:r>
            <m:rPr>
              <m:sty m:val="p"/>
            </m:rPr>
            <w:rPr>
              <w:rFonts w:ascii="Cambria Math" w:hAnsi="Cambria Math"/>
              <w:sz w:val="20"/>
            </w:rPr>
            <m:t>×</m:t>
          </m:r>
          <m:r>
            <m:rPr>
              <m:sty m:val="b"/>
            </m:rPr>
            <w:rPr>
              <w:rFonts w:ascii="Cambria Math" w:hAnsi="Cambria Math"/>
              <w:sz w:val="20"/>
            </w:rPr>
            <m:t>100</m:t>
          </m:r>
        </m:oMath>
      </m:oMathPara>
    </w:p>
    <w:p w:rsidR="00156F5F" w:rsidRDefault="00156F5F" w:rsidP="00E766DD">
      <w:pPr>
        <w:pStyle w:val="Style3"/>
        <w:numPr>
          <w:ilvl w:val="1"/>
          <w:numId w:val="23"/>
        </w:numPr>
        <w:spacing w:line="276" w:lineRule="auto"/>
        <w:rPr>
          <w:rFonts w:ascii="Arial Narrow" w:hAnsi="Arial Narrow" w:cs="Times New Roman"/>
        </w:rPr>
      </w:pPr>
    </w:p>
    <w:p w:rsidR="008D12DA" w:rsidRDefault="008D12DA" w:rsidP="00156F5F">
      <w:pPr>
        <w:pStyle w:val="Style3"/>
        <w:numPr>
          <w:ilvl w:val="1"/>
          <w:numId w:val="23"/>
        </w:numPr>
        <w:spacing w:before="0" w:after="0" w:line="240" w:lineRule="auto"/>
        <w:ind w:hanging="357"/>
        <w:rPr>
          <w:rFonts w:ascii="Arial Narrow" w:hAnsi="Arial Narrow" w:cs="Times New Roman"/>
        </w:rPr>
      </w:pPr>
      <w:r w:rsidRPr="00C05010">
        <w:rPr>
          <w:rFonts w:ascii="Arial Narrow" w:hAnsi="Arial Narrow" w:cs="Times New Roman"/>
        </w:rPr>
        <w:lastRenderedPageBreak/>
        <w:t>Taux d’exécution financière de l’action/programme/sous-secteur</w:t>
      </w:r>
    </w:p>
    <w:p w:rsidR="00156F5F" w:rsidRPr="00C05010" w:rsidRDefault="00156F5F" w:rsidP="00156F5F">
      <w:pPr>
        <w:pStyle w:val="Style3"/>
        <w:numPr>
          <w:ilvl w:val="0"/>
          <w:numId w:val="0"/>
        </w:numPr>
        <w:spacing w:before="0" w:after="0" w:line="240" w:lineRule="auto"/>
        <w:ind w:left="2149"/>
        <w:rPr>
          <w:rFonts w:ascii="Arial Narrow" w:hAnsi="Arial Narrow" w:cs="Times New Roman"/>
        </w:rPr>
      </w:pPr>
    </w:p>
    <w:p w:rsidR="008D12DA" w:rsidRPr="00B425DD" w:rsidRDefault="008D12DA" w:rsidP="008D12DA">
      <w:pPr>
        <w:spacing w:line="276" w:lineRule="auto"/>
        <w:rPr>
          <w:rFonts w:ascii="Arial Narrow" w:hAnsi="Arial Narrow"/>
          <w:b/>
          <w:szCs w:val="22"/>
        </w:rPr>
      </w:pPr>
      <m:oMathPara>
        <m:oMath>
          <m:r>
            <m:rPr>
              <m:sty m:val="b"/>
            </m:rPr>
            <w:rPr>
              <w:rFonts w:ascii="Cambria Math" w:eastAsia="Palatino Linotype" w:hAnsi="Cambria Math"/>
              <w:szCs w:val="22"/>
            </w:rPr>
            <m:t>Taux</m:t>
          </m:r>
          <m:r>
            <m:rPr>
              <m:sty m:val="p"/>
            </m:rPr>
            <w:rPr>
              <w:rFonts w:ascii="Cambria Math" w:eastAsia="Palatino Linotype" w:hAnsi="Cambria Math"/>
              <w:szCs w:val="22"/>
            </w:rPr>
            <m:t xml:space="preserve"> </m:t>
          </m:r>
          <m:sSup>
            <m:sSupPr>
              <m:ctrlPr>
                <w:rPr>
                  <w:rFonts w:ascii="Cambria Math" w:eastAsia="Palatino Linotype" w:hAnsi="Cambria Math"/>
                  <w:szCs w:val="22"/>
                </w:rPr>
              </m:ctrlPr>
            </m:sSupPr>
            <m:e>
              <m:r>
                <m:rPr>
                  <m:sty m:val="b"/>
                </m:rPr>
                <w:rPr>
                  <w:rFonts w:ascii="Cambria Math" w:eastAsia="Palatino Linotype" w:hAnsi="Cambria Math"/>
                  <w:szCs w:val="22"/>
                </w:rPr>
                <m:t>d</m:t>
              </m:r>
            </m:e>
            <m:sup>
              <m:r>
                <m:rPr>
                  <m:sty m:val="p"/>
                </m:rPr>
                <w:rPr>
                  <w:rFonts w:ascii="Cambria Math" w:eastAsia="Palatino Linotype" w:hAnsi="Cambria Math"/>
                  <w:szCs w:val="22"/>
                </w:rPr>
                <m:t>'</m:t>
              </m:r>
            </m:sup>
          </m:sSup>
          <m:r>
            <m:rPr>
              <m:sty m:val="b"/>
            </m:rPr>
            <w:rPr>
              <w:rFonts w:ascii="Cambria Math" w:eastAsia="Palatino Linotype" w:hAnsi="Cambria Math"/>
              <w:szCs w:val="22"/>
            </w:rPr>
            <m:t>execution</m:t>
          </m:r>
          <m:r>
            <m:rPr>
              <m:sty m:val="p"/>
            </m:rPr>
            <w:rPr>
              <w:rFonts w:ascii="Cambria Math" w:eastAsia="Palatino Linotype" w:hAnsi="Cambria Math"/>
              <w:szCs w:val="22"/>
            </w:rPr>
            <m:t xml:space="preserve"> </m:t>
          </m:r>
          <m:r>
            <m:rPr>
              <m:sty m:val="b"/>
            </m:rPr>
            <w:rPr>
              <w:rFonts w:ascii="Cambria Math" w:eastAsia="Palatino Linotype" w:hAnsi="Cambria Math"/>
              <w:szCs w:val="22"/>
            </w:rPr>
            <m:t>financière  (action</m:t>
          </m:r>
          <m:r>
            <m:rPr>
              <m:sty m:val="p"/>
            </m:rPr>
            <w:rPr>
              <w:rFonts w:ascii="Cambria Math" w:eastAsia="Palatino Linotype" w:hAnsi="Cambria Math"/>
              <w:szCs w:val="22"/>
            </w:rPr>
            <m:t>/</m:t>
          </m:r>
          <m:r>
            <m:rPr>
              <m:sty m:val="b"/>
            </m:rPr>
            <w:rPr>
              <w:rFonts w:ascii="Cambria Math" w:eastAsia="Palatino Linotype" w:hAnsi="Cambria Math"/>
              <w:szCs w:val="22"/>
            </w:rPr>
            <m:t>programme/sous-secteur</m:t>
          </m:r>
          <m:r>
            <m:rPr>
              <m:sty m:val="p"/>
            </m:rPr>
            <w:rPr>
              <w:rFonts w:ascii="Cambria Math" w:eastAsia="Palatino Linotype" w:hAnsi="Cambria Math"/>
              <w:szCs w:val="22"/>
            </w:rPr>
            <m:t>)=</m:t>
          </m:r>
          <m:f>
            <m:fPr>
              <m:ctrlPr>
                <w:rPr>
                  <w:rFonts w:ascii="Cambria Math" w:eastAsia="Palatino Linotype" w:hAnsi="Cambria Math"/>
                  <w:szCs w:val="22"/>
                </w:rPr>
              </m:ctrlPr>
            </m:fPr>
            <m:num>
              <m:nary>
                <m:naryPr>
                  <m:chr m:val="∑"/>
                  <m:limLoc m:val="undOvr"/>
                  <m:ctrlPr>
                    <w:rPr>
                      <w:rFonts w:ascii="Cambria Math" w:eastAsia="Palatino Linotype" w:hAnsi="Cambria Math"/>
                      <w:szCs w:val="22"/>
                    </w:rPr>
                  </m:ctrlPr>
                </m:naryPr>
                <m:sub>
                  <m:r>
                    <m:rPr>
                      <m:sty m:val="bi"/>
                    </m:rPr>
                    <w:rPr>
                      <w:rFonts w:ascii="Cambria Math" w:eastAsia="Palatino Linotype" w:hAnsi="Cambria Math"/>
                      <w:szCs w:val="22"/>
                    </w:rPr>
                    <m:t>i</m:t>
                  </m:r>
                  <m:r>
                    <m:rPr>
                      <m:sty m:val="p"/>
                    </m:rPr>
                    <w:rPr>
                      <w:rFonts w:ascii="Cambria Math" w:eastAsia="Palatino Linotype" w:hAnsi="Cambria Math"/>
                      <w:szCs w:val="22"/>
                    </w:rPr>
                    <m:t>=</m:t>
                  </m:r>
                  <m:r>
                    <m:rPr>
                      <m:sty m:val="b"/>
                    </m:rPr>
                    <w:rPr>
                      <w:rFonts w:ascii="Cambria Math" w:eastAsia="Palatino Linotype" w:hAnsi="Cambria Math"/>
                      <w:szCs w:val="22"/>
                    </w:rPr>
                    <m:t>1</m:t>
                  </m:r>
                </m:sub>
                <m:sup>
                  <m:r>
                    <m:rPr>
                      <m:sty m:val="bi"/>
                    </m:rPr>
                    <w:rPr>
                      <w:rFonts w:ascii="Cambria Math" w:eastAsia="Palatino Linotype" w:hAnsi="Cambria Math"/>
                      <w:szCs w:val="22"/>
                    </w:rPr>
                    <m:t>n</m:t>
                  </m:r>
                </m:sup>
                <m:e>
                  <m:r>
                    <m:rPr>
                      <m:sty m:val="bi"/>
                    </m:rPr>
                    <w:rPr>
                      <w:rFonts w:ascii="Cambria Math" w:eastAsia="Palatino Linotype" w:hAnsi="Cambria Math"/>
                      <w:szCs w:val="22"/>
                    </w:rPr>
                    <m:t>r</m:t>
                  </m:r>
                  <m:r>
                    <m:rPr>
                      <m:sty m:val="p"/>
                    </m:rPr>
                    <w:rPr>
                      <w:rFonts w:ascii="Cambria Math" w:eastAsia="Palatino Linotype" w:hAnsi="Cambria Math"/>
                      <w:szCs w:val="22"/>
                    </w:rPr>
                    <m:t>é</m:t>
                  </m:r>
                  <m:r>
                    <m:rPr>
                      <m:sty m:val="bi"/>
                    </m:rPr>
                    <w:rPr>
                      <w:rFonts w:ascii="Cambria Math" w:eastAsia="Palatino Linotype" w:hAnsi="Cambria Math"/>
                      <w:szCs w:val="22"/>
                    </w:rPr>
                    <m:t>alisation</m:t>
                  </m:r>
                  <m:r>
                    <m:rPr>
                      <m:sty m:val="p"/>
                    </m:rPr>
                    <w:rPr>
                      <w:rFonts w:ascii="Cambria Math" w:eastAsia="Palatino Linotype" w:hAnsi="Cambria Math"/>
                      <w:szCs w:val="22"/>
                    </w:rPr>
                    <m:t xml:space="preserve"> </m:t>
                  </m:r>
                  <m:r>
                    <m:rPr>
                      <m:sty m:val="bi"/>
                    </m:rPr>
                    <w:rPr>
                      <w:rFonts w:ascii="Cambria Math" w:eastAsia="Palatino Linotype" w:hAnsi="Cambria Math"/>
                      <w:szCs w:val="22"/>
                    </w:rPr>
                    <m:t>financi</m:t>
                  </m:r>
                  <m:r>
                    <m:rPr>
                      <m:sty m:val="p"/>
                    </m:rPr>
                    <w:rPr>
                      <w:rFonts w:ascii="Cambria Math" w:eastAsia="Palatino Linotype" w:hAnsi="Cambria Math"/>
                      <w:szCs w:val="22"/>
                    </w:rPr>
                    <m:t>è</m:t>
                  </m:r>
                  <m:r>
                    <m:rPr>
                      <m:sty m:val="bi"/>
                    </m:rPr>
                    <w:rPr>
                      <w:rFonts w:ascii="Cambria Math" w:eastAsia="Palatino Linotype" w:hAnsi="Cambria Math"/>
                      <w:szCs w:val="22"/>
                    </w:rPr>
                    <m:t>re</m:t>
                  </m:r>
                  <m:r>
                    <m:rPr>
                      <m:sty m:val="p"/>
                    </m:rPr>
                    <w:rPr>
                      <w:rFonts w:ascii="Cambria Math" w:eastAsia="Palatino Linotype" w:hAnsi="Cambria Math"/>
                      <w:szCs w:val="22"/>
                    </w:rPr>
                    <m:t xml:space="preserve"> </m:t>
                  </m:r>
                </m:e>
              </m:nary>
              <m:r>
                <m:rPr>
                  <m:sty m:val="p"/>
                </m:rPr>
                <w:rPr>
                  <w:rFonts w:ascii="Cambria Math" w:hAnsi="Cambria Math"/>
                  <w:szCs w:val="22"/>
                </w:rPr>
                <m:t>(</m:t>
              </m:r>
              <m:r>
                <m:rPr>
                  <m:sty m:val="b"/>
                </m:rPr>
                <w:rPr>
                  <w:rFonts w:ascii="Cambria Math" w:hAnsi="Cambria Math"/>
                  <w:szCs w:val="22"/>
                </w:rPr>
                <m:t>engag</m:t>
              </m:r>
              <m:r>
                <m:rPr>
                  <m:sty m:val="p"/>
                </m:rPr>
                <w:rPr>
                  <w:rFonts w:ascii="Cambria Math" w:hAnsi="Cambria Math"/>
                  <w:szCs w:val="22"/>
                </w:rPr>
                <m:t xml:space="preserve">é </m:t>
              </m:r>
              <m:r>
                <m:rPr>
                  <m:sty m:val="b"/>
                </m:rPr>
                <w:rPr>
                  <w:rFonts w:ascii="Cambria Math" w:hAnsi="Cambria Math"/>
                  <w:szCs w:val="22"/>
                </w:rPr>
                <m:t>vis</m:t>
              </m:r>
              <m:r>
                <m:rPr>
                  <m:sty m:val="p"/>
                </m:rPr>
                <w:rPr>
                  <w:rFonts w:ascii="Cambria Math" w:hAnsi="Cambria Math"/>
                  <w:szCs w:val="22"/>
                </w:rPr>
                <m:t>é)</m:t>
              </m:r>
            </m:num>
            <m:den>
              <m:nary>
                <m:naryPr>
                  <m:chr m:val="∑"/>
                  <m:limLoc m:val="undOvr"/>
                  <m:ctrlPr>
                    <w:rPr>
                      <w:rFonts w:ascii="Cambria Math" w:eastAsia="Palatino Linotype" w:hAnsi="Cambria Math"/>
                      <w:szCs w:val="22"/>
                    </w:rPr>
                  </m:ctrlPr>
                </m:naryPr>
                <m:sub>
                  <m:r>
                    <m:rPr>
                      <m:sty m:val="bi"/>
                    </m:rPr>
                    <w:rPr>
                      <w:rFonts w:ascii="Cambria Math" w:eastAsia="Palatino Linotype" w:hAnsi="Cambria Math"/>
                      <w:szCs w:val="22"/>
                    </w:rPr>
                    <m:t>i</m:t>
                  </m:r>
                  <m:r>
                    <m:rPr>
                      <m:sty m:val="p"/>
                    </m:rPr>
                    <w:rPr>
                      <w:rFonts w:ascii="Cambria Math" w:eastAsia="Palatino Linotype" w:hAnsi="Cambria Math"/>
                      <w:szCs w:val="22"/>
                    </w:rPr>
                    <m:t>=</m:t>
                  </m:r>
                  <m:r>
                    <m:rPr>
                      <m:sty m:val="b"/>
                    </m:rPr>
                    <w:rPr>
                      <w:rFonts w:ascii="Cambria Math" w:eastAsia="Palatino Linotype" w:hAnsi="Cambria Math"/>
                      <w:szCs w:val="22"/>
                    </w:rPr>
                    <m:t>1</m:t>
                  </m:r>
                </m:sub>
                <m:sup>
                  <m:r>
                    <m:rPr>
                      <m:sty m:val="bi"/>
                    </m:rPr>
                    <w:rPr>
                      <w:rFonts w:ascii="Cambria Math" w:eastAsia="Palatino Linotype" w:hAnsi="Cambria Math"/>
                      <w:szCs w:val="22"/>
                    </w:rPr>
                    <m:t>n</m:t>
                  </m:r>
                </m:sup>
                <m:e>
                  <m:r>
                    <m:rPr>
                      <m:sty m:val="bi"/>
                    </m:rPr>
                    <w:rPr>
                      <w:rFonts w:ascii="Cambria Math" w:eastAsia="Palatino Linotype" w:hAnsi="Cambria Math"/>
                      <w:szCs w:val="22"/>
                    </w:rPr>
                    <m:t>programmation</m:t>
                  </m:r>
                  <m:r>
                    <m:rPr>
                      <m:sty m:val="p"/>
                    </m:rPr>
                    <w:rPr>
                      <w:rFonts w:ascii="Cambria Math" w:eastAsia="Palatino Linotype" w:hAnsi="Cambria Math"/>
                      <w:szCs w:val="22"/>
                    </w:rPr>
                    <m:t xml:space="preserve"> </m:t>
                  </m:r>
                  <m:r>
                    <m:rPr>
                      <m:sty m:val="bi"/>
                    </m:rPr>
                    <w:rPr>
                      <w:rFonts w:ascii="Cambria Math" w:eastAsia="Palatino Linotype" w:hAnsi="Cambria Math"/>
                      <w:szCs w:val="22"/>
                    </w:rPr>
                    <m:t>financi</m:t>
                  </m:r>
                  <m:r>
                    <m:rPr>
                      <m:sty m:val="p"/>
                    </m:rPr>
                    <w:rPr>
                      <w:rFonts w:ascii="Cambria Math" w:eastAsia="Palatino Linotype" w:hAnsi="Cambria Math"/>
                      <w:szCs w:val="22"/>
                    </w:rPr>
                    <m:t>è</m:t>
                  </m:r>
                  <m:r>
                    <m:rPr>
                      <m:sty m:val="bi"/>
                    </m:rPr>
                    <w:rPr>
                      <w:rFonts w:ascii="Cambria Math" w:eastAsia="Palatino Linotype" w:hAnsi="Cambria Math"/>
                      <w:szCs w:val="22"/>
                    </w:rPr>
                    <m:t>re</m:t>
                  </m:r>
                  <m:r>
                    <m:rPr>
                      <m:sty m:val="p"/>
                    </m:rPr>
                    <w:rPr>
                      <w:rFonts w:ascii="Cambria Math" w:eastAsia="Palatino Linotype" w:hAnsi="Cambria Math"/>
                      <w:szCs w:val="22"/>
                    </w:rPr>
                    <m:t xml:space="preserve"> annuelle</m:t>
                  </m:r>
                </m:e>
              </m:nary>
            </m:den>
          </m:f>
          <m:r>
            <m:rPr>
              <m:sty m:val="p"/>
            </m:rPr>
            <w:rPr>
              <w:rFonts w:ascii="Cambria Math" w:eastAsia="Palatino Linotype" w:hAnsi="Cambria Math"/>
              <w:szCs w:val="22"/>
            </w:rPr>
            <m:t>*</m:t>
          </m:r>
          <m:r>
            <m:rPr>
              <m:sty m:val="b"/>
            </m:rPr>
            <w:rPr>
              <w:rFonts w:ascii="Cambria Math" w:eastAsia="Palatino Linotype" w:hAnsi="Cambria Math"/>
              <w:szCs w:val="22"/>
            </w:rPr>
            <m:t>100</m:t>
          </m:r>
        </m:oMath>
      </m:oMathPara>
    </w:p>
    <w:p w:rsidR="00B425DD" w:rsidRDefault="00B425DD" w:rsidP="00B425DD">
      <w:pPr>
        <w:spacing w:after="0"/>
        <w:rPr>
          <w:rFonts w:ascii="Arial Narrow" w:hAnsi="Arial Narrow"/>
          <w:sz w:val="24"/>
          <w:szCs w:val="24"/>
        </w:rPr>
      </w:pPr>
    </w:p>
    <w:p w:rsidR="008D12DA" w:rsidRDefault="008D12DA" w:rsidP="00156F5F">
      <w:pPr>
        <w:spacing w:after="0"/>
        <w:rPr>
          <w:rFonts w:ascii="Arial Narrow" w:eastAsiaTheme="minorEastAsia" w:hAnsi="Arial Narrow"/>
          <w:sz w:val="24"/>
          <w:szCs w:val="24"/>
        </w:rPr>
      </w:pPr>
      <w:r w:rsidRPr="00ED3FCF">
        <w:rPr>
          <w:rFonts w:ascii="Arial Narrow" w:hAnsi="Arial Narrow"/>
          <w:sz w:val="24"/>
          <w:szCs w:val="24"/>
        </w:rPr>
        <w:t xml:space="preserve">Avec </w:t>
      </w:r>
      <m:oMath>
        <m:r>
          <m:rPr>
            <m:sty m:val="bi"/>
          </m:rPr>
          <w:rPr>
            <w:rFonts w:ascii="Cambria Math" w:eastAsiaTheme="minorEastAsia" w:hAnsi="Cambria Math"/>
            <w:sz w:val="24"/>
            <w:szCs w:val="24"/>
          </w:rPr>
          <m:t>n</m:t>
        </m:r>
      </m:oMath>
      <w:r w:rsidRPr="00ED3FCF">
        <w:rPr>
          <w:rFonts w:ascii="Arial Narrow" w:eastAsiaTheme="minorEastAsia" w:hAnsi="Arial Narrow"/>
          <w:b/>
          <w:sz w:val="24"/>
          <w:szCs w:val="24"/>
        </w:rPr>
        <w:t xml:space="preserve"> </w:t>
      </w:r>
      <w:r w:rsidRPr="00ED3FCF">
        <w:rPr>
          <w:rFonts w:ascii="Arial Narrow" w:eastAsiaTheme="minorEastAsia" w:hAnsi="Arial Narrow"/>
          <w:sz w:val="24"/>
          <w:szCs w:val="24"/>
        </w:rPr>
        <w:t>le nombre d’activités programmées au cours de l’année au titre de l’action/programme/sous-secteur.</w:t>
      </w:r>
    </w:p>
    <w:p w:rsidR="00156F5F" w:rsidRPr="00ED3FCF" w:rsidRDefault="00156F5F" w:rsidP="00156F5F">
      <w:pPr>
        <w:spacing w:after="0"/>
        <w:rPr>
          <w:rFonts w:ascii="Arial Narrow" w:hAnsi="Arial Narrow"/>
          <w:sz w:val="24"/>
          <w:szCs w:val="24"/>
        </w:rPr>
      </w:pPr>
    </w:p>
    <w:p w:rsidR="00ED6045" w:rsidRDefault="003F7A13" w:rsidP="00367B1C">
      <w:pPr>
        <w:spacing w:after="0" w:line="269" w:lineRule="auto"/>
        <w:rPr>
          <w:rFonts w:ascii="Arial Narrow" w:hAnsi="Arial Narrow"/>
          <w:sz w:val="24"/>
          <w:szCs w:val="24"/>
        </w:rPr>
      </w:pPr>
      <w:r w:rsidRPr="003F7A13">
        <w:rPr>
          <w:rFonts w:ascii="Arial Narrow" w:hAnsi="Arial Narrow"/>
          <w:sz w:val="24"/>
          <w:szCs w:val="24"/>
        </w:rPr>
        <w:t xml:space="preserve">Les difficultés majeures </w:t>
      </w:r>
      <w:r>
        <w:rPr>
          <w:rFonts w:ascii="Arial Narrow" w:hAnsi="Arial Narrow"/>
          <w:sz w:val="24"/>
          <w:szCs w:val="24"/>
        </w:rPr>
        <w:t>rencontrées dans l’élaboration du rapport restent le mauvais renseignement des canevas, la non</w:t>
      </w:r>
      <w:r w:rsidRPr="003F7A13">
        <w:rPr>
          <w:rFonts w:ascii="Arial Narrow" w:hAnsi="Arial Narrow"/>
          <w:sz w:val="24"/>
          <w:szCs w:val="24"/>
        </w:rPr>
        <w:t xml:space="preserve"> disponibilité de</w:t>
      </w:r>
      <w:r>
        <w:rPr>
          <w:rFonts w:ascii="Arial Narrow" w:hAnsi="Arial Narrow"/>
          <w:sz w:val="24"/>
          <w:szCs w:val="24"/>
        </w:rPr>
        <w:t xml:space="preserve"> certaines données de </w:t>
      </w:r>
      <w:r w:rsidRPr="003F7A13">
        <w:rPr>
          <w:rFonts w:ascii="Arial Narrow" w:hAnsi="Arial Narrow"/>
          <w:sz w:val="24"/>
          <w:szCs w:val="24"/>
        </w:rPr>
        <w:t xml:space="preserve">certains acteurs, le manque d’informations exhaustives sur les coûts financiers, et le temps très court dont a disposé l’équipe pour la production du rapport. Pour ce faire, il conviendrait de </w:t>
      </w:r>
      <w:r>
        <w:rPr>
          <w:rFonts w:ascii="Arial Narrow" w:hAnsi="Arial Narrow"/>
          <w:sz w:val="24"/>
          <w:szCs w:val="24"/>
        </w:rPr>
        <w:t xml:space="preserve">procéder à une mise à niveau des acteurs sur le renseignement des canevas, interpeler l’ensemble des acteurs à </w:t>
      </w:r>
      <w:r w:rsidR="00367B1C">
        <w:rPr>
          <w:rFonts w:ascii="Arial Narrow" w:hAnsi="Arial Narrow"/>
          <w:sz w:val="24"/>
          <w:szCs w:val="24"/>
        </w:rPr>
        <w:t xml:space="preserve">fournir </w:t>
      </w:r>
      <w:r>
        <w:rPr>
          <w:rFonts w:ascii="Arial Narrow" w:hAnsi="Arial Narrow"/>
          <w:sz w:val="24"/>
          <w:szCs w:val="24"/>
        </w:rPr>
        <w:t>les données</w:t>
      </w:r>
      <w:r w:rsidR="0075070E">
        <w:rPr>
          <w:rFonts w:ascii="Arial Narrow" w:hAnsi="Arial Narrow"/>
          <w:sz w:val="24"/>
          <w:szCs w:val="24"/>
        </w:rPr>
        <w:t>,</w:t>
      </w:r>
      <w:r>
        <w:rPr>
          <w:rFonts w:ascii="Arial Narrow" w:hAnsi="Arial Narrow"/>
          <w:sz w:val="24"/>
          <w:szCs w:val="24"/>
        </w:rPr>
        <w:t xml:space="preserve"> particulièrement </w:t>
      </w:r>
      <w:r w:rsidR="0075070E">
        <w:rPr>
          <w:rFonts w:ascii="Arial Narrow" w:hAnsi="Arial Narrow"/>
          <w:sz w:val="24"/>
          <w:szCs w:val="24"/>
        </w:rPr>
        <w:t xml:space="preserve">celles </w:t>
      </w:r>
      <w:r>
        <w:rPr>
          <w:rFonts w:ascii="Arial Narrow" w:hAnsi="Arial Narrow"/>
          <w:sz w:val="24"/>
          <w:szCs w:val="24"/>
        </w:rPr>
        <w:t>financières</w:t>
      </w:r>
      <w:r w:rsidR="00367B1C">
        <w:rPr>
          <w:rFonts w:ascii="Arial Narrow" w:hAnsi="Arial Narrow"/>
          <w:sz w:val="24"/>
          <w:szCs w:val="24"/>
        </w:rPr>
        <w:t>,</w:t>
      </w:r>
      <w:r>
        <w:rPr>
          <w:rFonts w:ascii="Arial Narrow" w:hAnsi="Arial Narrow"/>
          <w:sz w:val="24"/>
          <w:szCs w:val="24"/>
        </w:rPr>
        <w:t xml:space="preserve"> </w:t>
      </w:r>
      <w:r w:rsidRPr="003F7A13">
        <w:rPr>
          <w:rFonts w:ascii="Arial Narrow" w:hAnsi="Arial Narrow"/>
          <w:sz w:val="24"/>
          <w:szCs w:val="24"/>
        </w:rPr>
        <w:t>et œuvrer à une meilleure organisation du temps dans l’élaboration des rapports.</w:t>
      </w:r>
    </w:p>
    <w:bookmarkEnd w:id="6"/>
    <w:bookmarkEnd w:id="7"/>
    <w:bookmarkEnd w:id="8"/>
    <w:bookmarkEnd w:id="9"/>
    <w:bookmarkEnd w:id="10"/>
    <w:p w:rsidR="00C10C87" w:rsidRPr="00EA5655" w:rsidRDefault="00C10C87" w:rsidP="00C05010">
      <w:pPr>
        <w:spacing w:after="0"/>
        <w:rPr>
          <w:rFonts w:ascii="Arial Narrow" w:hAnsi="Arial Narrow"/>
          <w:szCs w:val="22"/>
        </w:rPr>
      </w:pPr>
    </w:p>
    <w:p w:rsidR="00384FE4" w:rsidRPr="00EA5655" w:rsidRDefault="00384FE4" w:rsidP="00290088">
      <w:pPr>
        <w:spacing w:line="276" w:lineRule="auto"/>
        <w:rPr>
          <w:rFonts w:ascii="Arial Narrow" w:hAnsi="Arial Narrow"/>
          <w:szCs w:val="22"/>
        </w:rPr>
        <w:sectPr w:rsidR="00384FE4" w:rsidRPr="00EA5655" w:rsidSect="00F92881">
          <w:pgSz w:w="11907" w:h="16840" w:code="9"/>
          <w:pgMar w:top="851" w:right="1134" w:bottom="1134" w:left="1134" w:header="567" w:footer="567" w:gutter="0"/>
          <w:cols w:space="720"/>
          <w:docGrid w:linePitch="299"/>
        </w:sectPr>
      </w:pPr>
    </w:p>
    <w:p w:rsidR="001E63E8" w:rsidRPr="00367B1C" w:rsidRDefault="00E56B88" w:rsidP="00B425DD">
      <w:pPr>
        <w:pStyle w:val="Titre"/>
        <w:numPr>
          <w:ilvl w:val="0"/>
          <w:numId w:val="32"/>
        </w:numPr>
        <w:spacing w:before="0"/>
        <w:ind w:left="357" w:hanging="357"/>
        <w:jc w:val="both"/>
        <w:rPr>
          <w:rFonts w:ascii="Arial Narrow" w:hAnsi="Arial Narrow"/>
          <w:sz w:val="24"/>
          <w:szCs w:val="24"/>
        </w:rPr>
      </w:pPr>
      <w:bookmarkStart w:id="12" w:name="_Toc46994736"/>
      <w:r w:rsidRPr="00367B1C">
        <w:rPr>
          <w:rFonts w:ascii="Arial Narrow" w:hAnsi="Arial Narrow"/>
          <w:sz w:val="24"/>
          <w:szCs w:val="24"/>
        </w:rPr>
        <w:lastRenderedPageBreak/>
        <w:t>PRESENTATION DU PROGRAMME</w:t>
      </w:r>
      <w:bookmarkEnd w:id="12"/>
    </w:p>
    <w:p w:rsidR="001B3E03" w:rsidRDefault="001B3E03" w:rsidP="001B3E03">
      <w:pPr>
        <w:pStyle w:val="Titre2"/>
        <w:numPr>
          <w:ilvl w:val="0"/>
          <w:numId w:val="0"/>
        </w:numPr>
        <w:spacing w:after="0"/>
        <w:ind w:left="1145"/>
        <w:rPr>
          <w:rFonts w:ascii="Arial Narrow" w:hAnsi="Arial Narrow"/>
          <w:color w:val="auto"/>
          <w:sz w:val="22"/>
          <w:szCs w:val="22"/>
        </w:rPr>
      </w:pPr>
    </w:p>
    <w:p w:rsidR="00CD35EB" w:rsidRPr="001B3E03" w:rsidRDefault="001E030C" w:rsidP="00ED6045">
      <w:pPr>
        <w:pStyle w:val="Titre2"/>
        <w:tabs>
          <w:tab w:val="clear" w:pos="6813"/>
        </w:tabs>
        <w:ind w:left="709" w:hanging="433"/>
        <w:rPr>
          <w:rFonts w:ascii="Arial Narrow" w:hAnsi="Arial Narrow"/>
          <w:color w:val="auto"/>
          <w:sz w:val="22"/>
          <w:szCs w:val="22"/>
        </w:rPr>
      </w:pPr>
      <w:bookmarkStart w:id="13" w:name="_Toc46994737"/>
      <w:r w:rsidRPr="001B3E03">
        <w:rPr>
          <w:rFonts w:ascii="Arial Narrow" w:hAnsi="Arial Narrow"/>
          <w:color w:val="auto"/>
          <w:sz w:val="22"/>
          <w:szCs w:val="22"/>
        </w:rPr>
        <w:t>Objectif</w:t>
      </w:r>
      <w:r w:rsidR="001B3E03" w:rsidRPr="001B3E03">
        <w:rPr>
          <w:rFonts w:ascii="Arial Narrow" w:hAnsi="Arial Narrow"/>
          <w:color w:val="auto"/>
          <w:sz w:val="22"/>
          <w:szCs w:val="22"/>
        </w:rPr>
        <w:t>s</w:t>
      </w:r>
      <w:bookmarkEnd w:id="13"/>
    </w:p>
    <w:p w:rsidR="00DE6E25" w:rsidRPr="005209B0" w:rsidRDefault="00CD35EB" w:rsidP="00367B1C">
      <w:pPr>
        <w:spacing w:after="0" w:line="276" w:lineRule="auto"/>
        <w:rPr>
          <w:rFonts w:ascii="Arial Narrow" w:hAnsi="Arial Narrow"/>
          <w:sz w:val="24"/>
          <w:szCs w:val="24"/>
        </w:rPr>
      </w:pPr>
      <w:r w:rsidRPr="005209B0">
        <w:rPr>
          <w:rFonts w:ascii="Arial Narrow" w:hAnsi="Arial Narrow"/>
          <w:sz w:val="24"/>
          <w:szCs w:val="24"/>
        </w:rPr>
        <w:t>L’objectif stratégique du PN-AE</w:t>
      </w:r>
      <w:r w:rsidR="00F272D0" w:rsidRPr="005209B0">
        <w:rPr>
          <w:rFonts w:ascii="Arial Narrow" w:hAnsi="Arial Narrow"/>
          <w:sz w:val="24"/>
          <w:szCs w:val="24"/>
        </w:rPr>
        <w:t>UE</w:t>
      </w:r>
      <w:r w:rsidRPr="005209B0">
        <w:rPr>
          <w:rFonts w:ascii="Arial Narrow" w:hAnsi="Arial Narrow"/>
          <w:sz w:val="24"/>
          <w:szCs w:val="24"/>
        </w:rPr>
        <w:t xml:space="preserve"> </w:t>
      </w:r>
      <w:r w:rsidR="00DE6E25" w:rsidRPr="005209B0">
        <w:rPr>
          <w:rFonts w:ascii="Arial Narrow" w:hAnsi="Arial Narrow"/>
          <w:sz w:val="24"/>
          <w:szCs w:val="24"/>
        </w:rPr>
        <w:t>est d’assurer un assainissement</w:t>
      </w:r>
      <w:r w:rsidR="001B3E03">
        <w:rPr>
          <w:rFonts w:ascii="Arial Narrow" w:hAnsi="Arial Narrow"/>
          <w:sz w:val="24"/>
          <w:szCs w:val="24"/>
        </w:rPr>
        <w:t xml:space="preserve"> durable des eaux usées et excré</w:t>
      </w:r>
      <w:r w:rsidR="00DE6E25" w:rsidRPr="005209B0">
        <w:rPr>
          <w:rFonts w:ascii="Arial Narrow" w:hAnsi="Arial Narrow"/>
          <w:sz w:val="24"/>
          <w:szCs w:val="24"/>
        </w:rPr>
        <w:t>ta</w:t>
      </w:r>
      <w:r w:rsidR="001B3E03">
        <w:rPr>
          <w:rFonts w:ascii="Arial Narrow" w:hAnsi="Arial Narrow"/>
          <w:sz w:val="24"/>
          <w:szCs w:val="24"/>
        </w:rPr>
        <w:t>s</w:t>
      </w:r>
      <w:r w:rsidR="00290088" w:rsidRPr="005209B0">
        <w:rPr>
          <w:rFonts w:ascii="Arial Narrow" w:hAnsi="Arial Narrow"/>
          <w:sz w:val="24"/>
          <w:szCs w:val="24"/>
        </w:rPr>
        <w:t>.</w:t>
      </w:r>
      <w:r w:rsidR="00367B1C">
        <w:rPr>
          <w:rFonts w:ascii="Arial Narrow" w:hAnsi="Arial Narrow"/>
          <w:sz w:val="24"/>
          <w:szCs w:val="24"/>
        </w:rPr>
        <w:t xml:space="preserve"> </w:t>
      </w:r>
      <w:r w:rsidR="00751801">
        <w:rPr>
          <w:rFonts w:ascii="Arial Narrow" w:hAnsi="Arial Narrow"/>
          <w:sz w:val="24"/>
          <w:szCs w:val="24"/>
        </w:rPr>
        <w:t>S</w:t>
      </w:r>
      <w:r w:rsidR="00DE6E25" w:rsidRPr="005209B0">
        <w:rPr>
          <w:rFonts w:ascii="Arial Narrow" w:hAnsi="Arial Narrow"/>
          <w:sz w:val="24"/>
          <w:szCs w:val="24"/>
        </w:rPr>
        <w:t>es objectifs spécifiques sont les suivants :</w:t>
      </w:r>
    </w:p>
    <w:p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é</w:t>
      </w:r>
      <w:r w:rsidR="00DE6E25" w:rsidRPr="005209B0">
        <w:rPr>
          <w:rFonts w:ascii="Arial Narrow" w:hAnsi="Arial Narrow"/>
          <w:sz w:val="24"/>
          <w:szCs w:val="24"/>
        </w:rPr>
        <w:t xml:space="preserve">radiquer la défécation à l’air libre (DAL) dans un contexte de changement de </w:t>
      </w:r>
      <w:r w:rsidR="009A2600" w:rsidRPr="005209B0">
        <w:rPr>
          <w:rFonts w:ascii="Arial Narrow" w:hAnsi="Arial Narrow"/>
          <w:sz w:val="24"/>
          <w:szCs w:val="24"/>
        </w:rPr>
        <w:t>comportement ;</w:t>
      </w:r>
    </w:p>
    <w:p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a</w:t>
      </w:r>
      <w:r w:rsidR="00DE6E25" w:rsidRPr="005209B0">
        <w:rPr>
          <w:rFonts w:ascii="Arial Narrow" w:hAnsi="Arial Narrow"/>
          <w:sz w:val="24"/>
          <w:szCs w:val="24"/>
        </w:rPr>
        <w:t>ssurer un accès universel et continu des populations aux services d’assainissement conformément à l'approche fondée sur les droits humains (AFDH) ;</w:t>
      </w:r>
    </w:p>
    <w:p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o</w:t>
      </w:r>
      <w:r w:rsidR="00DE6E25" w:rsidRPr="005209B0">
        <w:rPr>
          <w:rFonts w:ascii="Arial Narrow" w:hAnsi="Arial Narrow"/>
          <w:sz w:val="24"/>
          <w:szCs w:val="24"/>
        </w:rPr>
        <w:t>ptimiser la gestion et la valorisation des eaux usées et boues de vidange dans une perspective de protection environnementale et sociale ;</w:t>
      </w:r>
    </w:p>
    <w:p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d</w:t>
      </w:r>
      <w:r w:rsidR="00DE6E25" w:rsidRPr="005209B0">
        <w:rPr>
          <w:rFonts w:ascii="Arial Narrow" w:hAnsi="Arial Narrow"/>
          <w:sz w:val="24"/>
          <w:szCs w:val="24"/>
        </w:rPr>
        <w:t>évelopper la recherche dans le domaine de l’assain</w:t>
      </w:r>
      <w:r>
        <w:rPr>
          <w:rFonts w:ascii="Arial Narrow" w:hAnsi="Arial Narrow"/>
          <w:sz w:val="24"/>
          <w:szCs w:val="24"/>
        </w:rPr>
        <w:t>issement des eaux usées et excré</w:t>
      </w:r>
      <w:r w:rsidR="00DE6E25" w:rsidRPr="005209B0">
        <w:rPr>
          <w:rFonts w:ascii="Arial Narrow" w:hAnsi="Arial Narrow"/>
          <w:sz w:val="24"/>
          <w:szCs w:val="24"/>
        </w:rPr>
        <w:t>ta</w:t>
      </w:r>
      <w:r>
        <w:rPr>
          <w:rFonts w:ascii="Arial Narrow" w:hAnsi="Arial Narrow"/>
          <w:sz w:val="24"/>
          <w:szCs w:val="24"/>
        </w:rPr>
        <w:t>s</w:t>
      </w:r>
      <w:r w:rsidR="00DE6E25" w:rsidRPr="005209B0">
        <w:rPr>
          <w:rFonts w:ascii="Arial Narrow" w:hAnsi="Arial Narrow"/>
          <w:sz w:val="24"/>
          <w:szCs w:val="24"/>
        </w:rPr>
        <w:t xml:space="preserve"> en soutien à l’amélioration de l’offre technologique et des pratiques ;</w:t>
      </w:r>
    </w:p>
    <w:p w:rsidR="00DE6E25" w:rsidRDefault="001B3E03" w:rsidP="006B1EAF">
      <w:pPr>
        <w:numPr>
          <w:ilvl w:val="0"/>
          <w:numId w:val="12"/>
        </w:numPr>
        <w:spacing w:after="0" w:line="276" w:lineRule="auto"/>
        <w:ind w:left="709" w:hanging="284"/>
        <w:rPr>
          <w:rFonts w:ascii="Arial Narrow" w:hAnsi="Arial Narrow"/>
          <w:sz w:val="24"/>
          <w:szCs w:val="24"/>
        </w:rPr>
      </w:pPr>
      <w:r>
        <w:rPr>
          <w:rFonts w:ascii="Arial Narrow" w:hAnsi="Arial Narrow"/>
          <w:sz w:val="24"/>
          <w:szCs w:val="24"/>
        </w:rPr>
        <w:t>r</w:t>
      </w:r>
      <w:r w:rsidR="00DE6E25" w:rsidRPr="005209B0">
        <w:rPr>
          <w:rFonts w:ascii="Arial Narrow" w:hAnsi="Arial Narrow"/>
          <w:sz w:val="24"/>
          <w:szCs w:val="24"/>
        </w:rPr>
        <w:t>enforcer les capacités de financement, de gestion et de pilotage du sous-secteur.</w:t>
      </w:r>
    </w:p>
    <w:p w:rsidR="006B1EAF" w:rsidRPr="005209B0" w:rsidRDefault="006B1EAF" w:rsidP="006B1EAF">
      <w:pPr>
        <w:spacing w:after="0"/>
        <w:ind w:left="709"/>
        <w:rPr>
          <w:rFonts w:ascii="Arial Narrow" w:hAnsi="Arial Narrow"/>
          <w:sz w:val="24"/>
          <w:szCs w:val="24"/>
        </w:rPr>
      </w:pPr>
    </w:p>
    <w:p w:rsidR="00033AAA" w:rsidRDefault="00AC1090">
      <w:pPr>
        <w:spacing w:after="0"/>
        <w:jc w:val="left"/>
        <w:rPr>
          <w:rFonts w:ascii="Arial Narrow" w:hAnsi="Arial Narrow"/>
          <w:szCs w:val="22"/>
        </w:rPr>
      </w:pPr>
      <w:r w:rsidRPr="005209B0">
        <w:rPr>
          <w:rFonts w:ascii="Arial Narrow" w:hAnsi="Arial Narrow"/>
          <w:sz w:val="24"/>
          <w:szCs w:val="24"/>
        </w:rPr>
        <w:t>L’objectif stratégique sera atteint à travers la réalisation des actions mentionnées dans le présent rapport</w:t>
      </w:r>
      <w:r>
        <w:rPr>
          <w:rFonts w:ascii="Arial Narrow" w:hAnsi="Arial Narrow"/>
          <w:szCs w:val="22"/>
        </w:rPr>
        <w:t>.</w:t>
      </w:r>
    </w:p>
    <w:p w:rsidR="00315852" w:rsidRPr="001B3E03" w:rsidRDefault="00315852" w:rsidP="001B3E03">
      <w:pPr>
        <w:spacing w:after="0" w:line="360" w:lineRule="auto"/>
        <w:jc w:val="left"/>
        <w:rPr>
          <w:rFonts w:ascii="Arial Narrow" w:hAnsi="Arial Narrow"/>
          <w:sz w:val="24"/>
          <w:szCs w:val="24"/>
        </w:rPr>
      </w:pPr>
    </w:p>
    <w:p w:rsidR="00126051" w:rsidRPr="00C05010" w:rsidRDefault="00126051" w:rsidP="00C05010">
      <w:pPr>
        <w:pStyle w:val="Titre2"/>
        <w:tabs>
          <w:tab w:val="clear" w:pos="6813"/>
        </w:tabs>
        <w:ind w:left="709" w:hanging="433"/>
        <w:rPr>
          <w:rFonts w:ascii="Arial Narrow" w:hAnsi="Arial Narrow"/>
          <w:color w:val="auto"/>
          <w:sz w:val="24"/>
        </w:rPr>
      </w:pPr>
      <w:bookmarkStart w:id="14" w:name="_Toc181976280"/>
      <w:r w:rsidRPr="00D65CEC">
        <w:rPr>
          <w:rFonts w:ascii="Arial Narrow" w:hAnsi="Arial Narrow"/>
          <w:color w:val="auto"/>
          <w:sz w:val="22"/>
          <w:szCs w:val="22"/>
        </w:rPr>
        <w:t xml:space="preserve"> </w:t>
      </w:r>
      <w:bookmarkStart w:id="15" w:name="_Toc46994738"/>
      <w:r w:rsidR="00751801" w:rsidRPr="00C05010">
        <w:rPr>
          <w:rFonts w:ascii="Arial Narrow" w:hAnsi="Arial Narrow"/>
          <w:color w:val="auto"/>
          <w:sz w:val="24"/>
        </w:rPr>
        <w:t>Points clés de la dernière session</w:t>
      </w:r>
      <w:bookmarkEnd w:id="15"/>
    </w:p>
    <w:p w:rsidR="00771110" w:rsidRDefault="00771110" w:rsidP="00EF18C1">
      <w:pPr>
        <w:pStyle w:val="Lgende"/>
      </w:pPr>
      <w:bookmarkStart w:id="16" w:name="_Toc46994679"/>
      <w:r w:rsidRPr="00EA5655">
        <w:t xml:space="preserve">Tableau </w:t>
      </w:r>
      <w:r w:rsidR="00737C2E">
        <w:fldChar w:fldCharType="begin"/>
      </w:r>
      <w:r w:rsidR="00737C2E">
        <w:instrText xml:space="preserve"> SEQ Tableau \* ARABIC </w:instrText>
      </w:r>
      <w:r w:rsidR="00737C2E">
        <w:fldChar w:fldCharType="separate"/>
      </w:r>
      <w:r w:rsidR="00737C2E">
        <w:t>1</w:t>
      </w:r>
      <w:r w:rsidR="00737C2E">
        <w:fldChar w:fldCharType="end"/>
      </w:r>
      <w:r w:rsidR="00124E0F">
        <w:t>: R</w:t>
      </w:r>
      <w:r w:rsidRPr="00EA5655">
        <w:t>écapitulatif des résultats de la dernière session</w:t>
      </w:r>
      <w:bookmarkEnd w:id="16"/>
    </w:p>
    <w:p w:rsidR="00B425DD" w:rsidRPr="00B425DD" w:rsidRDefault="00B425DD" w:rsidP="00B425DD">
      <w:pPr>
        <w:pStyle w:val="Tableau"/>
      </w:pPr>
    </w:p>
    <w:tbl>
      <w:tblPr>
        <w:tblStyle w:val="Grilleclaire-Accent1"/>
        <w:tblW w:w="4927" w:type="pct"/>
        <w:tblLook w:val="04A0" w:firstRow="1" w:lastRow="0" w:firstColumn="1" w:lastColumn="0" w:noHBand="0" w:noVBand="1"/>
      </w:tblPr>
      <w:tblGrid>
        <w:gridCol w:w="3252"/>
        <w:gridCol w:w="1701"/>
        <w:gridCol w:w="1882"/>
        <w:gridCol w:w="1442"/>
        <w:gridCol w:w="1493"/>
      </w:tblGrid>
      <w:tr w:rsidR="007D4461" w:rsidRPr="00252E89" w:rsidTr="00360E8D">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664" w:type="pct"/>
            <w:vMerge w:val="restart"/>
            <w:vAlign w:val="center"/>
          </w:tcPr>
          <w:p w:rsidR="007D4461" w:rsidRPr="00CC0763" w:rsidRDefault="007D4461" w:rsidP="00577884">
            <w:pPr>
              <w:jc w:val="center"/>
              <w:rPr>
                <w:rFonts w:ascii="Arial Narrow" w:hAnsi="Arial Narrow"/>
                <w:sz w:val="24"/>
                <w:szCs w:val="24"/>
              </w:rPr>
            </w:pPr>
            <w:r w:rsidRPr="00CC0763">
              <w:rPr>
                <w:rFonts w:ascii="Arial Narrow" w:hAnsi="Arial Narrow"/>
                <w:sz w:val="24"/>
                <w:szCs w:val="24"/>
              </w:rPr>
              <w:t>Désignation</w:t>
            </w:r>
          </w:p>
        </w:tc>
        <w:tc>
          <w:tcPr>
            <w:tcW w:w="1833" w:type="pct"/>
            <w:gridSpan w:val="2"/>
            <w:vAlign w:val="center"/>
          </w:tcPr>
          <w:p w:rsidR="007D4461" w:rsidRPr="00CC0763" w:rsidRDefault="007D4461" w:rsidP="007D4461">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4"/>
                <w:szCs w:val="24"/>
              </w:rPr>
            </w:pPr>
            <w:r>
              <w:rPr>
                <w:rFonts w:ascii="Arial Narrow" w:hAnsi="Arial Narrow"/>
                <w:sz w:val="24"/>
                <w:szCs w:val="24"/>
              </w:rPr>
              <w:t xml:space="preserve">Bilan  </w:t>
            </w:r>
            <w:r w:rsidR="008473A0">
              <w:rPr>
                <w:rFonts w:ascii="Arial Narrow" w:hAnsi="Arial Narrow"/>
                <w:sz w:val="24"/>
                <w:szCs w:val="24"/>
              </w:rPr>
              <w:t>au 31 décembre 2019</w:t>
            </w:r>
          </w:p>
        </w:tc>
        <w:tc>
          <w:tcPr>
            <w:tcW w:w="1502" w:type="pct"/>
            <w:gridSpan w:val="2"/>
            <w:vAlign w:val="center"/>
          </w:tcPr>
          <w:p w:rsidR="007D4461" w:rsidRPr="00CC0763" w:rsidRDefault="008473A0" w:rsidP="007D4461">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4"/>
                <w:szCs w:val="24"/>
              </w:rPr>
            </w:pPr>
            <w:r>
              <w:rPr>
                <w:rFonts w:ascii="Arial Narrow" w:hAnsi="Arial Narrow"/>
                <w:sz w:val="24"/>
                <w:szCs w:val="24"/>
              </w:rPr>
              <w:t>Programmation initiale 2020</w:t>
            </w:r>
          </w:p>
        </w:tc>
      </w:tr>
      <w:tr w:rsidR="007D4461" w:rsidRPr="00252E89" w:rsidTr="00360E8D">
        <w:trPr>
          <w:cnfStyle w:val="000000100000" w:firstRow="0" w:lastRow="0" w:firstColumn="0" w:lastColumn="0" w:oddVBand="0" w:evenVBand="0" w:oddHBand="1" w:evenHBand="0" w:firstRowFirstColumn="0" w:firstRowLastColumn="0" w:lastRowFirstColumn="0" w:lastRowLastColumn="0"/>
          <w:trHeight w:val="713"/>
        </w:trPr>
        <w:tc>
          <w:tcPr>
            <w:cnfStyle w:val="001000000000" w:firstRow="0" w:lastRow="0" w:firstColumn="1" w:lastColumn="0" w:oddVBand="0" w:evenVBand="0" w:oddHBand="0" w:evenHBand="0" w:firstRowFirstColumn="0" w:firstRowLastColumn="0" w:lastRowFirstColumn="0" w:lastRowLastColumn="0"/>
            <w:tcW w:w="1664" w:type="pct"/>
            <w:vMerge/>
            <w:vAlign w:val="center"/>
          </w:tcPr>
          <w:p w:rsidR="007D4461" w:rsidRPr="00CC0763" w:rsidRDefault="007D4461" w:rsidP="00577884">
            <w:pPr>
              <w:jc w:val="center"/>
              <w:rPr>
                <w:rFonts w:ascii="Arial Narrow" w:hAnsi="Arial Narrow"/>
                <w:sz w:val="24"/>
                <w:szCs w:val="24"/>
              </w:rPr>
            </w:pPr>
          </w:p>
        </w:tc>
        <w:tc>
          <w:tcPr>
            <w:tcW w:w="870" w:type="pct"/>
            <w:vAlign w:val="center"/>
          </w:tcPr>
          <w:p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Réalisations physiques</w:t>
            </w:r>
          </w:p>
        </w:tc>
        <w:tc>
          <w:tcPr>
            <w:tcW w:w="963" w:type="pct"/>
            <w:vAlign w:val="center"/>
          </w:tcPr>
          <w:p w:rsidR="006B1EAF"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Montants exécutés </w:t>
            </w:r>
          </w:p>
          <w:p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(en millions FCFA)</w:t>
            </w:r>
          </w:p>
        </w:tc>
        <w:tc>
          <w:tcPr>
            <w:tcW w:w="738" w:type="pct"/>
            <w:vAlign w:val="center"/>
          </w:tcPr>
          <w:p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Quantités physiques</w:t>
            </w:r>
          </w:p>
        </w:tc>
        <w:tc>
          <w:tcPr>
            <w:tcW w:w="764" w:type="pct"/>
            <w:vAlign w:val="center"/>
          </w:tcPr>
          <w:p w:rsidR="006B1EAF"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Montant </w:t>
            </w:r>
          </w:p>
          <w:p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(en millions FCFA)</w:t>
            </w:r>
          </w:p>
        </w:tc>
      </w:tr>
      <w:tr w:rsidR="00E56CFF" w:rsidRPr="00252E89" w:rsidTr="00360E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familiales neuves</w:t>
            </w:r>
          </w:p>
        </w:tc>
        <w:tc>
          <w:tcPr>
            <w:tcW w:w="870"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27 202</w:t>
            </w:r>
          </w:p>
        </w:tc>
        <w:tc>
          <w:tcPr>
            <w:tcW w:w="963"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 xml:space="preserve"> 2 679,89   </w:t>
            </w:r>
          </w:p>
        </w:tc>
        <w:tc>
          <w:tcPr>
            <w:tcW w:w="738"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66 211</w:t>
            </w:r>
          </w:p>
        </w:tc>
        <w:tc>
          <w:tcPr>
            <w:tcW w:w="764"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5 644</w:t>
            </w:r>
          </w:p>
        </w:tc>
      </w:tr>
      <w:tr w:rsidR="00E56CFF" w:rsidRPr="00252E89" w:rsidTr="00360E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familiales réhabilitées</w:t>
            </w:r>
          </w:p>
        </w:tc>
        <w:tc>
          <w:tcPr>
            <w:tcW w:w="870"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214</w:t>
            </w:r>
          </w:p>
        </w:tc>
        <w:tc>
          <w:tcPr>
            <w:tcW w:w="963"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 6,85   </w:t>
            </w:r>
          </w:p>
        </w:tc>
        <w:tc>
          <w:tcPr>
            <w:tcW w:w="738"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0</w:t>
            </w:r>
          </w:p>
        </w:tc>
        <w:tc>
          <w:tcPr>
            <w:tcW w:w="764"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0</w:t>
            </w:r>
          </w:p>
        </w:tc>
      </w:tr>
      <w:tr w:rsidR="00E56CFF" w:rsidRPr="00252E89" w:rsidTr="00360E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écoles neuves</w:t>
            </w:r>
          </w:p>
        </w:tc>
        <w:tc>
          <w:tcPr>
            <w:tcW w:w="870"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579</w:t>
            </w:r>
          </w:p>
        </w:tc>
        <w:tc>
          <w:tcPr>
            <w:tcW w:w="963"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 xml:space="preserve"> 1 286,71   </w:t>
            </w:r>
          </w:p>
        </w:tc>
        <w:tc>
          <w:tcPr>
            <w:tcW w:w="738"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716</w:t>
            </w:r>
          </w:p>
        </w:tc>
        <w:tc>
          <w:tcPr>
            <w:tcW w:w="764"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1 794</w:t>
            </w:r>
          </w:p>
        </w:tc>
      </w:tr>
      <w:tr w:rsidR="00E56CFF" w:rsidRPr="00252E89" w:rsidTr="00360E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écoles réhabilitées</w:t>
            </w:r>
          </w:p>
        </w:tc>
        <w:tc>
          <w:tcPr>
            <w:tcW w:w="870"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2</w:t>
            </w:r>
          </w:p>
        </w:tc>
        <w:tc>
          <w:tcPr>
            <w:tcW w:w="963"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 0,60   </w:t>
            </w:r>
          </w:p>
        </w:tc>
        <w:tc>
          <w:tcPr>
            <w:tcW w:w="738"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28</w:t>
            </w:r>
          </w:p>
        </w:tc>
        <w:tc>
          <w:tcPr>
            <w:tcW w:w="764"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65</w:t>
            </w:r>
          </w:p>
        </w:tc>
      </w:tr>
      <w:tr w:rsidR="00E56CFF" w:rsidRPr="00252E89" w:rsidTr="00360E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CSPS neuves</w:t>
            </w:r>
          </w:p>
        </w:tc>
        <w:tc>
          <w:tcPr>
            <w:tcW w:w="870"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142</w:t>
            </w:r>
          </w:p>
        </w:tc>
        <w:tc>
          <w:tcPr>
            <w:tcW w:w="963"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 xml:space="preserve"> 272,97   </w:t>
            </w:r>
          </w:p>
        </w:tc>
        <w:tc>
          <w:tcPr>
            <w:tcW w:w="738"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149</w:t>
            </w:r>
          </w:p>
        </w:tc>
        <w:tc>
          <w:tcPr>
            <w:tcW w:w="764"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337</w:t>
            </w:r>
          </w:p>
        </w:tc>
      </w:tr>
      <w:tr w:rsidR="00E56CFF" w:rsidRPr="00252E89" w:rsidTr="00360E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CSPS réhabilitées</w:t>
            </w:r>
          </w:p>
        </w:tc>
        <w:tc>
          <w:tcPr>
            <w:tcW w:w="870"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5</w:t>
            </w:r>
          </w:p>
        </w:tc>
        <w:tc>
          <w:tcPr>
            <w:tcW w:w="963"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 -     </w:t>
            </w:r>
          </w:p>
        </w:tc>
        <w:tc>
          <w:tcPr>
            <w:tcW w:w="738"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4</w:t>
            </w:r>
          </w:p>
        </w:tc>
        <w:tc>
          <w:tcPr>
            <w:tcW w:w="764"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7</w:t>
            </w:r>
          </w:p>
        </w:tc>
      </w:tr>
      <w:tr w:rsidR="00E56CFF" w:rsidRPr="00252E89" w:rsidTr="00360E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publiques neuves</w:t>
            </w:r>
          </w:p>
        </w:tc>
        <w:tc>
          <w:tcPr>
            <w:tcW w:w="870"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237</w:t>
            </w:r>
          </w:p>
        </w:tc>
        <w:tc>
          <w:tcPr>
            <w:tcW w:w="963"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 xml:space="preserve"> 167,21   </w:t>
            </w:r>
          </w:p>
        </w:tc>
        <w:tc>
          <w:tcPr>
            <w:tcW w:w="738"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251</w:t>
            </w:r>
          </w:p>
        </w:tc>
        <w:tc>
          <w:tcPr>
            <w:tcW w:w="764"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588</w:t>
            </w:r>
          </w:p>
        </w:tc>
      </w:tr>
      <w:tr w:rsidR="00E56CFF" w:rsidRPr="00252E89" w:rsidTr="00360E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publiques réhabilitées</w:t>
            </w:r>
          </w:p>
        </w:tc>
        <w:tc>
          <w:tcPr>
            <w:tcW w:w="870"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4</w:t>
            </w:r>
          </w:p>
        </w:tc>
        <w:tc>
          <w:tcPr>
            <w:tcW w:w="963" w:type="pct"/>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 -     </w:t>
            </w:r>
          </w:p>
        </w:tc>
        <w:tc>
          <w:tcPr>
            <w:tcW w:w="738"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6</w:t>
            </w:r>
          </w:p>
        </w:tc>
        <w:tc>
          <w:tcPr>
            <w:tcW w:w="764" w:type="pct"/>
            <w:vAlign w:val="bottom"/>
          </w:tcPr>
          <w:p w:rsidR="00E56CFF" w:rsidRPr="006854B2"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bCs/>
                <w:color w:val="000000"/>
                <w:szCs w:val="22"/>
              </w:rPr>
              <w:t>14</w:t>
            </w:r>
          </w:p>
        </w:tc>
      </w:tr>
      <w:tr w:rsidR="00E56CFF" w:rsidRPr="00252E89" w:rsidTr="00360E8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Puisards domestiques neufs</w:t>
            </w:r>
          </w:p>
        </w:tc>
        <w:tc>
          <w:tcPr>
            <w:tcW w:w="870"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4 047</w:t>
            </w:r>
          </w:p>
        </w:tc>
        <w:tc>
          <w:tcPr>
            <w:tcW w:w="963" w:type="pct"/>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szCs w:val="22"/>
              </w:rPr>
              <w:t xml:space="preserve"> 246,81   </w:t>
            </w:r>
          </w:p>
        </w:tc>
        <w:tc>
          <w:tcPr>
            <w:tcW w:w="738"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20 887</w:t>
            </w:r>
          </w:p>
        </w:tc>
        <w:tc>
          <w:tcPr>
            <w:tcW w:w="764" w:type="pct"/>
            <w:vAlign w:val="bottom"/>
          </w:tcPr>
          <w:p w:rsidR="00E56CFF" w:rsidRPr="006854B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Cs/>
                <w:color w:val="000000"/>
                <w:szCs w:val="22"/>
              </w:rPr>
              <w:t>419</w:t>
            </w:r>
          </w:p>
        </w:tc>
      </w:tr>
      <w:tr w:rsidR="00BC09FD" w:rsidRPr="00252E89" w:rsidTr="00360E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BC09FD" w:rsidRPr="006B1EAF" w:rsidRDefault="00BC09FD" w:rsidP="00BC09FD">
            <w:pPr>
              <w:spacing w:before="60" w:after="60"/>
              <w:jc w:val="left"/>
              <w:rPr>
                <w:rFonts w:ascii="Arial Narrow" w:hAnsi="Arial Narrow"/>
                <w:b w:val="0"/>
                <w:sz w:val="24"/>
                <w:szCs w:val="24"/>
              </w:rPr>
            </w:pPr>
            <w:r w:rsidRPr="006B1EAF">
              <w:rPr>
                <w:rFonts w:ascii="Arial Narrow" w:hAnsi="Arial Narrow"/>
                <w:b w:val="0"/>
                <w:color w:val="000000"/>
              </w:rPr>
              <w:t>Population totale desservie</w:t>
            </w:r>
          </w:p>
        </w:tc>
        <w:tc>
          <w:tcPr>
            <w:tcW w:w="1833" w:type="pct"/>
            <w:gridSpan w:val="2"/>
            <w:vAlign w:val="center"/>
          </w:tcPr>
          <w:p w:rsidR="00BC09FD" w:rsidRPr="006854B2" w:rsidRDefault="00626866" w:rsidP="00BC09FD">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6854B2">
              <w:rPr>
                <w:rFonts w:ascii="Arial Narrow" w:hAnsi="Arial Narrow"/>
                <w:b/>
                <w:color w:val="000000"/>
                <w:szCs w:val="22"/>
              </w:rPr>
              <w:t>4 787 924</w:t>
            </w:r>
          </w:p>
        </w:tc>
        <w:tc>
          <w:tcPr>
            <w:tcW w:w="738" w:type="pct"/>
            <w:vAlign w:val="center"/>
          </w:tcPr>
          <w:p w:rsidR="00BC09FD" w:rsidRPr="006854B2" w:rsidRDefault="00BC09FD" w:rsidP="00BC09F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color w:val="000000"/>
                <w:szCs w:val="22"/>
              </w:rPr>
              <w:t> </w:t>
            </w:r>
          </w:p>
        </w:tc>
        <w:tc>
          <w:tcPr>
            <w:tcW w:w="764" w:type="pct"/>
            <w:vAlign w:val="center"/>
          </w:tcPr>
          <w:p w:rsidR="00BC09FD" w:rsidRPr="006854B2" w:rsidRDefault="00BC09FD" w:rsidP="00BC09F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color w:val="000000"/>
                <w:szCs w:val="22"/>
              </w:rPr>
              <w:t> </w:t>
            </w:r>
          </w:p>
        </w:tc>
      </w:tr>
      <w:tr w:rsidR="00BC09FD" w:rsidRPr="00252E89" w:rsidTr="00367B1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4" w:type="pct"/>
            <w:vAlign w:val="center"/>
          </w:tcPr>
          <w:p w:rsidR="00BC09FD" w:rsidRPr="000B6B7A" w:rsidRDefault="00BC09FD" w:rsidP="00367B1C">
            <w:pPr>
              <w:spacing w:before="60" w:after="60"/>
              <w:jc w:val="left"/>
              <w:rPr>
                <w:rFonts w:ascii="Arial Narrow" w:hAnsi="Arial Narrow"/>
                <w:sz w:val="24"/>
                <w:szCs w:val="24"/>
              </w:rPr>
            </w:pPr>
            <w:r>
              <w:rPr>
                <w:rFonts w:ascii="Arial Narrow" w:hAnsi="Arial Narrow"/>
                <w:b w:val="0"/>
                <w:bCs w:val="0"/>
                <w:color w:val="000000"/>
              </w:rPr>
              <w:t>Taux d’accès national de 2019</w:t>
            </w:r>
          </w:p>
        </w:tc>
        <w:tc>
          <w:tcPr>
            <w:tcW w:w="1833" w:type="pct"/>
            <w:gridSpan w:val="2"/>
            <w:vAlign w:val="center"/>
          </w:tcPr>
          <w:p w:rsidR="00BC09FD" w:rsidRPr="006854B2" w:rsidRDefault="008548ED" w:rsidP="00367B1C">
            <w:pPr>
              <w:spacing w:after="0"/>
              <w:jc w:val="center"/>
              <w:cnfStyle w:val="000000010000" w:firstRow="0" w:lastRow="0" w:firstColumn="0" w:lastColumn="0" w:oddVBand="0" w:evenVBand="0" w:oddHBand="0" w:evenHBand="1" w:firstRowFirstColumn="0" w:firstRowLastColumn="0" w:lastRowFirstColumn="0" w:lastRowLastColumn="0"/>
              <w:rPr>
                <w:rFonts w:ascii="Arial Narrow" w:hAnsi="Arial Narrow"/>
                <w:b/>
                <w:szCs w:val="22"/>
              </w:rPr>
            </w:pPr>
            <w:r w:rsidRPr="006854B2">
              <w:rPr>
                <w:rFonts w:ascii="Arial Narrow" w:hAnsi="Arial Narrow"/>
                <w:b/>
                <w:color w:val="000000"/>
                <w:szCs w:val="22"/>
              </w:rPr>
              <w:t>23</w:t>
            </w:r>
            <w:r w:rsidR="00BC09FD" w:rsidRPr="006854B2">
              <w:rPr>
                <w:rFonts w:ascii="Arial Narrow" w:hAnsi="Arial Narrow"/>
                <w:b/>
                <w:color w:val="000000"/>
                <w:szCs w:val="22"/>
              </w:rPr>
              <w:t>,6</w:t>
            </w:r>
            <w:r w:rsidR="00367B1C">
              <w:rPr>
                <w:rFonts w:ascii="Arial Narrow" w:hAnsi="Arial Narrow"/>
                <w:b/>
                <w:bCs/>
                <w:color w:val="000000"/>
              </w:rPr>
              <w:t>%</w:t>
            </w:r>
          </w:p>
        </w:tc>
        <w:tc>
          <w:tcPr>
            <w:tcW w:w="738" w:type="pct"/>
            <w:vAlign w:val="center"/>
          </w:tcPr>
          <w:p w:rsidR="00BC09FD" w:rsidRPr="006854B2" w:rsidRDefault="00BC09FD" w:rsidP="00BC09FD">
            <w:pPr>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color w:val="000000"/>
                <w:szCs w:val="22"/>
              </w:rPr>
              <w:t> </w:t>
            </w:r>
          </w:p>
        </w:tc>
        <w:tc>
          <w:tcPr>
            <w:tcW w:w="764" w:type="pct"/>
            <w:vAlign w:val="center"/>
          </w:tcPr>
          <w:p w:rsidR="00BC09FD" w:rsidRPr="006854B2" w:rsidRDefault="00BC09FD" w:rsidP="00BC09FD">
            <w:pPr>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color w:val="000000"/>
                <w:szCs w:val="22"/>
              </w:rPr>
              <w:t> </w:t>
            </w:r>
          </w:p>
        </w:tc>
      </w:tr>
    </w:tbl>
    <w:p w:rsidR="00360E8D" w:rsidRDefault="00360E8D" w:rsidP="00360E8D">
      <w:pPr>
        <w:spacing w:after="0"/>
        <w:rPr>
          <w:rFonts w:ascii="Arial Narrow" w:hAnsi="Arial Narrow"/>
          <w:i/>
          <w:szCs w:val="22"/>
        </w:rPr>
      </w:pPr>
    </w:p>
    <w:p w:rsidR="00771110" w:rsidRPr="00C05010" w:rsidRDefault="00771110" w:rsidP="00C05010">
      <w:pPr>
        <w:rPr>
          <w:rFonts w:ascii="Arial Narrow" w:hAnsi="Arial Narrow"/>
          <w:szCs w:val="22"/>
        </w:rPr>
      </w:pPr>
      <w:r w:rsidRPr="00C05010">
        <w:rPr>
          <w:rFonts w:ascii="Arial Narrow" w:hAnsi="Arial Narrow"/>
          <w:i/>
          <w:szCs w:val="22"/>
        </w:rPr>
        <w:t>Source</w:t>
      </w:r>
      <w:r w:rsidRPr="00C05010">
        <w:rPr>
          <w:rFonts w:ascii="Arial Narrow" w:hAnsi="Arial Narrow"/>
          <w:szCs w:val="22"/>
        </w:rPr>
        <w:t xml:space="preserve"> : </w:t>
      </w:r>
      <w:r w:rsidRPr="00C05010">
        <w:rPr>
          <w:rFonts w:ascii="Arial Narrow" w:hAnsi="Arial Narrow"/>
          <w:i/>
          <w:szCs w:val="22"/>
        </w:rPr>
        <w:t>Rapport bilan PN-AEUE</w:t>
      </w:r>
      <w:r w:rsidR="008473A0" w:rsidRPr="00C05010">
        <w:rPr>
          <w:rFonts w:ascii="Arial Narrow" w:hAnsi="Arial Narrow"/>
          <w:i/>
          <w:szCs w:val="22"/>
        </w:rPr>
        <w:t xml:space="preserve"> 2019</w:t>
      </w:r>
      <w:r w:rsidR="00A21DD3" w:rsidRPr="00C05010">
        <w:rPr>
          <w:rFonts w:ascii="Arial Narrow" w:hAnsi="Arial Narrow"/>
          <w:i/>
          <w:szCs w:val="22"/>
        </w:rPr>
        <w:t>, Rapport de programmation</w:t>
      </w:r>
      <w:r w:rsidRPr="00C05010">
        <w:rPr>
          <w:rFonts w:ascii="Arial Narrow" w:hAnsi="Arial Narrow"/>
          <w:i/>
          <w:szCs w:val="22"/>
        </w:rPr>
        <w:t xml:space="preserve"> </w:t>
      </w:r>
      <w:r w:rsidR="008473A0" w:rsidRPr="00C05010">
        <w:rPr>
          <w:rFonts w:ascii="Arial Narrow" w:hAnsi="Arial Narrow"/>
          <w:i/>
          <w:szCs w:val="22"/>
        </w:rPr>
        <w:t>2020</w:t>
      </w:r>
    </w:p>
    <w:p w:rsidR="00751801" w:rsidRDefault="00751801">
      <w:pPr>
        <w:spacing w:after="0"/>
        <w:jc w:val="left"/>
      </w:pPr>
      <w:r>
        <w:br w:type="page"/>
      </w:r>
    </w:p>
    <w:p w:rsidR="006A2B2C" w:rsidRPr="00C05010" w:rsidRDefault="00751801" w:rsidP="00C05010">
      <w:pPr>
        <w:pStyle w:val="Titre2"/>
        <w:tabs>
          <w:tab w:val="clear" w:pos="6813"/>
          <w:tab w:val="num" w:pos="576"/>
          <w:tab w:val="num" w:pos="1144"/>
        </w:tabs>
        <w:spacing w:after="0" w:line="240" w:lineRule="auto"/>
        <w:ind w:left="576"/>
        <w:rPr>
          <w:rFonts w:ascii="Arial Narrow" w:hAnsi="Arial Narrow"/>
          <w:color w:val="auto"/>
          <w:sz w:val="22"/>
          <w:szCs w:val="22"/>
        </w:rPr>
      </w:pPr>
      <w:bookmarkStart w:id="17" w:name="_Toc46930321"/>
      <w:bookmarkStart w:id="18" w:name="_Toc46994739"/>
      <w:bookmarkEnd w:id="17"/>
      <w:r>
        <w:rPr>
          <w:rFonts w:ascii="Arial Narrow" w:hAnsi="Arial Narrow"/>
          <w:color w:val="auto"/>
          <w:sz w:val="24"/>
        </w:rPr>
        <w:lastRenderedPageBreak/>
        <w:t>E</w:t>
      </w:r>
      <w:r w:rsidRPr="00C05010">
        <w:rPr>
          <w:rFonts w:ascii="Arial Narrow" w:hAnsi="Arial Narrow"/>
          <w:color w:val="auto"/>
          <w:sz w:val="24"/>
        </w:rPr>
        <w:t>tat de mise en œuvre des recommandations de la session précédente</w:t>
      </w:r>
      <w:bookmarkEnd w:id="18"/>
    </w:p>
    <w:p w:rsidR="00A1399D" w:rsidRPr="00C05010" w:rsidRDefault="00A1399D">
      <w:pPr>
        <w:spacing w:after="0"/>
        <w:jc w:val="left"/>
        <w:rPr>
          <w:noProof/>
          <w:lang w:eastAsia="en-US"/>
        </w:rPr>
      </w:pPr>
    </w:p>
    <w:p w:rsidR="00737C2E" w:rsidRDefault="00737C2E" w:rsidP="00EF18C1">
      <w:pPr>
        <w:pStyle w:val="Lgende"/>
      </w:pPr>
      <w:bookmarkStart w:id="19" w:name="_Toc46994680"/>
      <w:r>
        <w:t xml:space="preserve">Tableau </w:t>
      </w:r>
      <w:r>
        <w:fldChar w:fldCharType="begin"/>
      </w:r>
      <w:r>
        <w:instrText xml:space="preserve"> SEQ Tableau \* ARABIC </w:instrText>
      </w:r>
      <w:r>
        <w:fldChar w:fldCharType="separate"/>
      </w:r>
      <w:r>
        <w:t>2</w:t>
      </w:r>
      <w:r>
        <w:fldChar w:fldCharType="end"/>
      </w:r>
      <w:r>
        <w:t> : Etat de mise œuvre des recommandations de la précédente session</w:t>
      </w:r>
      <w:bookmarkEnd w:id="19"/>
    </w:p>
    <w:p w:rsidR="00360E8D" w:rsidRPr="00360E8D" w:rsidRDefault="00360E8D" w:rsidP="00360E8D">
      <w:pPr>
        <w:pStyle w:val="Tableau"/>
        <w:rPr>
          <w:i w:val="0"/>
        </w:rPr>
      </w:pPr>
    </w:p>
    <w:tbl>
      <w:tblPr>
        <w:tblStyle w:val="Grilledutableau"/>
        <w:tblW w:w="0" w:type="auto"/>
        <w:tblLook w:val="04A0" w:firstRow="1" w:lastRow="0" w:firstColumn="1" w:lastColumn="0" w:noHBand="0" w:noVBand="1"/>
      </w:tblPr>
      <w:tblGrid>
        <w:gridCol w:w="511"/>
        <w:gridCol w:w="2573"/>
        <w:gridCol w:w="1478"/>
        <w:gridCol w:w="1617"/>
        <w:gridCol w:w="1372"/>
        <w:gridCol w:w="2374"/>
      </w:tblGrid>
      <w:tr w:rsidR="00A1399D" w:rsidRPr="00C05010" w:rsidTr="00360E8D">
        <w:tc>
          <w:tcPr>
            <w:tcW w:w="675" w:type="dxa"/>
            <w:vAlign w:val="center"/>
          </w:tcPr>
          <w:p w:rsidR="00A1399D" w:rsidRPr="00C05010" w:rsidRDefault="00A1399D" w:rsidP="00367B1C">
            <w:pPr>
              <w:spacing w:after="0"/>
              <w:jc w:val="center"/>
              <w:rPr>
                <w:rFonts w:ascii="Arial Narrow" w:hAnsi="Arial Narrow"/>
                <w:noProof/>
                <w:lang w:eastAsia="en-US"/>
              </w:rPr>
            </w:pPr>
            <w:r w:rsidRPr="00C05010">
              <w:rPr>
                <w:rFonts w:ascii="Arial Narrow" w:hAnsi="Arial Narrow"/>
                <w:noProof/>
                <w:lang w:eastAsia="en-US"/>
              </w:rPr>
              <w:t>N°</w:t>
            </w:r>
          </w:p>
        </w:tc>
        <w:tc>
          <w:tcPr>
            <w:tcW w:w="4397"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Recommandations</w:t>
            </w:r>
          </w:p>
        </w:tc>
        <w:tc>
          <w:tcPr>
            <w:tcW w:w="2461"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Échéance</w:t>
            </w:r>
          </w:p>
        </w:tc>
        <w:tc>
          <w:tcPr>
            <w:tcW w:w="2360"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Responsable</w:t>
            </w:r>
          </w:p>
        </w:tc>
        <w:tc>
          <w:tcPr>
            <w:tcW w:w="2345"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État de mise en oeuvre</w:t>
            </w:r>
          </w:p>
        </w:tc>
        <w:tc>
          <w:tcPr>
            <w:tcW w:w="2570"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Observation/commentaire</w:t>
            </w:r>
          </w:p>
        </w:tc>
      </w:tr>
      <w:tr w:rsidR="00A1399D" w:rsidRPr="00C05010" w:rsidTr="00360E8D">
        <w:tc>
          <w:tcPr>
            <w:tcW w:w="675" w:type="dxa"/>
            <w:vAlign w:val="center"/>
          </w:tcPr>
          <w:p w:rsidR="00A1399D" w:rsidRPr="00C05010" w:rsidRDefault="00A1399D" w:rsidP="00367B1C">
            <w:pPr>
              <w:spacing w:after="0"/>
              <w:jc w:val="center"/>
              <w:rPr>
                <w:rFonts w:ascii="Arial Narrow" w:hAnsi="Arial Narrow"/>
                <w:noProof/>
                <w:lang w:eastAsia="en-US"/>
              </w:rPr>
            </w:pPr>
            <w:r w:rsidRPr="00C05010">
              <w:rPr>
                <w:rFonts w:ascii="Arial Narrow" w:hAnsi="Arial Narrow"/>
                <w:noProof/>
                <w:lang w:eastAsia="en-US"/>
              </w:rPr>
              <w:t>1</w:t>
            </w:r>
          </w:p>
        </w:tc>
        <w:tc>
          <w:tcPr>
            <w:tcW w:w="4397" w:type="dxa"/>
            <w:vAlign w:val="center"/>
          </w:tcPr>
          <w:p w:rsidR="00A1399D" w:rsidRPr="00C05010" w:rsidRDefault="00A1399D">
            <w:pPr>
              <w:spacing w:after="0"/>
              <w:jc w:val="left"/>
              <w:rPr>
                <w:rFonts w:ascii="Arial Narrow" w:hAnsi="Arial Narrow"/>
                <w:noProof/>
                <w:lang w:eastAsia="en-US"/>
              </w:rPr>
            </w:pPr>
            <w:r w:rsidRPr="00C05010">
              <w:rPr>
                <w:rFonts w:ascii="Arial Narrow" w:hAnsi="Arial Narrow"/>
                <w:noProof/>
                <w:lang w:eastAsia="en-US"/>
              </w:rPr>
              <w:t>Adapter les pragrammes et approches pour la prise en compte des interventions d’urgence</w:t>
            </w:r>
          </w:p>
        </w:tc>
        <w:tc>
          <w:tcPr>
            <w:tcW w:w="2461"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Juin 2020</w:t>
            </w:r>
          </w:p>
        </w:tc>
        <w:tc>
          <w:tcPr>
            <w:tcW w:w="2360"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DGA</w:t>
            </w:r>
          </w:p>
        </w:tc>
        <w:tc>
          <w:tcPr>
            <w:tcW w:w="2345"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Réalisé</w:t>
            </w:r>
            <w:r w:rsidR="00367B1C">
              <w:rPr>
                <w:rFonts w:ascii="Arial Narrow" w:hAnsi="Arial Narrow"/>
                <w:noProof/>
                <w:lang w:eastAsia="en-US"/>
              </w:rPr>
              <w:t>e</w:t>
            </w:r>
          </w:p>
        </w:tc>
        <w:tc>
          <w:tcPr>
            <w:tcW w:w="2570" w:type="dxa"/>
            <w:vAlign w:val="center"/>
          </w:tcPr>
          <w:p w:rsidR="00737C2E" w:rsidRPr="00C05010" w:rsidRDefault="00A1399D">
            <w:pPr>
              <w:spacing w:after="0"/>
              <w:jc w:val="left"/>
              <w:rPr>
                <w:rFonts w:ascii="Arial Narrow" w:hAnsi="Arial Narrow"/>
                <w:noProof/>
                <w:lang w:eastAsia="en-US"/>
              </w:rPr>
            </w:pPr>
            <w:r w:rsidRPr="00C05010">
              <w:rPr>
                <w:rFonts w:ascii="Arial Narrow" w:hAnsi="Arial Narrow"/>
                <w:noProof/>
                <w:lang w:eastAsia="en-US"/>
              </w:rPr>
              <w:t xml:space="preserve">Le </w:t>
            </w:r>
            <w:r w:rsidR="00737C2E" w:rsidRPr="00C05010">
              <w:rPr>
                <w:rFonts w:ascii="Arial Narrow" w:hAnsi="Arial Narrow"/>
                <w:noProof/>
                <w:lang w:eastAsia="en-US"/>
              </w:rPr>
              <w:t>bilan à mi-</w:t>
            </w:r>
            <w:r w:rsidRPr="00C05010">
              <w:rPr>
                <w:rFonts w:ascii="Arial Narrow" w:hAnsi="Arial Narrow"/>
                <w:noProof/>
                <w:lang w:eastAsia="en-US"/>
              </w:rPr>
              <w:t xml:space="preserve">parcours a fait une situation </w:t>
            </w:r>
            <w:r w:rsidR="00737C2E" w:rsidRPr="00C05010">
              <w:rPr>
                <w:rFonts w:ascii="Arial Narrow" w:hAnsi="Arial Narrow"/>
                <w:noProof/>
                <w:lang w:eastAsia="en-US"/>
              </w:rPr>
              <w:t xml:space="preserve">de wash urgence qu’il faudra poursuivre et améliorer </w:t>
            </w:r>
          </w:p>
          <w:p w:rsidR="00737C2E" w:rsidRPr="00C05010" w:rsidRDefault="00737C2E">
            <w:pPr>
              <w:spacing w:after="0"/>
              <w:jc w:val="left"/>
              <w:rPr>
                <w:rFonts w:ascii="Arial Narrow" w:hAnsi="Arial Narrow"/>
                <w:noProof/>
                <w:lang w:eastAsia="en-US"/>
              </w:rPr>
            </w:pPr>
          </w:p>
        </w:tc>
      </w:tr>
      <w:tr w:rsidR="00A1399D" w:rsidRPr="00C05010" w:rsidTr="00D75FAC">
        <w:trPr>
          <w:trHeight w:val="1192"/>
        </w:trPr>
        <w:tc>
          <w:tcPr>
            <w:tcW w:w="675" w:type="dxa"/>
            <w:vAlign w:val="center"/>
          </w:tcPr>
          <w:p w:rsidR="00A1399D" w:rsidRPr="00C05010" w:rsidRDefault="00A1399D" w:rsidP="00367B1C">
            <w:pPr>
              <w:spacing w:after="0"/>
              <w:jc w:val="center"/>
              <w:rPr>
                <w:rFonts w:ascii="Arial Narrow" w:hAnsi="Arial Narrow"/>
                <w:noProof/>
                <w:lang w:eastAsia="en-US"/>
              </w:rPr>
            </w:pPr>
            <w:r w:rsidRPr="00C05010">
              <w:rPr>
                <w:rFonts w:ascii="Arial Narrow" w:hAnsi="Arial Narrow"/>
                <w:noProof/>
                <w:lang w:eastAsia="en-US"/>
              </w:rPr>
              <w:t>2</w:t>
            </w:r>
          </w:p>
        </w:tc>
        <w:tc>
          <w:tcPr>
            <w:tcW w:w="4397" w:type="dxa"/>
            <w:vAlign w:val="center"/>
          </w:tcPr>
          <w:p w:rsidR="00A1399D" w:rsidRPr="00C05010" w:rsidRDefault="00A1399D">
            <w:pPr>
              <w:spacing w:after="0"/>
              <w:jc w:val="left"/>
              <w:rPr>
                <w:rFonts w:ascii="Arial Narrow" w:hAnsi="Arial Narrow"/>
                <w:noProof/>
                <w:lang w:eastAsia="en-US"/>
              </w:rPr>
            </w:pPr>
            <w:r w:rsidRPr="00C05010">
              <w:rPr>
                <w:rFonts w:ascii="Arial Narrow" w:hAnsi="Arial Narrow"/>
                <w:noProof/>
                <w:lang w:eastAsia="en-US"/>
              </w:rPr>
              <w:t>Mettre en place le comité ad’hoc pour le suivi de la mise en œuvre des approches (ATPC, ATPL…)</w:t>
            </w:r>
          </w:p>
        </w:tc>
        <w:tc>
          <w:tcPr>
            <w:tcW w:w="2461"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Juin 2020</w:t>
            </w:r>
          </w:p>
        </w:tc>
        <w:tc>
          <w:tcPr>
            <w:tcW w:w="2360"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DGA</w:t>
            </w:r>
          </w:p>
        </w:tc>
        <w:tc>
          <w:tcPr>
            <w:tcW w:w="2345" w:type="dxa"/>
            <w:vAlign w:val="center"/>
          </w:tcPr>
          <w:p w:rsidR="00A1399D" w:rsidRPr="00C05010" w:rsidRDefault="00A1399D" w:rsidP="00360E8D">
            <w:pPr>
              <w:spacing w:after="0"/>
              <w:jc w:val="center"/>
              <w:rPr>
                <w:rFonts w:ascii="Arial Narrow" w:hAnsi="Arial Narrow"/>
                <w:noProof/>
                <w:lang w:eastAsia="en-US"/>
              </w:rPr>
            </w:pPr>
            <w:r w:rsidRPr="00C05010">
              <w:rPr>
                <w:rFonts w:ascii="Arial Narrow" w:hAnsi="Arial Narrow"/>
                <w:noProof/>
                <w:lang w:eastAsia="en-US"/>
              </w:rPr>
              <w:t>Non réalisé</w:t>
            </w:r>
            <w:r w:rsidR="00367B1C">
              <w:rPr>
                <w:rFonts w:ascii="Arial Narrow" w:hAnsi="Arial Narrow"/>
                <w:noProof/>
                <w:lang w:eastAsia="en-US"/>
              </w:rPr>
              <w:t>e</w:t>
            </w:r>
          </w:p>
        </w:tc>
        <w:tc>
          <w:tcPr>
            <w:tcW w:w="2570" w:type="dxa"/>
            <w:vAlign w:val="center"/>
          </w:tcPr>
          <w:p w:rsidR="00A1399D" w:rsidRPr="00C05010" w:rsidRDefault="00737C2E" w:rsidP="00C05010">
            <w:pPr>
              <w:keepNext/>
              <w:spacing w:after="0"/>
              <w:jc w:val="left"/>
              <w:rPr>
                <w:rFonts w:ascii="Arial Narrow" w:hAnsi="Arial Narrow"/>
                <w:noProof/>
                <w:lang w:eastAsia="en-US"/>
              </w:rPr>
            </w:pPr>
            <w:r w:rsidRPr="00C05010">
              <w:rPr>
                <w:rFonts w:ascii="Arial Narrow" w:hAnsi="Arial Narrow"/>
                <w:noProof/>
                <w:lang w:eastAsia="en-US"/>
              </w:rPr>
              <w:t>Le processus est en cours pour sa validation par les acteurs.</w:t>
            </w:r>
          </w:p>
        </w:tc>
      </w:tr>
    </w:tbl>
    <w:p w:rsidR="00860267" w:rsidRDefault="00860267" w:rsidP="00EF18C1">
      <w:pPr>
        <w:pStyle w:val="Lgende"/>
        <w:rPr>
          <w:lang w:eastAsia="en-US"/>
        </w:rPr>
        <w:sectPr w:rsidR="00860267" w:rsidSect="00367B1C">
          <w:pgSz w:w="11920" w:h="16860"/>
          <w:pgMar w:top="1134" w:right="1134" w:bottom="1134" w:left="851" w:header="567" w:footer="1134" w:gutter="0"/>
          <w:cols w:space="720"/>
          <w:docGrid w:linePitch="299"/>
        </w:sectPr>
      </w:pPr>
    </w:p>
    <w:p w:rsidR="00B04756" w:rsidRPr="00D75FAC" w:rsidRDefault="00E56B88" w:rsidP="00360E8D">
      <w:pPr>
        <w:pStyle w:val="Titre"/>
        <w:numPr>
          <w:ilvl w:val="0"/>
          <w:numId w:val="32"/>
        </w:numPr>
        <w:spacing w:before="0" w:after="0"/>
        <w:ind w:left="357" w:hanging="357"/>
        <w:jc w:val="both"/>
        <w:rPr>
          <w:rFonts w:ascii="Arial Narrow" w:hAnsi="Arial Narrow"/>
          <w:sz w:val="24"/>
          <w:szCs w:val="24"/>
        </w:rPr>
      </w:pPr>
      <w:bookmarkStart w:id="20" w:name="_Toc46994740"/>
      <w:bookmarkEnd w:id="14"/>
      <w:r w:rsidRPr="00D75FAC">
        <w:rPr>
          <w:rFonts w:ascii="Arial Narrow" w:hAnsi="Arial Narrow"/>
          <w:sz w:val="24"/>
          <w:szCs w:val="24"/>
        </w:rPr>
        <w:lastRenderedPageBreak/>
        <w:t>BILAN PHYSIQUE</w:t>
      </w:r>
      <w:bookmarkEnd w:id="20"/>
    </w:p>
    <w:p w:rsidR="004279C0" w:rsidRDefault="004279C0" w:rsidP="004279C0">
      <w:pPr>
        <w:spacing w:after="0"/>
        <w:rPr>
          <w:rFonts w:ascii="Arial Narrow" w:hAnsi="Arial Narrow"/>
          <w:sz w:val="24"/>
          <w:szCs w:val="24"/>
        </w:rPr>
      </w:pPr>
    </w:p>
    <w:p w:rsidR="00AA1338" w:rsidRPr="004279C0" w:rsidRDefault="00B17F20" w:rsidP="004279C0">
      <w:pPr>
        <w:spacing w:after="0"/>
        <w:rPr>
          <w:i/>
          <w:sz w:val="24"/>
          <w:szCs w:val="24"/>
        </w:rPr>
      </w:pPr>
      <w:r w:rsidRPr="004279C0">
        <w:rPr>
          <w:rFonts w:ascii="Arial Narrow" w:hAnsi="Arial Narrow"/>
          <w:sz w:val="24"/>
          <w:szCs w:val="24"/>
        </w:rPr>
        <w:t>Le bilan physique de mise en œuvre du PN-AEUE a</w:t>
      </w:r>
      <w:r w:rsidR="009A2600">
        <w:rPr>
          <w:rFonts w:ascii="Arial Narrow" w:hAnsi="Arial Narrow"/>
          <w:sz w:val="24"/>
          <w:szCs w:val="24"/>
        </w:rPr>
        <w:t xml:space="preserve">u cours du </w:t>
      </w:r>
      <w:r w:rsidR="00367B1C">
        <w:rPr>
          <w:rFonts w:ascii="Arial Narrow" w:hAnsi="Arial Narrow"/>
          <w:sz w:val="24"/>
          <w:szCs w:val="24"/>
        </w:rPr>
        <w:t>1</w:t>
      </w:r>
      <w:r w:rsidR="00367B1C" w:rsidRPr="00367B1C">
        <w:rPr>
          <w:rFonts w:ascii="Arial Narrow" w:hAnsi="Arial Narrow"/>
          <w:sz w:val="24"/>
          <w:szCs w:val="24"/>
          <w:vertAlign w:val="superscript"/>
        </w:rPr>
        <w:t>er</w:t>
      </w:r>
      <w:r w:rsidR="00367B1C">
        <w:rPr>
          <w:rFonts w:ascii="Arial Narrow" w:hAnsi="Arial Narrow"/>
          <w:sz w:val="24"/>
          <w:szCs w:val="24"/>
        </w:rPr>
        <w:t xml:space="preserve"> </w:t>
      </w:r>
      <w:r w:rsidR="009A2600">
        <w:rPr>
          <w:rFonts w:ascii="Arial Narrow" w:hAnsi="Arial Narrow"/>
          <w:sz w:val="24"/>
          <w:szCs w:val="24"/>
        </w:rPr>
        <w:t>semestre 2020</w:t>
      </w:r>
      <w:r w:rsidRPr="004279C0">
        <w:rPr>
          <w:rFonts w:ascii="Arial Narrow" w:hAnsi="Arial Narrow"/>
          <w:sz w:val="24"/>
          <w:szCs w:val="24"/>
        </w:rPr>
        <w:t xml:space="preserve"> </w:t>
      </w:r>
      <w:r w:rsidR="007D4461">
        <w:rPr>
          <w:rFonts w:ascii="Arial Narrow" w:hAnsi="Arial Narrow"/>
          <w:sz w:val="24"/>
          <w:szCs w:val="24"/>
        </w:rPr>
        <w:t>e</w:t>
      </w:r>
      <w:r w:rsidRPr="004279C0">
        <w:rPr>
          <w:rFonts w:ascii="Arial Narrow" w:hAnsi="Arial Narrow"/>
          <w:sz w:val="24"/>
          <w:szCs w:val="24"/>
        </w:rPr>
        <w:t>s</w:t>
      </w:r>
      <w:r w:rsidR="007D4461">
        <w:rPr>
          <w:rFonts w:ascii="Arial Narrow" w:hAnsi="Arial Narrow"/>
          <w:sz w:val="24"/>
          <w:szCs w:val="24"/>
        </w:rPr>
        <w:t xml:space="preserve">t présenté </w:t>
      </w:r>
      <w:r w:rsidR="004279C0">
        <w:rPr>
          <w:rFonts w:ascii="Arial Narrow" w:hAnsi="Arial Narrow"/>
          <w:sz w:val="24"/>
          <w:szCs w:val="24"/>
        </w:rPr>
        <w:t>dans le tableau ci-dessous.</w:t>
      </w:r>
      <w:r w:rsidRPr="004279C0">
        <w:rPr>
          <w:rFonts w:ascii="Arial Narrow" w:hAnsi="Arial Narrow"/>
          <w:sz w:val="24"/>
          <w:szCs w:val="24"/>
        </w:rPr>
        <w:t xml:space="preserve"> </w:t>
      </w:r>
    </w:p>
    <w:p w:rsidR="004279C0" w:rsidRDefault="004279C0" w:rsidP="00EF18C1">
      <w:pPr>
        <w:pStyle w:val="Lgende"/>
      </w:pPr>
      <w:bookmarkStart w:id="21" w:name="_Toc528235590"/>
      <w:bookmarkStart w:id="22" w:name="_Toc528235768"/>
    </w:p>
    <w:p w:rsidR="00AA1338" w:rsidRDefault="00AA1338" w:rsidP="00EF18C1">
      <w:pPr>
        <w:pStyle w:val="Lgende"/>
      </w:pPr>
      <w:bookmarkStart w:id="23" w:name="_Toc46994681"/>
      <w:r w:rsidRPr="004279C0">
        <w:t xml:space="preserve">Tableau </w:t>
      </w:r>
      <w:r w:rsidR="00737C2E">
        <w:fldChar w:fldCharType="begin"/>
      </w:r>
      <w:r w:rsidR="00737C2E">
        <w:instrText xml:space="preserve"> SEQ Tableau \* ARABIC </w:instrText>
      </w:r>
      <w:r w:rsidR="00737C2E">
        <w:fldChar w:fldCharType="separate"/>
      </w:r>
      <w:r w:rsidR="00737C2E">
        <w:t>3</w:t>
      </w:r>
      <w:r w:rsidR="00737C2E">
        <w:fldChar w:fldCharType="end"/>
      </w:r>
      <w:r w:rsidRPr="004279C0">
        <w:t xml:space="preserve">: Synthèse de l’exécution physique et financière  du </w:t>
      </w:r>
      <w:r w:rsidR="00367B1C">
        <w:t>P</w:t>
      </w:r>
      <w:r w:rsidRPr="004279C0">
        <w:t>rogramme</w:t>
      </w:r>
      <w:bookmarkEnd w:id="21"/>
      <w:bookmarkEnd w:id="22"/>
      <w:r w:rsidR="007A4F5D" w:rsidRPr="004279C0">
        <w:t xml:space="preserve"> au 1</w:t>
      </w:r>
      <w:r w:rsidR="007A4F5D" w:rsidRPr="004279C0">
        <w:rPr>
          <w:vertAlign w:val="superscript"/>
        </w:rPr>
        <w:t>er</w:t>
      </w:r>
      <w:r w:rsidR="007A4F5D" w:rsidRPr="004279C0">
        <w:t xml:space="preserve"> semestre</w:t>
      </w:r>
      <w:bookmarkEnd w:id="23"/>
    </w:p>
    <w:p w:rsidR="00360E8D" w:rsidRPr="00360E8D" w:rsidRDefault="00360E8D" w:rsidP="00360E8D">
      <w:pPr>
        <w:pStyle w:val="Tableau"/>
        <w:rPr>
          <w:i w:val="0"/>
        </w:rPr>
      </w:pP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274"/>
        <w:gridCol w:w="1449"/>
        <w:gridCol w:w="1527"/>
        <w:gridCol w:w="1247"/>
        <w:gridCol w:w="1351"/>
        <w:gridCol w:w="1241"/>
      </w:tblGrid>
      <w:tr w:rsidR="001638B7" w:rsidRPr="00D45D04" w:rsidTr="00367B1C">
        <w:trPr>
          <w:trHeight w:val="20"/>
        </w:trPr>
        <w:tc>
          <w:tcPr>
            <w:tcW w:w="868"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Actions mises en œuvre en région</w:t>
            </w:r>
          </w:p>
        </w:tc>
        <w:tc>
          <w:tcPr>
            <w:tcW w:w="651" w:type="pct"/>
            <w:vAlign w:val="center"/>
          </w:tcPr>
          <w:p w:rsidR="001638B7" w:rsidRPr="00ED3FCF" w:rsidRDefault="001638B7" w:rsidP="002D5E5B">
            <w:pPr>
              <w:spacing w:after="0"/>
              <w:jc w:val="center"/>
              <w:rPr>
                <w:rFonts w:ascii="Arial Narrow" w:hAnsi="Arial Narrow"/>
                <w:szCs w:val="22"/>
              </w:rPr>
            </w:pPr>
            <w:r w:rsidRPr="00ED3FCF">
              <w:rPr>
                <w:rFonts w:ascii="Arial Narrow" w:hAnsi="Arial Narrow"/>
                <w:szCs w:val="22"/>
              </w:rPr>
              <w:t>Taux d’exécution physique</w:t>
            </w:r>
            <w:r w:rsidR="0023044F">
              <w:rPr>
                <w:rFonts w:ascii="Arial Narrow" w:hAnsi="Arial Narrow"/>
                <w:szCs w:val="22"/>
              </w:rPr>
              <w:t xml:space="preserve"> (%)</w:t>
            </w:r>
          </w:p>
        </w:tc>
        <w:tc>
          <w:tcPr>
            <w:tcW w:w="740"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Montant prévu en millions</w:t>
            </w:r>
          </w:p>
        </w:tc>
        <w:tc>
          <w:tcPr>
            <w:tcW w:w="780"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 xml:space="preserve">Montant réalisé </w:t>
            </w:r>
            <w:r w:rsidRPr="00D45D04">
              <w:rPr>
                <w:rFonts w:ascii="Arial Narrow" w:hAnsi="Arial Narrow"/>
                <w:szCs w:val="22"/>
              </w:rPr>
              <w:t>(engagé visé)</w:t>
            </w:r>
            <w:r w:rsidR="0023044F">
              <w:rPr>
                <w:rFonts w:ascii="Arial Narrow" w:hAnsi="Arial Narrow"/>
                <w:szCs w:val="22"/>
              </w:rPr>
              <w:t xml:space="preserve"> </w:t>
            </w:r>
            <w:r w:rsidR="0023044F" w:rsidRPr="00ED3FCF">
              <w:rPr>
                <w:rFonts w:ascii="Arial Narrow" w:hAnsi="Arial Narrow"/>
                <w:szCs w:val="22"/>
              </w:rPr>
              <w:t>en millions</w:t>
            </w:r>
          </w:p>
        </w:tc>
        <w:tc>
          <w:tcPr>
            <w:tcW w:w="637"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 xml:space="preserve">Taux d’exécution financier </w:t>
            </w:r>
            <w:r w:rsidRPr="00D45D04">
              <w:rPr>
                <w:rFonts w:ascii="Arial Narrow" w:hAnsi="Arial Narrow"/>
                <w:szCs w:val="22"/>
              </w:rPr>
              <w:t>(engagé visé)</w:t>
            </w:r>
            <w:r w:rsidR="0023044F">
              <w:rPr>
                <w:rFonts w:ascii="Arial Narrow" w:hAnsi="Arial Narrow"/>
                <w:szCs w:val="22"/>
              </w:rPr>
              <w:t xml:space="preserve"> (%)</w:t>
            </w:r>
          </w:p>
        </w:tc>
        <w:tc>
          <w:tcPr>
            <w:tcW w:w="690"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 xml:space="preserve">Montant réalisé </w:t>
            </w:r>
            <w:r w:rsidRPr="00D45D04">
              <w:rPr>
                <w:rFonts w:ascii="Arial Narrow" w:hAnsi="Arial Narrow"/>
                <w:szCs w:val="22"/>
              </w:rPr>
              <w:t>(liquidé)</w:t>
            </w:r>
            <w:r w:rsidR="0023044F">
              <w:rPr>
                <w:rFonts w:ascii="Arial Narrow" w:hAnsi="Arial Narrow"/>
                <w:szCs w:val="22"/>
              </w:rPr>
              <w:t xml:space="preserve"> </w:t>
            </w:r>
            <w:r w:rsidR="0023044F" w:rsidRPr="00ED3FCF">
              <w:rPr>
                <w:rFonts w:ascii="Arial Narrow" w:hAnsi="Arial Narrow"/>
                <w:szCs w:val="22"/>
              </w:rPr>
              <w:t>en millions</w:t>
            </w:r>
          </w:p>
        </w:tc>
        <w:tc>
          <w:tcPr>
            <w:tcW w:w="634" w:type="pct"/>
            <w:shd w:val="clear" w:color="auto" w:fill="auto"/>
            <w:vAlign w:val="center"/>
          </w:tcPr>
          <w:p w:rsidR="001638B7" w:rsidRPr="00ED3FCF" w:rsidRDefault="001638B7">
            <w:pPr>
              <w:spacing w:after="0"/>
              <w:jc w:val="center"/>
              <w:rPr>
                <w:rFonts w:ascii="Arial Narrow" w:hAnsi="Arial Narrow"/>
                <w:szCs w:val="22"/>
              </w:rPr>
            </w:pPr>
            <w:r w:rsidRPr="00ED3FCF">
              <w:rPr>
                <w:rFonts w:ascii="Arial Narrow" w:hAnsi="Arial Narrow"/>
                <w:szCs w:val="22"/>
              </w:rPr>
              <w:t xml:space="preserve">Taux d’exécution financier </w:t>
            </w:r>
            <w:r w:rsidRPr="00D45D04">
              <w:rPr>
                <w:rFonts w:ascii="Arial Narrow" w:hAnsi="Arial Narrow"/>
                <w:szCs w:val="22"/>
              </w:rPr>
              <w:t>(liquidé)</w:t>
            </w:r>
            <w:r w:rsidR="0023044F">
              <w:rPr>
                <w:rFonts w:ascii="Arial Narrow" w:hAnsi="Arial Narrow"/>
                <w:szCs w:val="22"/>
              </w:rPr>
              <w:t xml:space="preserve"> (%)</w:t>
            </w:r>
          </w:p>
        </w:tc>
      </w:tr>
      <w:tr w:rsidR="001638B7" w:rsidRPr="00D45D04" w:rsidTr="00367B1C">
        <w:trPr>
          <w:trHeight w:val="269"/>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1</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39,8</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909,969</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231,026</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25,4</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438,306</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48,2</w:t>
            </w:r>
          </w:p>
        </w:tc>
      </w:tr>
      <w:tr w:rsidR="001638B7" w:rsidRPr="00D45D04" w:rsidTr="00367B1C">
        <w:trPr>
          <w:trHeight w:val="287"/>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2</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40,6</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332,699</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109,100</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32,8</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109,100</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32,8</w:t>
            </w:r>
          </w:p>
        </w:tc>
      </w:tr>
      <w:tr w:rsidR="001638B7" w:rsidRPr="00D45D04" w:rsidTr="00367B1C">
        <w:trPr>
          <w:trHeight w:val="20"/>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3</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10,0</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7 211,947</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2 548,796</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35,3</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2 100,419</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29,1</w:t>
            </w:r>
          </w:p>
        </w:tc>
      </w:tr>
      <w:tr w:rsidR="001638B7" w:rsidRPr="00D45D04" w:rsidTr="00367B1C">
        <w:trPr>
          <w:trHeight w:val="20"/>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4</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20,1</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4 713,018</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1 519,392</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32,2</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1 519,392</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32,2</w:t>
            </w:r>
          </w:p>
        </w:tc>
      </w:tr>
      <w:tr w:rsidR="001638B7" w:rsidRPr="00D45D04" w:rsidTr="00367B1C">
        <w:trPr>
          <w:trHeight w:val="20"/>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5</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25,0</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5,000</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1,000</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20,0</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1,000</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20,0</w:t>
            </w:r>
          </w:p>
        </w:tc>
      </w:tr>
      <w:tr w:rsidR="001638B7" w:rsidRPr="00D45D04" w:rsidTr="00367B1C">
        <w:trPr>
          <w:trHeight w:val="20"/>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6</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0,0</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46,500</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0,000</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0,0</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0,000</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0,0</w:t>
            </w:r>
          </w:p>
        </w:tc>
      </w:tr>
      <w:tr w:rsidR="001638B7" w:rsidRPr="00D45D04" w:rsidTr="00367B1C">
        <w:trPr>
          <w:trHeight w:val="20"/>
        </w:trPr>
        <w:tc>
          <w:tcPr>
            <w:tcW w:w="868" w:type="pct"/>
            <w:shd w:val="clear" w:color="auto" w:fill="auto"/>
            <w:vAlign w:val="center"/>
          </w:tcPr>
          <w:p w:rsidR="001638B7" w:rsidRPr="001638B7" w:rsidRDefault="001638B7" w:rsidP="00C05010">
            <w:pPr>
              <w:spacing w:after="0"/>
              <w:jc w:val="left"/>
              <w:rPr>
                <w:rFonts w:ascii="Arial Narrow" w:hAnsi="Arial Narrow"/>
                <w:szCs w:val="22"/>
              </w:rPr>
            </w:pPr>
            <w:r w:rsidRPr="001638B7">
              <w:rPr>
                <w:rFonts w:ascii="Arial Narrow" w:hAnsi="Arial Narrow"/>
                <w:szCs w:val="22"/>
              </w:rPr>
              <w:t>Action 7</w:t>
            </w:r>
          </w:p>
        </w:tc>
        <w:tc>
          <w:tcPr>
            <w:tcW w:w="651" w:type="pct"/>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37,6</w:t>
            </w:r>
          </w:p>
        </w:tc>
        <w:tc>
          <w:tcPr>
            <w:tcW w:w="74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563,902</w:t>
            </w:r>
          </w:p>
        </w:tc>
        <w:tc>
          <w:tcPr>
            <w:tcW w:w="78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112,646</w:t>
            </w:r>
          </w:p>
        </w:tc>
        <w:tc>
          <w:tcPr>
            <w:tcW w:w="637"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20,0</w:t>
            </w:r>
          </w:p>
        </w:tc>
        <w:tc>
          <w:tcPr>
            <w:tcW w:w="690"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102,658</w:t>
            </w:r>
          </w:p>
        </w:tc>
        <w:tc>
          <w:tcPr>
            <w:tcW w:w="634" w:type="pct"/>
            <w:shd w:val="clear" w:color="auto" w:fill="auto"/>
            <w:vAlign w:val="center"/>
          </w:tcPr>
          <w:p w:rsidR="001638B7" w:rsidRPr="001638B7" w:rsidRDefault="001638B7" w:rsidP="00C05010">
            <w:pPr>
              <w:spacing w:after="0"/>
              <w:jc w:val="center"/>
              <w:rPr>
                <w:rFonts w:ascii="Arial Narrow" w:hAnsi="Arial Narrow"/>
                <w:szCs w:val="22"/>
              </w:rPr>
            </w:pPr>
            <w:r w:rsidRPr="001638B7">
              <w:rPr>
                <w:rFonts w:ascii="Arial Narrow" w:hAnsi="Arial Narrow"/>
                <w:szCs w:val="22"/>
              </w:rPr>
              <w:t>18,2</w:t>
            </w:r>
          </w:p>
        </w:tc>
      </w:tr>
      <w:tr w:rsidR="001638B7" w:rsidRPr="005B5CB5" w:rsidTr="00367B1C">
        <w:trPr>
          <w:trHeight w:val="409"/>
        </w:trPr>
        <w:tc>
          <w:tcPr>
            <w:tcW w:w="868" w:type="pct"/>
            <w:shd w:val="clear" w:color="auto" w:fill="auto"/>
            <w:vAlign w:val="center"/>
          </w:tcPr>
          <w:p w:rsidR="001638B7" w:rsidRPr="005B5CB5" w:rsidRDefault="001638B7" w:rsidP="00C05010">
            <w:pPr>
              <w:spacing w:after="0"/>
              <w:jc w:val="left"/>
              <w:rPr>
                <w:rFonts w:ascii="Arial Narrow" w:hAnsi="Arial Narrow"/>
                <w:b/>
                <w:szCs w:val="22"/>
              </w:rPr>
            </w:pPr>
            <w:r w:rsidRPr="005B5CB5">
              <w:rPr>
                <w:rFonts w:ascii="Arial Narrow" w:hAnsi="Arial Narrow"/>
                <w:b/>
                <w:szCs w:val="22"/>
              </w:rPr>
              <w:t>Total programme</w:t>
            </w:r>
          </w:p>
        </w:tc>
        <w:tc>
          <w:tcPr>
            <w:tcW w:w="651" w:type="pct"/>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26,1</w:t>
            </w:r>
          </w:p>
        </w:tc>
        <w:tc>
          <w:tcPr>
            <w:tcW w:w="740" w:type="pct"/>
            <w:shd w:val="clear" w:color="auto" w:fill="auto"/>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13 783,034</w:t>
            </w:r>
          </w:p>
        </w:tc>
        <w:tc>
          <w:tcPr>
            <w:tcW w:w="780" w:type="pct"/>
            <w:shd w:val="clear" w:color="auto" w:fill="auto"/>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4 521,959</w:t>
            </w:r>
          </w:p>
        </w:tc>
        <w:tc>
          <w:tcPr>
            <w:tcW w:w="637" w:type="pct"/>
            <w:shd w:val="clear" w:color="auto" w:fill="auto"/>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32,8</w:t>
            </w:r>
          </w:p>
        </w:tc>
        <w:tc>
          <w:tcPr>
            <w:tcW w:w="690" w:type="pct"/>
            <w:shd w:val="clear" w:color="auto" w:fill="auto"/>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4 270,875</w:t>
            </w:r>
          </w:p>
        </w:tc>
        <w:tc>
          <w:tcPr>
            <w:tcW w:w="634" w:type="pct"/>
            <w:shd w:val="clear" w:color="auto" w:fill="auto"/>
            <w:vAlign w:val="center"/>
          </w:tcPr>
          <w:p w:rsidR="001638B7" w:rsidRPr="005B5CB5" w:rsidRDefault="001638B7" w:rsidP="00C05010">
            <w:pPr>
              <w:spacing w:after="0"/>
              <w:jc w:val="center"/>
              <w:rPr>
                <w:rFonts w:ascii="Arial Narrow" w:hAnsi="Arial Narrow"/>
                <w:b/>
                <w:szCs w:val="22"/>
              </w:rPr>
            </w:pPr>
            <w:r w:rsidRPr="005B5CB5">
              <w:rPr>
                <w:rFonts w:ascii="Arial Narrow" w:hAnsi="Arial Narrow"/>
                <w:b/>
                <w:szCs w:val="22"/>
              </w:rPr>
              <w:t>31,0</w:t>
            </w:r>
          </w:p>
        </w:tc>
      </w:tr>
    </w:tbl>
    <w:p w:rsidR="00360E8D" w:rsidRDefault="00360E8D" w:rsidP="00360E8D">
      <w:pPr>
        <w:spacing w:after="0"/>
        <w:rPr>
          <w:rFonts w:ascii="Arial Narrow" w:hAnsi="Arial Narrow"/>
          <w:i/>
        </w:rPr>
      </w:pPr>
    </w:p>
    <w:p w:rsidR="00AA1338" w:rsidRPr="00367B1C" w:rsidRDefault="00AA1338" w:rsidP="00360E8D">
      <w:pPr>
        <w:spacing w:after="0"/>
        <w:rPr>
          <w:rFonts w:ascii="Arial Narrow" w:hAnsi="Arial Narrow"/>
        </w:rPr>
      </w:pPr>
      <w:r w:rsidRPr="00367B1C">
        <w:rPr>
          <w:rFonts w:ascii="Arial Narrow" w:hAnsi="Arial Narrow"/>
        </w:rPr>
        <w:t xml:space="preserve">Source : </w:t>
      </w:r>
      <w:r w:rsidR="00367B1C">
        <w:rPr>
          <w:rFonts w:ascii="Arial Narrow" w:hAnsi="Arial Narrow"/>
          <w:szCs w:val="22"/>
        </w:rPr>
        <w:t>Rapport</w:t>
      </w:r>
      <w:r w:rsidR="003313DD" w:rsidRPr="00367B1C">
        <w:rPr>
          <w:rFonts w:ascii="Arial Narrow" w:hAnsi="Arial Narrow"/>
          <w:szCs w:val="22"/>
        </w:rPr>
        <w:t xml:space="preserve"> bilan</w:t>
      </w:r>
      <w:r w:rsidR="00066AE6" w:rsidRPr="00367B1C">
        <w:rPr>
          <w:rFonts w:ascii="Arial Narrow" w:hAnsi="Arial Narrow"/>
          <w:szCs w:val="22"/>
        </w:rPr>
        <w:t xml:space="preserve"> semestriel 2020</w:t>
      </w:r>
    </w:p>
    <w:p w:rsidR="004279C0" w:rsidRDefault="004279C0" w:rsidP="004279C0">
      <w:pPr>
        <w:spacing w:after="0"/>
        <w:rPr>
          <w:rFonts w:ascii="Arial Narrow" w:hAnsi="Arial Narrow"/>
          <w:sz w:val="24"/>
          <w:szCs w:val="24"/>
        </w:rPr>
      </w:pPr>
    </w:p>
    <w:p w:rsidR="00FF6652" w:rsidRPr="00AE5EF1" w:rsidRDefault="00FF6652" w:rsidP="00FF6652">
      <w:pPr>
        <w:spacing w:after="0" w:line="276" w:lineRule="auto"/>
        <w:rPr>
          <w:rFonts w:ascii="Arial Narrow" w:hAnsi="Arial Narrow"/>
          <w:i/>
          <w:sz w:val="24"/>
          <w:szCs w:val="24"/>
        </w:rPr>
      </w:pPr>
      <w:r w:rsidRPr="00AE5EF1">
        <w:rPr>
          <w:rFonts w:ascii="Arial Narrow" w:hAnsi="Arial Narrow"/>
          <w:b/>
          <w:i/>
          <w:sz w:val="24"/>
          <w:szCs w:val="24"/>
        </w:rPr>
        <w:t>NB </w:t>
      </w:r>
      <w:r w:rsidRPr="00AE5EF1">
        <w:rPr>
          <w:rFonts w:ascii="Arial Narrow" w:hAnsi="Arial Narrow"/>
          <w:i/>
          <w:sz w:val="24"/>
          <w:szCs w:val="24"/>
        </w:rPr>
        <w:t>: les taux calculés dans ce tableau sont des t</w:t>
      </w:r>
      <w:r>
        <w:rPr>
          <w:rFonts w:ascii="Arial Narrow" w:hAnsi="Arial Narrow"/>
          <w:i/>
          <w:sz w:val="24"/>
          <w:szCs w:val="24"/>
        </w:rPr>
        <w:t xml:space="preserve">aux </w:t>
      </w:r>
      <w:r w:rsidR="00B831F9">
        <w:rPr>
          <w:rFonts w:ascii="Arial Narrow" w:hAnsi="Arial Narrow"/>
          <w:i/>
          <w:sz w:val="24"/>
          <w:szCs w:val="24"/>
        </w:rPr>
        <w:t>d’exécution par action</w:t>
      </w:r>
      <w:r w:rsidRPr="00AE5EF1">
        <w:rPr>
          <w:rFonts w:ascii="Arial Narrow" w:hAnsi="Arial Narrow"/>
          <w:i/>
          <w:sz w:val="24"/>
          <w:szCs w:val="24"/>
        </w:rPr>
        <w:t xml:space="preserve"> intégrant toutes les réalisations y compris celles qui ont </w:t>
      </w:r>
      <w:r w:rsidR="008548ED">
        <w:rPr>
          <w:rFonts w:ascii="Arial Narrow" w:hAnsi="Arial Narrow"/>
          <w:i/>
          <w:sz w:val="24"/>
          <w:szCs w:val="24"/>
        </w:rPr>
        <w:t xml:space="preserve">été </w:t>
      </w:r>
      <w:r w:rsidRPr="00AE5EF1">
        <w:rPr>
          <w:rFonts w:ascii="Arial Narrow" w:hAnsi="Arial Narrow"/>
          <w:i/>
          <w:sz w:val="24"/>
          <w:szCs w:val="24"/>
        </w:rPr>
        <w:t>exécutées hors programmation</w:t>
      </w:r>
      <w:r w:rsidR="00B831F9">
        <w:rPr>
          <w:rFonts w:ascii="Arial Narrow" w:hAnsi="Arial Narrow"/>
          <w:i/>
          <w:sz w:val="24"/>
          <w:szCs w:val="24"/>
        </w:rPr>
        <w:t>.</w:t>
      </w:r>
    </w:p>
    <w:p w:rsidR="00E94922" w:rsidRPr="00C05010" w:rsidRDefault="00E94922" w:rsidP="006854B2">
      <w:pPr>
        <w:spacing w:after="100" w:afterAutospacing="1" w:line="276" w:lineRule="auto"/>
        <w:rPr>
          <w:rFonts w:ascii="Arial Narrow" w:hAnsi="Arial Narrow"/>
          <w:sz w:val="24"/>
          <w:szCs w:val="24"/>
        </w:rPr>
      </w:pPr>
    </w:p>
    <w:p w:rsidR="00E94922" w:rsidRPr="00C05010" w:rsidRDefault="00E94922" w:rsidP="006854B2">
      <w:pPr>
        <w:spacing w:after="100" w:afterAutospacing="1" w:line="276" w:lineRule="auto"/>
        <w:rPr>
          <w:rFonts w:ascii="Arial Narrow" w:hAnsi="Arial Narrow"/>
          <w:sz w:val="24"/>
          <w:szCs w:val="24"/>
        </w:rPr>
      </w:pPr>
    </w:p>
    <w:p w:rsidR="00860267" w:rsidRDefault="00860267" w:rsidP="006854B2">
      <w:pPr>
        <w:spacing w:after="100" w:afterAutospacing="1" w:line="276" w:lineRule="auto"/>
        <w:rPr>
          <w:rFonts w:ascii="Arial Narrow" w:hAnsi="Arial Narrow"/>
          <w:color w:val="FF0000"/>
          <w:sz w:val="24"/>
          <w:szCs w:val="24"/>
        </w:rPr>
        <w:sectPr w:rsidR="00860267" w:rsidSect="00367B1C">
          <w:pgSz w:w="11920" w:h="16860"/>
          <w:pgMar w:top="1134" w:right="1134" w:bottom="1134" w:left="851" w:header="567" w:footer="567" w:gutter="0"/>
          <w:cols w:space="720"/>
          <w:docGrid w:linePitch="299"/>
        </w:sectPr>
      </w:pPr>
    </w:p>
    <w:p w:rsidR="004279C0" w:rsidRPr="004279C0" w:rsidRDefault="001E379C" w:rsidP="001E379C">
      <w:pPr>
        <w:pStyle w:val="Titre2"/>
        <w:numPr>
          <w:ilvl w:val="1"/>
          <w:numId w:val="32"/>
        </w:numPr>
        <w:spacing w:after="0" w:line="240" w:lineRule="auto"/>
        <w:ind w:left="1276" w:hanging="425"/>
        <w:rPr>
          <w:rFonts w:ascii="Arial Narrow" w:hAnsi="Arial Narrow"/>
          <w:color w:val="auto"/>
          <w:sz w:val="24"/>
        </w:rPr>
      </w:pPr>
      <w:bookmarkStart w:id="24" w:name="_Toc46930323"/>
      <w:bookmarkEnd w:id="24"/>
      <w:r>
        <w:rPr>
          <w:rFonts w:ascii="Arial Narrow" w:hAnsi="Arial Narrow"/>
          <w:color w:val="auto"/>
          <w:sz w:val="24"/>
        </w:rPr>
        <w:lastRenderedPageBreak/>
        <w:t xml:space="preserve"> </w:t>
      </w:r>
      <w:bookmarkStart w:id="25" w:name="_Toc46994741"/>
      <w:r w:rsidR="00575DE4" w:rsidRPr="004279C0">
        <w:rPr>
          <w:rFonts w:ascii="Arial Narrow" w:hAnsi="Arial Narrow"/>
          <w:color w:val="auto"/>
          <w:sz w:val="24"/>
        </w:rPr>
        <w:t>Action 1 : Eradication de la défécation à l’air libre et promotion des pratiques adéquates</w:t>
      </w:r>
      <w:r w:rsidR="00271DD9">
        <w:rPr>
          <w:rFonts w:ascii="Arial Narrow" w:hAnsi="Arial Narrow"/>
          <w:color w:val="auto"/>
          <w:sz w:val="24"/>
        </w:rPr>
        <w:t xml:space="preserve"> d’hygiène et d’assainissement en milieu rural</w:t>
      </w:r>
      <w:bookmarkEnd w:id="25"/>
    </w:p>
    <w:p w:rsidR="00575DE4" w:rsidRPr="004279C0" w:rsidRDefault="00575DE4" w:rsidP="00E94922">
      <w:pPr>
        <w:spacing w:after="0"/>
      </w:pPr>
    </w:p>
    <w:p w:rsidR="00945B2F" w:rsidRPr="004279C0" w:rsidRDefault="00575DE4" w:rsidP="004279C0">
      <w:pPr>
        <w:pStyle w:val="Titre3"/>
        <w:spacing w:after="0" w:afterAutospacing="0"/>
        <w:rPr>
          <w:sz w:val="24"/>
          <w:szCs w:val="24"/>
        </w:rPr>
      </w:pPr>
      <w:bookmarkStart w:id="26" w:name="_Toc46994742"/>
      <w:r w:rsidRPr="004279C0">
        <w:rPr>
          <w:sz w:val="24"/>
          <w:szCs w:val="24"/>
        </w:rPr>
        <w:t>Produit</w:t>
      </w:r>
      <w:r w:rsidR="00F36AB5" w:rsidRPr="004279C0">
        <w:rPr>
          <w:sz w:val="24"/>
          <w:szCs w:val="24"/>
        </w:rPr>
        <w:t xml:space="preserve"> </w:t>
      </w:r>
      <w:r w:rsidR="00771110" w:rsidRPr="004279C0">
        <w:rPr>
          <w:sz w:val="24"/>
          <w:szCs w:val="24"/>
        </w:rPr>
        <w:t>1 :</w:t>
      </w:r>
      <w:r w:rsidRPr="004279C0">
        <w:rPr>
          <w:sz w:val="24"/>
          <w:szCs w:val="24"/>
        </w:rPr>
        <w:t xml:space="preserve"> La défécation à l’air </w:t>
      </w:r>
      <w:r w:rsidR="005144A9" w:rsidRPr="004279C0">
        <w:rPr>
          <w:sz w:val="24"/>
          <w:szCs w:val="24"/>
        </w:rPr>
        <w:t>libre est</w:t>
      </w:r>
      <w:r w:rsidRPr="004279C0">
        <w:rPr>
          <w:sz w:val="24"/>
          <w:szCs w:val="24"/>
        </w:rPr>
        <w:t xml:space="preserve"> abandonnée dans l’ensemble des villages</w:t>
      </w:r>
      <w:bookmarkEnd w:id="26"/>
    </w:p>
    <w:p w:rsidR="004279C0" w:rsidRDefault="004279C0" w:rsidP="00EF18C1">
      <w:pPr>
        <w:pStyle w:val="Lgende"/>
      </w:pPr>
      <w:bookmarkStart w:id="27" w:name="_Toc499120052"/>
    </w:p>
    <w:p w:rsidR="00151BF3" w:rsidRDefault="00151BF3" w:rsidP="00EF18C1">
      <w:pPr>
        <w:pStyle w:val="Lgende"/>
      </w:pPr>
      <w:bookmarkStart w:id="28" w:name="_Toc46994682"/>
      <w:bookmarkEnd w:id="27"/>
      <w:r w:rsidRPr="004279C0">
        <w:t xml:space="preserve">Tableau </w:t>
      </w:r>
      <w:r w:rsidR="00737C2E">
        <w:fldChar w:fldCharType="begin"/>
      </w:r>
      <w:r w:rsidR="00737C2E">
        <w:instrText xml:space="preserve"> SEQ Tableau \* ARABIC </w:instrText>
      </w:r>
      <w:r w:rsidR="00737C2E">
        <w:fldChar w:fldCharType="separate"/>
      </w:r>
      <w:r w:rsidR="00737C2E">
        <w:t>4</w:t>
      </w:r>
      <w:r w:rsidR="00737C2E">
        <w:fldChar w:fldCharType="end"/>
      </w:r>
      <w:r w:rsidRPr="004279C0">
        <w:t> : Suivi des activités de promotion de l’abandon de la DAL dans les régions</w:t>
      </w:r>
      <w:bookmarkEnd w:id="28"/>
    </w:p>
    <w:p w:rsidR="00360E8D" w:rsidRPr="00360E8D" w:rsidRDefault="00360E8D" w:rsidP="00360E8D">
      <w:pPr>
        <w:pStyle w:val="Tableau"/>
      </w:pP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9"/>
        <w:gridCol w:w="1204"/>
        <w:gridCol w:w="872"/>
        <w:gridCol w:w="1038"/>
        <w:gridCol w:w="906"/>
        <w:gridCol w:w="1078"/>
        <w:gridCol w:w="1078"/>
        <w:gridCol w:w="975"/>
        <w:gridCol w:w="886"/>
        <w:gridCol w:w="1078"/>
        <w:gridCol w:w="1007"/>
        <w:gridCol w:w="8"/>
        <w:gridCol w:w="1246"/>
        <w:gridCol w:w="8"/>
        <w:gridCol w:w="1377"/>
      </w:tblGrid>
      <w:tr w:rsidR="00920191" w:rsidRPr="00AA2F9E" w:rsidTr="00367B1C">
        <w:trPr>
          <w:trHeight w:val="535"/>
          <w:tblHeader/>
          <w:jc w:val="center"/>
        </w:trPr>
        <w:tc>
          <w:tcPr>
            <w:tcW w:w="1768" w:type="dxa"/>
            <w:vMerge w:val="restart"/>
            <w:shd w:val="clear" w:color="auto" w:fill="auto"/>
            <w:vAlign w:val="center"/>
            <w:hideMark/>
          </w:tcPr>
          <w:p w:rsidR="00920191" w:rsidRPr="00E94922" w:rsidRDefault="00920191" w:rsidP="00151BF3">
            <w:pPr>
              <w:spacing w:after="0"/>
              <w:jc w:val="center"/>
              <w:rPr>
                <w:rFonts w:ascii="Arial Narrow" w:hAnsi="Arial Narrow" w:cs="Calibri"/>
                <w:bCs/>
                <w:color w:val="000000"/>
                <w:szCs w:val="22"/>
              </w:rPr>
            </w:pPr>
            <w:r w:rsidRPr="00E94922">
              <w:rPr>
                <w:rFonts w:ascii="Arial Narrow" w:hAnsi="Arial Narrow" w:cs="Calibri"/>
                <w:bCs/>
                <w:color w:val="000000"/>
                <w:szCs w:val="22"/>
              </w:rPr>
              <w:t>Régions</w:t>
            </w:r>
          </w:p>
        </w:tc>
        <w:tc>
          <w:tcPr>
            <w:tcW w:w="1204" w:type="dxa"/>
            <w:vMerge w:val="restart"/>
            <w:shd w:val="clear" w:color="auto" w:fill="auto"/>
            <w:vAlign w:val="center"/>
            <w:hideMark/>
          </w:tcPr>
          <w:p w:rsidR="00920191" w:rsidRPr="00BD39F9" w:rsidRDefault="00920191" w:rsidP="00E94922">
            <w:pPr>
              <w:spacing w:after="0"/>
              <w:jc w:val="center"/>
              <w:rPr>
                <w:rFonts w:ascii="Arial Narrow" w:hAnsi="Arial Narrow" w:cs="Calibri"/>
                <w:bCs/>
                <w:szCs w:val="22"/>
              </w:rPr>
            </w:pPr>
            <w:r w:rsidRPr="00BD39F9">
              <w:rPr>
                <w:rFonts w:ascii="Arial Narrow" w:hAnsi="Arial Narrow" w:cs="Calibri"/>
                <w:bCs/>
                <w:szCs w:val="22"/>
              </w:rPr>
              <w:t xml:space="preserve">Nombre total </w:t>
            </w:r>
          </w:p>
          <w:p w:rsidR="00920191" w:rsidRPr="00E94922" w:rsidRDefault="00920191" w:rsidP="00E94922">
            <w:pPr>
              <w:spacing w:after="0"/>
              <w:jc w:val="center"/>
              <w:rPr>
                <w:rFonts w:ascii="Arial Narrow" w:hAnsi="Arial Narrow" w:cs="Calibri"/>
                <w:bCs/>
                <w:color w:val="000000"/>
                <w:szCs w:val="22"/>
              </w:rPr>
            </w:pPr>
            <w:r w:rsidRPr="00BD39F9">
              <w:rPr>
                <w:rFonts w:ascii="Arial Narrow" w:hAnsi="Arial Narrow" w:cs="Calibri"/>
                <w:bCs/>
                <w:szCs w:val="22"/>
              </w:rPr>
              <w:t xml:space="preserve">de villages </w:t>
            </w:r>
          </w:p>
        </w:tc>
        <w:tc>
          <w:tcPr>
            <w:tcW w:w="2816" w:type="dxa"/>
            <w:gridSpan w:val="3"/>
            <w:vAlign w:val="center"/>
          </w:tcPr>
          <w:p w:rsidR="00920191" w:rsidRPr="00E94922" w:rsidRDefault="00920191" w:rsidP="00777DA3">
            <w:pPr>
              <w:spacing w:after="0"/>
              <w:jc w:val="center"/>
              <w:rPr>
                <w:rFonts w:ascii="Arial Narrow" w:hAnsi="Arial Narrow" w:cs="Calibri"/>
                <w:bCs/>
                <w:color w:val="000000"/>
                <w:szCs w:val="22"/>
              </w:rPr>
            </w:pPr>
            <w:r w:rsidRPr="00E94922">
              <w:rPr>
                <w:rFonts w:ascii="Arial Narrow" w:hAnsi="Arial Narrow" w:cs="Calibri"/>
                <w:bCs/>
                <w:color w:val="000000"/>
                <w:szCs w:val="22"/>
              </w:rPr>
              <w:t>Nombre de villages déclenchés</w:t>
            </w:r>
          </w:p>
        </w:tc>
        <w:tc>
          <w:tcPr>
            <w:tcW w:w="3131" w:type="dxa"/>
            <w:gridSpan w:val="3"/>
            <w:vAlign w:val="center"/>
          </w:tcPr>
          <w:p w:rsidR="00920191" w:rsidRPr="00E94922" w:rsidRDefault="00920191" w:rsidP="00777DA3">
            <w:pPr>
              <w:spacing w:after="0"/>
              <w:jc w:val="center"/>
              <w:rPr>
                <w:rFonts w:ascii="Arial Narrow" w:hAnsi="Arial Narrow" w:cs="Calibri"/>
                <w:bCs/>
                <w:color w:val="000000"/>
                <w:szCs w:val="22"/>
              </w:rPr>
            </w:pPr>
            <w:r w:rsidRPr="00E94922">
              <w:rPr>
                <w:rFonts w:ascii="Arial Narrow" w:hAnsi="Arial Narrow" w:cs="Calibri"/>
                <w:bCs/>
                <w:color w:val="000000"/>
                <w:szCs w:val="22"/>
              </w:rPr>
              <w:t>Nombre de villages déclarés FDAL</w:t>
            </w:r>
          </w:p>
        </w:tc>
        <w:tc>
          <w:tcPr>
            <w:tcW w:w="2979" w:type="dxa"/>
            <w:gridSpan w:val="4"/>
            <w:vAlign w:val="center"/>
          </w:tcPr>
          <w:p w:rsidR="00920191" w:rsidRPr="00E94922" w:rsidRDefault="00920191" w:rsidP="00E94922">
            <w:pPr>
              <w:spacing w:after="0"/>
              <w:jc w:val="center"/>
              <w:rPr>
                <w:rFonts w:ascii="Arial Narrow" w:hAnsi="Arial Narrow" w:cs="Calibri"/>
                <w:bCs/>
                <w:color w:val="000000"/>
                <w:szCs w:val="22"/>
              </w:rPr>
            </w:pPr>
            <w:r w:rsidRPr="00E94922">
              <w:rPr>
                <w:rFonts w:ascii="Arial Narrow" w:hAnsi="Arial Narrow" w:cs="Calibri"/>
                <w:bCs/>
                <w:color w:val="000000"/>
                <w:szCs w:val="22"/>
              </w:rPr>
              <w:t>Nombre de village certifiés FDAL</w:t>
            </w:r>
          </w:p>
        </w:tc>
        <w:tc>
          <w:tcPr>
            <w:tcW w:w="1254" w:type="dxa"/>
            <w:gridSpan w:val="2"/>
            <w:shd w:val="clear" w:color="auto" w:fill="auto"/>
            <w:vAlign w:val="center"/>
            <w:hideMark/>
          </w:tcPr>
          <w:p w:rsidR="00920191" w:rsidRPr="00E94922" w:rsidRDefault="00920191" w:rsidP="00E94922">
            <w:pPr>
              <w:spacing w:after="0"/>
              <w:jc w:val="center"/>
              <w:rPr>
                <w:rFonts w:ascii="Arial Narrow" w:hAnsi="Arial Narrow" w:cs="Calibri"/>
                <w:bCs/>
                <w:color w:val="000000"/>
                <w:szCs w:val="22"/>
              </w:rPr>
            </w:pPr>
            <w:r w:rsidRPr="00E94922">
              <w:rPr>
                <w:rFonts w:ascii="Arial Narrow" w:hAnsi="Arial Narrow" w:cs="Calibri"/>
                <w:bCs/>
                <w:color w:val="000000"/>
                <w:szCs w:val="22"/>
              </w:rPr>
              <w:t xml:space="preserve">Coût (engagé visé) en </w:t>
            </w:r>
            <w:r w:rsidRPr="00E94922">
              <w:rPr>
                <w:rFonts w:ascii="Arial Narrow" w:hAnsi="Arial Narrow"/>
                <w:color w:val="000000"/>
                <w:szCs w:val="22"/>
              </w:rPr>
              <w:t xml:space="preserve">millions </w:t>
            </w:r>
            <w:r w:rsidRPr="00E94922">
              <w:rPr>
                <w:rFonts w:ascii="Arial Narrow" w:hAnsi="Arial Narrow" w:cs="Calibri"/>
                <w:bCs/>
                <w:color w:val="000000"/>
                <w:szCs w:val="22"/>
              </w:rPr>
              <w:t>FCFA</w:t>
            </w:r>
          </w:p>
        </w:tc>
        <w:tc>
          <w:tcPr>
            <w:tcW w:w="1377" w:type="dxa"/>
            <w:shd w:val="clear" w:color="auto" w:fill="auto"/>
            <w:vAlign w:val="center"/>
            <w:hideMark/>
          </w:tcPr>
          <w:p w:rsidR="00920191" w:rsidRPr="00E94922" w:rsidRDefault="00920191" w:rsidP="00151BF3">
            <w:pPr>
              <w:spacing w:after="0"/>
              <w:jc w:val="center"/>
              <w:rPr>
                <w:rFonts w:ascii="Arial Narrow" w:hAnsi="Arial Narrow" w:cs="Calibri"/>
                <w:bCs/>
                <w:color w:val="000000"/>
                <w:szCs w:val="22"/>
              </w:rPr>
            </w:pPr>
            <w:r w:rsidRPr="00E94922">
              <w:rPr>
                <w:rFonts w:ascii="Arial Narrow" w:hAnsi="Arial Narrow" w:cs="Calibri"/>
                <w:bCs/>
                <w:color w:val="000000"/>
                <w:szCs w:val="22"/>
              </w:rPr>
              <w:t>Coût</w:t>
            </w:r>
          </w:p>
          <w:p w:rsidR="00920191" w:rsidRPr="00E94922" w:rsidRDefault="00367B1C" w:rsidP="00151BF3">
            <w:pPr>
              <w:spacing w:after="0"/>
              <w:jc w:val="center"/>
              <w:rPr>
                <w:rFonts w:ascii="Arial Narrow" w:hAnsi="Arial Narrow" w:cs="Calibri"/>
                <w:bCs/>
                <w:color w:val="000000"/>
                <w:szCs w:val="22"/>
              </w:rPr>
            </w:pPr>
            <w:r>
              <w:rPr>
                <w:rFonts w:ascii="Arial Narrow" w:hAnsi="Arial Narrow" w:cs="Calibri"/>
                <w:bCs/>
                <w:color w:val="000000"/>
                <w:szCs w:val="22"/>
              </w:rPr>
              <w:t>liquidé</w:t>
            </w:r>
          </w:p>
          <w:p w:rsidR="00920191" w:rsidRPr="00E94922" w:rsidRDefault="00920191" w:rsidP="00151BF3">
            <w:pPr>
              <w:spacing w:after="0"/>
              <w:jc w:val="center"/>
              <w:rPr>
                <w:rFonts w:ascii="Arial Narrow" w:hAnsi="Arial Narrow" w:cs="Calibri"/>
                <w:bCs/>
                <w:color w:val="000000"/>
                <w:szCs w:val="22"/>
              </w:rPr>
            </w:pPr>
            <w:r w:rsidRPr="00E94922">
              <w:rPr>
                <w:rFonts w:ascii="Arial Narrow" w:hAnsi="Arial Narrow"/>
                <w:color w:val="000000"/>
                <w:szCs w:val="22"/>
              </w:rPr>
              <w:t>en millions</w:t>
            </w:r>
            <w:r w:rsidRPr="00E94922">
              <w:rPr>
                <w:rFonts w:ascii="Arial Narrow" w:hAnsi="Arial Narrow" w:cs="Calibri"/>
                <w:bCs/>
                <w:color w:val="000000"/>
                <w:szCs w:val="22"/>
              </w:rPr>
              <w:t xml:space="preserve"> FCFA</w:t>
            </w:r>
          </w:p>
        </w:tc>
      </w:tr>
      <w:tr w:rsidR="00FD4463" w:rsidRPr="00AA2F9E" w:rsidTr="00367B1C">
        <w:trPr>
          <w:trHeight w:val="557"/>
          <w:jc w:val="center"/>
        </w:trPr>
        <w:tc>
          <w:tcPr>
            <w:tcW w:w="1768" w:type="dxa"/>
            <w:vMerge/>
            <w:shd w:val="clear" w:color="auto" w:fill="auto"/>
            <w:vAlign w:val="center"/>
          </w:tcPr>
          <w:p w:rsidR="00FD4463" w:rsidRPr="00E94922" w:rsidRDefault="00FD4463" w:rsidP="00A25EEF">
            <w:pPr>
              <w:spacing w:after="0"/>
              <w:jc w:val="left"/>
              <w:rPr>
                <w:rFonts w:ascii="Arial Narrow" w:hAnsi="Arial Narrow" w:cs="Calibri"/>
                <w:bCs/>
                <w:color w:val="000000"/>
                <w:szCs w:val="22"/>
              </w:rPr>
            </w:pPr>
          </w:p>
        </w:tc>
        <w:tc>
          <w:tcPr>
            <w:tcW w:w="1204" w:type="dxa"/>
            <w:vMerge/>
            <w:shd w:val="clear" w:color="auto" w:fill="auto"/>
            <w:vAlign w:val="center"/>
          </w:tcPr>
          <w:p w:rsidR="00FD4463" w:rsidRPr="00E94922" w:rsidRDefault="00FD4463" w:rsidP="00777DA3">
            <w:pPr>
              <w:spacing w:after="0"/>
              <w:jc w:val="center"/>
              <w:rPr>
                <w:rFonts w:ascii="Arial Narrow" w:hAnsi="Arial Narrow"/>
                <w:szCs w:val="22"/>
              </w:rPr>
            </w:pPr>
          </w:p>
        </w:tc>
        <w:tc>
          <w:tcPr>
            <w:tcW w:w="872" w:type="dxa"/>
            <w:vAlign w:val="center"/>
          </w:tcPr>
          <w:p w:rsidR="00FD4463" w:rsidRPr="00E94922" w:rsidRDefault="00FD4463" w:rsidP="00920191">
            <w:pPr>
              <w:spacing w:after="0"/>
              <w:jc w:val="center"/>
              <w:rPr>
                <w:rFonts w:ascii="Arial Narrow" w:hAnsi="Arial Narrow"/>
                <w:szCs w:val="22"/>
              </w:rPr>
            </w:pPr>
            <w:r>
              <w:rPr>
                <w:rFonts w:ascii="Arial Narrow" w:hAnsi="Arial Narrow"/>
                <w:szCs w:val="22"/>
              </w:rPr>
              <w:t>Prévus</w:t>
            </w:r>
          </w:p>
        </w:tc>
        <w:tc>
          <w:tcPr>
            <w:tcW w:w="1038" w:type="dxa"/>
            <w:shd w:val="clear" w:color="auto" w:fill="auto"/>
            <w:vAlign w:val="center"/>
          </w:tcPr>
          <w:p w:rsidR="00FD4463" w:rsidRPr="00E94922" w:rsidRDefault="00FD4463" w:rsidP="00920191">
            <w:pPr>
              <w:spacing w:after="0"/>
              <w:jc w:val="center"/>
              <w:rPr>
                <w:rFonts w:ascii="Arial Narrow" w:hAnsi="Arial Narrow" w:cs="Calibri"/>
                <w:color w:val="000000"/>
                <w:szCs w:val="22"/>
              </w:rPr>
            </w:pPr>
            <w:r>
              <w:rPr>
                <w:rFonts w:ascii="Arial Narrow" w:hAnsi="Arial Narrow" w:cs="Calibri"/>
                <w:color w:val="000000"/>
                <w:szCs w:val="22"/>
              </w:rPr>
              <w:t>Réalisés</w:t>
            </w:r>
          </w:p>
        </w:tc>
        <w:tc>
          <w:tcPr>
            <w:tcW w:w="906" w:type="dxa"/>
            <w:vAlign w:val="center"/>
          </w:tcPr>
          <w:p w:rsidR="00FD4463" w:rsidRDefault="00FD4463" w:rsidP="00920191">
            <w:pPr>
              <w:spacing w:after="0"/>
              <w:jc w:val="center"/>
              <w:rPr>
                <w:rFonts w:ascii="Arial Narrow" w:hAnsi="Arial Narrow"/>
                <w:szCs w:val="22"/>
              </w:rPr>
            </w:pPr>
            <w:r>
              <w:rPr>
                <w:rFonts w:ascii="Arial Narrow" w:hAnsi="Arial Narrow"/>
                <w:szCs w:val="22"/>
              </w:rPr>
              <w:t>Taux (%)</w:t>
            </w:r>
          </w:p>
        </w:tc>
        <w:tc>
          <w:tcPr>
            <w:tcW w:w="1078" w:type="dxa"/>
            <w:vAlign w:val="center"/>
          </w:tcPr>
          <w:p w:rsidR="00FD4463" w:rsidRPr="00E94922" w:rsidRDefault="00FD4463" w:rsidP="003D7844">
            <w:pPr>
              <w:spacing w:after="0"/>
              <w:jc w:val="center"/>
              <w:rPr>
                <w:rFonts w:ascii="Arial Narrow" w:hAnsi="Arial Narrow"/>
                <w:szCs w:val="22"/>
              </w:rPr>
            </w:pPr>
            <w:r>
              <w:rPr>
                <w:rFonts w:ascii="Arial Narrow" w:hAnsi="Arial Narrow"/>
                <w:szCs w:val="22"/>
              </w:rPr>
              <w:t>Prévus</w:t>
            </w:r>
          </w:p>
        </w:tc>
        <w:tc>
          <w:tcPr>
            <w:tcW w:w="1078" w:type="dxa"/>
            <w:shd w:val="clear" w:color="auto" w:fill="auto"/>
            <w:vAlign w:val="center"/>
          </w:tcPr>
          <w:p w:rsidR="00FD4463" w:rsidRPr="00E94922" w:rsidRDefault="00FD4463" w:rsidP="003D7844">
            <w:pPr>
              <w:spacing w:after="0"/>
              <w:jc w:val="center"/>
              <w:rPr>
                <w:rFonts w:ascii="Arial Narrow" w:hAnsi="Arial Narrow" w:cs="Calibri"/>
                <w:color w:val="000000"/>
                <w:szCs w:val="22"/>
              </w:rPr>
            </w:pPr>
            <w:r>
              <w:rPr>
                <w:rFonts w:ascii="Arial Narrow" w:hAnsi="Arial Narrow" w:cs="Calibri"/>
                <w:color w:val="000000"/>
                <w:szCs w:val="22"/>
              </w:rPr>
              <w:t>Réalisés</w:t>
            </w:r>
          </w:p>
        </w:tc>
        <w:tc>
          <w:tcPr>
            <w:tcW w:w="975" w:type="dxa"/>
            <w:vAlign w:val="center"/>
          </w:tcPr>
          <w:p w:rsidR="00FD4463" w:rsidRDefault="00FD4463" w:rsidP="003D7844">
            <w:pPr>
              <w:spacing w:after="0"/>
              <w:jc w:val="center"/>
              <w:rPr>
                <w:rFonts w:ascii="Arial Narrow" w:hAnsi="Arial Narrow"/>
                <w:szCs w:val="22"/>
              </w:rPr>
            </w:pPr>
            <w:r>
              <w:rPr>
                <w:rFonts w:ascii="Arial Narrow" w:hAnsi="Arial Narrow"/>
                <w:szCs w:val="22"/>
              </w:rPr>
              <w:t>Taux (%)</w:t>
            </w:r>
          </w:p>
        </w:tc>
        <w:tc>
          <w:tcPr>
            <w:tcW w:w="886" w:type="dxa"/>
            <w:vAlign w:val="center"/>
          </w:tcPr>
          <w:p w:rsidR="00FD4463" w:rsidRPr="00E94922" w:rsidRDefault="00FD4463" w:rsidP="003D7844">
            <w:pPr>
              <w:spacing w:after="0"/>
              <w:jc w:val="center"/>
              <w:rPr>
                <w:rFonts w:ascii="Arial Narrow" w:hAnsi="Arial Narrow"/>
                <w:szCs w:val="22"/>
              </w:rPr>
            </w:pPr>
            <w:r>
              <w:rPr>
                <w:rFonts w:ascii="Arial Narrow" w:hAnsi="Arial Narrow"/>
                <w:szCs w:val="22"/>
              </w:rPr>
              <w:t>Prévus</w:t>
            </w:r>
          </w:p>
        </w:tc>
        <w:tc>
          <w:tcPr>
            <w:tcW w:w="1078" w:type="dxa"/>
            <w:shd w:val="clear" w:color="auto" w:fill="auto"/>
            <w:vAlign w:val="center"/>
          </w:tcPr>
          <w:p w:rsidR="00FD4463" w:rsidRPr="00E94922" w:rsidRDefault="00FD4463" w:rsidP="003D7844">
            <w:pPr>
              <w:spacing w:after="0"/>
              <w:jc w:val="center"/>
              <w:rPr>
                <w:rFonts w:ascii="Arial Narrow" w:hAnsi="Arial Narrow" w:cs="Calibri"/>
                <w:color w:val="000000"/>
                <w:szCs w:val="22"/>
              </w:rPr>
            </w:pPr>
            <w:r>
              <w:rPr>
                <w:rFonts w:ascii="Arial Narrow" w:hAnsi="Arial Narrow" w:cs="Calibri"/>
                <w:color w:val="000000"/>
                <w:szCs w:val="22"/>
              </w:rPr>
              <w:t>Réalisés</w:t>
            </w:r>
          </w:p>
        </w:tc>
        <w:tc>
          <w:tcPr>
            <w:tcW w:w="1007" w:type="dxa"/>
            <w:vAlign w:val="center"/>
          </w:tcPr>
          <w:p w:rsidR="00FD4463" w:rsidRDefault="00FD4463" w:rsidP="003D7844">
            <w:pPr>
              <w:spacing w:after="0"/>
              <w:jc w:val="center"/>
              <w:rPr>
                <w:rFonts w:ascii="Arial Narrow" w:hAnsi="Arial Narrow"/>
                <w:szCs w:val="22"/>
              </w:rPr>
            </w:pPr>
            <w:r>
              <w:rPr>
                <w:rFonts w:ascii="Arial Narrow" w:hAnsi="Arial Narrow"/>
                <w:szCs w:val="22"/>
              </w:rPr>
              <w:t>Taux (%)</w:t>
            </w:r>
          </w:p>
        </w:tc>
        <w:tc>
          <w:tcPr>
            <w:tcW w:w="1254" w:type="dxa"/>
            <w:gridSpan w:val="2"/>
            <w:shd w:val="clear" w:color="auto" w:fill="auto"/>
          </w:tcPr>
          <w:p w:rsidR="00FD4463" w:rsidRPr="00E94922" w:rsidRDefault="00FD4463" w:rsidP="00A25EEF">
            <w:pPr>
              <w:spacing w:after="0"/>
              <w:jc w:val="center"/>
              <w:rPr>
                <w:rFonts w:ascii="Arial Narrow" w:hAnsi="Arial Narrow" w:cs="Calibri"/>
                <w:color w:val="000000"/>
                <w:szCs w:val="22"/>
              </w:rPr>
            </w:pPr>
          </w:p>
        </w:tc>
        <w:tc>
          <w:tcPr>
            <w:tcW w:w="1385" w:type="dxa"/>
            <w:gridSpan w:val="2"/>
            <w:shd w:val="clear" w:color="auto" w:fill="auto"/>
          </w:tcPr>
          <w:p w:rsidR="00FD4463" w:rsidRPr="00E94922" w:rsidRDefault="00FD4463" w:rsidP="00A25EEF">
            <w:pPr>
              <w:spacing w:after="0"/>
              <w:jc w:val="center"/>
              <w:rPr>
                <w:rFonts w:ascii="Arial Narrow" w:hAnsi="Arial Narrow" w:cs="Calibri"/>
                <w:color w:val="000000"/>
                <w:szCs w:val="22"/>
              </w:rPr>
            </w:pPr>
          </w:p>
        </w:tc>
      </w:tr>
      <w:tr w:rsidR="00920191" w:rsidRPr="00AA2F9E" w:rsidTr="00367B1C">
        <w:trPr>
          <w:trHeight w:val="345"/>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Boucle du Mouhoun</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1 019</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17</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237</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100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219</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14</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77"/>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Cascades</w:t>
            </w:r>
          </w:p>
        </w:tc>
        <w:tc>
          <w:tcPr>
            <w:tcW w:w="1204" w:type="dxa"/>
            <w:shd w:val="clear" w:color="auto" w:fill="auto"/>
            <w:noWrap/>
            <w:vAlign w:val="center"/>
            <w:hideMark/>
          </w:tcPr>
          <w:p w:rsidR="00920191" w:rsidRPr="00E94922" w:rsidRDefault="00920191" w:rsidP="00A25EEF">
            <w:pPr>
              <w:spacing w:after="0"/>
              <w:jc w:val="center"/>
              <w:rPr>
                <w:rFonts w:ascii="Arial Narrow" w:hAnsi="Arial Narrow" w:cs="Arial"/>
                <w:color w:val="000000"/>
                <w:szCs w:val="22"/>
              </w:rPr>
            </w:pPr>
            <w:r w:rsidRPr="00E94922">
              <w:rPr>
                <w:rFonts w:ascii="Arial Narrow" w:hAnsi="Arial Narrow"/>
                <w:szCs w:val="22"/>
              </w:rPr>
              <w:t>301</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82"/>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Centre</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208</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5</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89"/>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Centre-Est</w:t>
            </w:r>
          </w:p>
        </w:tc>
        <w:tc>
          <w:tcPr>
            <w:tcW w:w="1204" w:type="dxa"/>
            <w:shd w:val="clear" w:color="auto" w:fill="auto"/>
            <w:noWrap/>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756</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383</w:t>
            </w:r>
          </w:p>
        </w:tc>
        <w:tc>
          <w:tcPr>
            <w:tcW w:w="1038" w:type="dxa"/>
            <w:shd w:val="clear" w:color="auto" w:fill="auto"/>
            <w:noWrap/>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306</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79,9</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55"/>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Centre-Nord</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829</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09"/>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Centre-Ouest</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610</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116</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4</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3,4</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157</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33</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21,0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67</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26</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38,8</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20,72</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20,72</w:t>
            </w:r>
          </w:p>
        </w:tc>
      </w:tr>
      <w:tr w:rsidR="00920191" w:rsidRPr="00AA2F9E" w:rsidTr="00367B1C">
        <w:trPr>
          <w:trHeight w:val="199"/>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Centre-Sud</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564</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39</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98"/>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Est</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874</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160</w:t>
            </w:r>
          </w:p>
        </w:tc>
        <w:tc>
          <w:tcPr>
            <w:tcW w:w="1038" w:type="dxa"/>
            <w:noWrap/>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40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25,0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140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6</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4,3</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96</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1,0</w:t>
            </w:r>
          </w:p>
        </w:tc>
        <w:tc>
          <w:tcPr>
            <w:tcW w:w="1254" w:type="dxa"/>
            <w:gridSpan w:val="2"/>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68,21</w:t>
            </w:r>
          </w:p>
        </w:tc>
        <w:tc>
          <w:tcPr>
            <w:tcW w:w="1385" w:type="dxa"/>
            <w:gridSpan w:val="2"/>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15,883</w:t>
            </w:r>
          </w:p>
        </w:tc>
      </w:tr>
      <w:tr w:rsidR="00920191" w:rsidRPr="00AA2F9E" w:rsidTr="00367B1C">
        <w:trPr>
          <w:trHeight w:val="319"/>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Hauts-Bassins</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535</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4</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50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50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41"/>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Nord</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862</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noWrap/>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300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1,5</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1,5</w:t>
            </w:r>
          </w:p>
        </w:tc>
      </w:tr>
      <w:tr w:rsidR="00920191" w:rsidRPr="00AA2F9E" w:rsidTr="00367B1C">
        <w:trPr>
          <w:trHeight w:val="277"/>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Plateau Central</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558</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10</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5</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335"/>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Sahel</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684</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34</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48</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AA2F9E" w:rsidTr="00367B1C">
        <w:trPr>
          <w:trHeight w:val="255"/>
          <w:jc w:val="center"/>
        </w:trPr>
        <w:tc>
          <w:tcPr>
            <w:tcW w:w="1768" w:type="dxa"/>
            <w:shd w:val="clear" w:color="auto" w:fill="auto"/>
            <w:vAlign w:val="center"/>
            <w:hideMark/>
          </w:tcPr>
          <w:p w:rsidR="00920191" w:rsidRPr="00E94922" w:rsidRDefault="00920191" w:rsidP="00A25EEF">
            <w:pPr>
              <w:spacing w:after="0"/>
              <w:jc w:val="left"/>
              <w:rPr>
                <w:rFonts w:ascii="Arial Narrow" w:hAnsi="Arial Narrow" w:cs="Calibri"/>
                <w:bCs/>
                <w:color w:val="000000"/>
                <w:szCs w:val="22"/>
              </w:rPr>
            </w:pPr>
            <w:r w:rsidRPr="00E94922">
              <w:rPr>
                <w:rFonts w:ascii="Arial Narrow" w:hAnsi="Arial Narrow" w:cs="Calibri"/>
                <w:bCs/>
                <w:color w:val="000000"/>
                <w:szCs w:val="22"/>
              </w:rPr>
              <w:t>Sud-Ouest</w:t>
            </w:r>
          </w:p>
        </w:tc>
        <w:tc>
          <w:tcPr>
            <w:tcW w:w="1204" w:type="dxa"/>
            <w:shd w:val="clear" w:color="auto" w:fill="auto"/>
            <w:vAlign w:val="center"/>
            <w:hideMark/>
          </w:tcPr>
          <w:p w:rsidR="00920191" w:rsidRPr="00E94922" w:rsidRDefault="00920191" w:rsidP="00A25EEF">
            <w:pPr>
              <w:spacing w:after="0"/>
              <w:jc w:val="center"/>
              <w:rPr>
                <w:rFonts w:ascii="Arial Narrow" w:hAnsi="Arial Narrow" w:cs="Calibri"/>
                <w:color w:val="000000"/>
                <w:szCs w:val="22"/>
              </w:rPr>
            </w:pPr>
            <w:r w:rsidRPr="00E94922">
              <w:rPr>
                <w:rFonts w:ascii="Arial Narrow" w:hAnsi="Arial Narrow"/>
                <w:szCs w:val="22"/>
              </w:rPr>
              <w:t>1 092</w:t>
            </w:r>
          </w:p>
        </w:tc>
        <w:tc>
          <w:tcPr>
            <w:tcW w:w="872"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3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0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w:t>
            </w:r>
          </w:p>
        </w:tc>
        <w:tc>
          <w:tcPr>
            <w:tcW w:w="1078"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975"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886"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2</w:t>
            </w:r>
          </w:p>
        </w:tc>
        <w:tc>
          <w:tcPr>
            <w:tcW w:w="1078" w:type="dxa"/>
            <w:shd w:val="clear" w:color="auto" w:fill="auto"/>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007" w:type="dxa"/>
            <w:vAlign w:val="center"/>
          </w:tcPr>
          <w:p w:rsidR="00920191" w:rsidRPr="00920191" w:rsidRDefault="00920191" w:rsidP="00920191">
            <w:pPr>
              <w:spacing w:after="0"/>
              <w:jc w:val="center"/>
              <w:rPr>
                <w:rFonts w:ascii="Arial Narrow" w:hAnsi="Arial Narrow"/>
                <w:szCs w:val="22"/>
              </w:rPr>
            </w:pPr>
            <w:r w:rsidRPr="00920191">
              <w:rPr>
                <w:rFonts w:ascii="Arial Narrow" w:hAnsi="Arial Narrow"/>
                <w:szCs w:val="22"/>
              </w:rPr>
              <w:t>0</w:t>
            </w:r>
          </w:p>
        </w:tc>
        <w:tc>
          <w:tcPr>
            <w:tcW w:w="1254"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c>
          <w:tcPr>
            <w:tcW w:w="1385" w:type="dxa"/>
            <w:gridSpan w:val="2"/>
            <w:shd w:val="clear" w:color="auto" w:fill="auto"/>
            <w:vAlign w:val="center"/>
          </w:tcPr>
          <w:p w:rsidR="00920191" w:rsidRPr="00E94922" w:rsidRDefault="00920191" w:rsidP="00920191">
            <w:pPr>
              <w:spacing w:after="0"/>
              <w:jc w:val="center"/>
              <w:rPr>
                <w:rFonts w:ascii="Arial Narrow" w:hAnsi="Arial Narrow" w:cs="Calibri"/>
                <w:color w:val="000000"/>
                <w:szCs w:val="22"/>
              </w:rPr>
            </w:pPr>
            <w:r w:rsidRPr="00E94922">
              <w:rPr>
                <w:rFonts w:ascii="Arial Narrow" w:hAnsi="Arial Narrow" w:cs="Calibri"/>
                <w:color w:val="000000"/>
                <w:szCs w:val="22"/>
              </w:rPr>
              <w:t>0</w:t>
            </w:r>
          </w:p>
        </w:tc>
      </w:tr>
      <w:tr w:rsidR="00920191" w:rsidRPr="00920191" w:rsidTr="00367B1C">
        <w:trPr>
          <w:trHeight w:val="305"/>
          <w:jc w:val="center"/>
        </w:trPr>
        <w:tc>
          <w:tcPr>
            <w:tcW w:w="1768" w:type="dxa"/>
            <w:shd w:val="clear" w:color="auto" w:fill="auto"/>
            <w:vAlign w:val="center"/>
            <w:hideMark/>
          </w:tcPr>
          <w:p w:rsidR="00920191" w:rsidRPr="00920191" w:rsidRDefault="00920191" w:rsidP="00A25EEF">
            <w:pPr>
              <w:spacing w:after="0"/>
              <w:jc w:val="center"/>
              <w:rPr>
                <w:rFonts w:ascii="Arial Narrow" w:hAnsi="Arial Narrow" w:cs="Calibri"/>
                <w:b/>
                <w:bCs/>
                <w:color w:val="000000"/>
                <w:szCs w:val="22"/>
              </w:rPr>
            </w:pPr>
            <w:r w:rsidRPr="00920191">
              <w:rPr>
                <w:rFonts w:ascii="Arial Narrow" w:hAnsi="Arial Narrow" w:cs="Calibri"/>
                <w:b/>
                <w:bCs/>
                <w:color w:val="000000"/>
                <w:szCs w:val="22"/>
              </w:rPr>
              <w:t>Total National</w:t>
            </w:r>
          </w:p>
        </w:tc>
        <w:tc>
          <w:tcPr>
            <w:tcW w:w="1204" w:type="dxa"/>
            <w:shd w:val="clear" w:color="auto" w:fill="auto"/>
            <w:noWrap/>
            <w:vAlign w:val="center"/>
            <w:hideMark/>
          </w:tcPr>
          <w:p w:rsidR="00920191" w:rsidRPr="00920191" w:rsidRDefault="00920191" w:rsidP="00A25EEF">
            <w:pPr>
              <w:spacing w:after="0"/>
              <w:jc w:val="center"/>
              <w:rPr>
                <w:rFonts w:ascii="Arial Narrow" w:hAnsi="Arial Narrow" w:cs="Calibri"/>
                <w:b/>
                <w:color w:val="000000"/>
                <w:szCs w:val="22"/>
              </w:rPr>
            </w:pPr>
            <w:r w:rsidRPr="00920191">
              <w:rPr>
                <w:rFonts w:ascii="Arial Narrow" w:hAnsi="Arial Narrow"/>
                <w:b/>
                <w:szCs w:val="22"/>
              </w:rPr>
              <w:t>8 892</w:t>
            </w:r>
          </w:p>
        </w:tc>
        <w:tc>
          <w:tcPr>
            <w:tcW w:w="872"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745</w:t>
            </w:r>
          </w:p>
        </w:tc>
        <w:tc>
          <w:tcPr>
            <w:tcW w:w="1038" w:type="dxa"/>
            <w:shd w:val="clear" w:color="auto" w:fill="auto"/>
            <w:noWrap/>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891</w:t>
            </w:r>
          </w:p>
        </w:tc>
        <w:tc>
          <w:tcPr>
            <w:tcW w:w="906"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100,0</w:t>
            </w:r>
          </w:p>
        </w:tc>
        <w:tc>
          <w:tcPr>
            <w:tcW w:w="1078"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617</w:t>
            </w:r>
          </w:p>
        </w:tc>
        <w:tc>
          <w:tcPr>
            <w:tcW w:w="1078" w:type="dxa"/>
            <w:shd w:val="clear" w:color="auto" w:fill="auto"/>
            <w:noWrap/>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39</w:t>
            </w:r>
          </w:p>
        </w:tc>
        <w:tc>
          <w:tcPr>
            <w:tcW w:w="975"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6,3</w:t>
            </w:r>
          </w:p>
        </w:tc>
        <w:tc>
          <w:tcPr>
            <w:tcW w:w="886"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282</w:t>
            </w:r>
          </w:p>
        </w:tc>
        <w:tc>
          <w:tcPr>
            <w:tcW w:w="1078" w:type="dxa"/>
            <w:shd w:val="clear" w:color="auto" w:fill="auto"/>
            <w:noWrap/>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27</w:t>
            </w:r>
          </w:p>
        </w:tc>
        <w:tc>
          <w:tcPr>
            <w:tcW w:w="1007" w:type="dxa"/>
            <w:vAlign w:val="center"/>
          </w:tcPr>
          <w:p w:rsidR="00920191" w:rsidRPr="00920191" w:rsidRDefault="00920191" w:rsidP="00920191">
            <w:pPr>
              <w:spacing w:after="0"/>
              <w:jc w:val="center"/>
              <w:rPr>
                <w:rFonts w:ascii="Arial Narrow" w:hAnsi="Arial Narrow"/>
                <w:b/>
                <w:szCs w:val="22"/>
              </w:rPr>
            </w:pPr>
            <w:r w:rsidRPr="00920191">
              <w:rPr>
                <w:rFonts w:ascii="Arial Narrow" w:hAnsi="Arial Narrow"/>
                <w:b/>
                <w:szCs w:val="22"/>
              </w:rPr>
              <w:t>9,6</w:t>
            </w:r>
          </w:p>
        </w:tc>
        <w:tc>
          <w:tcPr>
            <w:tcW w:w="1254" w:type="dxa"/>
            <w:gridSpan w:val="2"/>
            <w:shd w:val="clear" w:color="auto" w:fill="auto"/>
            <w:noWrap/>
            <w:vAlign w:val="center"/>
          </w:tcPr>
          <w:p w:rsidR="00920191" w:rsidRPr="00920191" w:rsidRDefault="00920191" w:rsidP="00920191">
            <w:pPr>
              <w:spacing w:after="0"/>
              <w:jc w:val="center"/>
              <w:rPr>
                <w:rFonts w:ascii="Arial Narrow" w:hAnsi="Arial Narrow" w:cs="Calibri"/>
                <w:b/>
                <w:color w:val="000000"/>
                <w:szCs w:val="22"/>
              </w:rPr>
            </w:pPr>
            <w:r w:rsidRPr="00920191">
              <w:rPr>
                <w:rFonts w:ascii="Arial Narrow" w:hAnsi="Arial Narrow" w:cs="Calibri"/>
                <w:b/>
                <w:color w:val="000000"/>
                <w:szCs w:val="22"/>
              </w:rPr>
              <w:t>90,43</w:t>
            </w:r>
          </w:p>
        </w:tc>
        <w:tc>
          <w:tcPr>
            <w:tcW w:w="1385" w:type="dxa"/>
            <w:gridSpan w:val="2"/>
            <w:shd w:val="clear" w:color="auto" w:fill="auto"/>
            <w:noWrap/>
            <w:vAlign w:val="center"/>
          </w:tcPr>
          <w:p w:rsidR="00920191" w:rsidRPr="00920191" w:rsidRDefault="00920191" w:rsidP="00920191">
            <w:pPr>
              <w:spacing w:after="0"/>
              <w:jc w:val="center"/>
              <w:rPr>
                <w:rFonts w:ascii="Arial Narrow" w:hAnsi="Arial Narrow" w:cs="Calibri"/>
                <w:b/>
                <w:color w:val="000000"/>
                <w:szCs w:val="22"/>
              </w:rPr>
            </w:pPr>
            <w:r w:rsidRPr="00920191">
              <w:rPr>
                <w:rFonts w:ascii="Arial Narrow" w:hAnsi="Arial Narrow" w:cs="Calibri"/>
                <w:b/>
                <w:color w:val="000000"/>
                <w:szCs w:val="22"/>
              </w:rPr>
              <w:t>38,103</w:t>
            </w:r>
          </w:p>
        </w:tc>
      </w:tr>
    </w:tbl>
    <w:p w:rsidR="00360E8D" w:rsidRDefault="00360E8D" w:rsidP="00E94922">
      <w:pPr>
        <w:spacing w:after="0"/>
        <w:ind w:left="284"/>
        <w:rPr>
          <w:rFonts w:ascii="Arial Narrow" w:hAnsi="Arial Narrow"/>
          <w:szCs w:val="22"/>
        </w:rPr>
      </w:pPr>
    </w:p>
    <w:p w:rsidR="00151BF3" w:rsidRPr="00C05010" w:rsidRDefault="00151BF3" w:rsidP="00E94922">
      <w:pPr>
        <w:spacing w:after="0"/>
        <w:ind w:left="284"/>
        <w:rPr>
          <w:rFonts w:ascii="Arial Narrow" w:hAnsi="Arial Narrow"/>
          <w:szCs w:val="22"/>
        </w:rPr>
      </w:pPr>
      <w:r w:rsidRPr="00C05010">
        <w:rPr>
          <w:rFonts w:ascii="Arial Narrow" w:hAnsi="Arial Narrow"/>
          <w:szCs w:val="22"/>
        </w:rPr>
        <w:t>Source : Rapports bilan régionaux, 2</w:t>
      </w:r>
      <w:r w:rsidRPr="00C05010">
        <w:rPr>
          <w:rFonts w:ascii="Arial Narrow" w:hAnsi="Arial Narrow"/>
          <w:szCs w:val="22"/>
          <w:vertAlign w:val="superscript"/>
        </w:rPr>
        <w:t>ème</w:t>
      </w:r>
      <w:r w:rsidRPr="00C05010">
        <w:rPr>
          <w:rFonts w:ascii="Arial Narrow" w:hAnsi="Arial Narrow"/>
          <w:szCs w:val="22"/>
        </w:rPr>
        <w:t xml:space="preserve"> GTR-EA 2020</w:t>
      </w:r>
    </w:p>
    <w:p w:rsidR="00151BF3" w:rsidRPr="00A65FE2" w:rsidRDefault="00151BF3" w:rsidP="00EF18C1">
      <w:pPr>
        <w:pStyle w:val="Lgende"/>
      </w:pPr>
      <w:r w:rsidRPr="008A5912">
        <w:t xml:space="preserve"> </w:t>
      </w:r>
    </w:p>
    <w:p w:rsidR="00360E8D" w:rsidRDefault="00360E8D">
      <w:pPr>
        <w:spacing w:after="0"/>
        <w:jc w:val="left"/>
        <w:rPr>
          <w:rFonts w:ascii="Arial Narrow" w:hAnsi="Arial Narrow"/>
          <w:bCs/>
          <w:noProof/>
          <w:sz w:val="24"/>
          <w:szCs w:val="24"/>
        </w:rPr>
      </w:pPr>
      <w:r>
        <w:br w:type="page"/>
      </w:r>
    </w:p>
    <w:p w:rsidR="00360E8D" w:rsidRDefault="00360E8D" w:rsidP="00EF18C1">
      <w:pPr>
        <w:pStyle w:val="Lgende"/>
        <w:sectPr w:rsidR="00360E8D" w:rsidSect="00D37B68">
          <w:pgSz w:w="16860" w:h="11920" w:orient="landscape"/>
          <w:pgMar w:top="851" w:right="1134" w:bottom="1134" w:left="1134" w:header="683" w:footer="1132" w:gutter="0"/>
          <w:cols w:space="720"/>
        </w:sectPr>
      </w:pPr>
    </w:p>
    <w:p w:rsidR="00360E8D" w:rsidRDefault="00151BF3" w:rsidP="00EF18C1">
      <w:pPr>
        <w:pStyle w:val="Lgende"/>
      </w:pPr>
      <w:r w:rsidRPr="00C05010">
        <w:lastRenderedPageBreak/>
        <w:t>Au cours du premier semestre de 2020, la situation de mise en œuvre des activités de promotion de bonne</w:t>
      </w:r>
      <w:r w:rsidR="00751801">
        <w:t>s</w:t>
      </w:r>
      <w:r w:rsidRPr="00C05010">
        <w:t xml:space="preserve"> pratique</w:t>
      </w:r>
      <w:r w:rsidR="00751801">
        <w:t>s</w:t>
      </w:r>
      <w:r w:rsidRPr="00C05010">
        <w:t xml:space="preserve"> visant l’éradication de la DAL fait ressortir un total de 891 villages déclenchés, parmi lesquels 39 villages sont déclarés FDAL et 27 villages certifiés FDAL dans 6 régions. Dans certaines régions (Centre, Cascade, Centre-Sud) aucune activité de déclenchement n’a été menée</w:t>
      </w:r>
      <w:r w:rsidR="00AA2F9E" w:rsidRPr="00C05010">
        <w:t xml:space="preserve">. </w:t>
      </w:r>
      <w:r w:rsidR="00FD4463" w:rsidRPr="00C05010">
        <w:t xml:space="preserve">Pour les villages déclenchés, l’objectif  de 745 est dépassé. </w:t>
      </w:r>
    </w:p>
    <w:p w:rsidR="00360E8D" w:rsidRDefault="00360E8D" w:rsidP="00EF18C1">
      <w:pPr>
        <w:pStyle w:val="Lgende"/>
      </w:pPr>
    </w:p>
    <w:p w:rsidR="00151BF3" w:rsidRPr="00C05010" w:rsidRDefault="00FD4463" w:rsidP="00EF18C1">
      <w:pPr>
        <w:pStyle w:val="Lgende"/>
      </w:pPr>
      <w:r w:rsidRPr="00C05010">
        <w:t>L</w:t>
      </w:r>
      <w:r w:rsidR="00E36CF4" w:rsidRPr="00C05010">
        <w:t>es</w:t>
      </w:r>
      <w:r w:rsidRPr="00C05010">
        <w:t xml:space="preserve"> </w:t>
      </w:r>
      <w:r w:rsidR="00151BF3" w:rsidRPr="00C05010">
        <w:t>contre-performance</w:t>
      </w:r>
      <w:r w:rsidR="00E36CF4" w:rsidRPr="00C05010">
        <w:t>s</w:t>
      </w:r>
      <w:r w:rsidRPr="00C05010">
        <w:t xml:space="preserve"> </w:t>
      </w:r>
      <w:r w:rsidR="00E36CF4" w:rsidRPr="00C05010">
        <w:t>au niveau des villages certifiés et déclarés FDAL  respectivement de 9,6% et 6,3% sont</w:t>
      </w:r>
      <w:r w:rsidR="00151BF3" w:rsidRPr="00C05010">
        <w:t xml:space="preserve"> due</w:t>
      </w:r>
      <w:r w:rsidR="00E36CF4" w:rsidRPr="00C05010">
        <w:t>s</w:t>
      </w:r>
      <w:r w:rsidR="00151BF3" w:rsidRPr="00C05010">
        <w:t xml:space="preserve"> à la situation sanitaire que connait le pays à cause de la pandémie de la COVID-19.</w:t>
      </w:r>
    </w:p>
    <w:p w:rsidR="00360E8D" w:rsidRDefault="00360E8D" w:rsidP="00EF18C1">
      <w:pPr>
        <w:pStyle w:val="Lgende"/>
      </w:pPr>
    </w:p>
    <w:p w:rsidR="00E94922" w:rsidRPr="00C05010" w:rsidRDefault="00151BF3" w:rsidP="00EF18C1">
      <w:pPr>
        <w:pStyle w:val="Lgende"/>
      </w:pPr>
      <w:r w:rsidRPr="00C05010">
        <w:t xml:space="preserve">Dans </w:t>
      </w:r>
      <w:r w:rsidR="00B36AB7" w:rsidRPr="00C05010">
        <w:t xml:space="preserve">les </w:t>
      </w:r>
      <w:r w:rsidRPr="00C05010">
        <w:t xml:space="preserve">régions </w:t>
      </w:r>
      <w:r w:rsidR="00B36AB7" w:rsidRPr="00C05010">
        <w:t xml:space="preserve">du </w:t>
      </w:r>
      <w:r w:rsidRPr="00C05010">
        <w:t>Sahel</w:t>
      </w:r>
      <w:r w:rsidR="00B36AB7" w:rsidRPr="00C05010">
        <w:t xml:space="preserve"> et du </w:t>
      </w:r>
      <w:r w:rsidRPr="00C05010">
        <w:t>Centre-Nord, le contexte sécuritaire a amené les a</w:t>
      </w:r>
      <w:r w:rsidR="00B36AB7" w:rsidRPr="00C05010">
        <w:t>c</w:t>
      </w:r>
      <w:r w:rsidRPr="00C05010">
        <w:t>teurs potentiels de mise en œuvre de l’ATPC vers des activités d’urgence.</w:t>
      </w:r>
      <w:r w:rsidR="00C22AB1" w:rsidRPr="00C05010">
        <w:t xml:space="preserve"> La région </w:t>
      </w:r>
      <w:r w:rsidRPr="00C05010">
        <w:t xml:space="preserve"> du Sud-Ouest a pu faire le pré déclenchement </w:t>
      </w:r>
      <w:r w:rsidR="00C22AB1" w:rsidRPr="00C05010">
        <w:t xml:space="preserve">de </w:t>
      </w:r>
      <w:r w:rsidRPr="00C05010">
        <w:t xml:space="preserve">12 villages et 2 secteurs dans </w:t>
      </w:r>
      <w:r w:rsidR="00C22AB1" w:rsidRPr="00C05010">
        <w:t>la commune de Loropéni mais le déclenchement n’a pas eu lieu</w:t>
      </w:r>
      <w:r w:rsidRPr="00C05010">
        <w:t>.</w:t>
      </w:r>
    </w:p>
    <w:p w:rsidR="00360E8D" w:rsidRDefault="00360E8D" w:rsidP="00EF18C1">
      <w:pPr>
        <w:pStyle w:val="Lgende"/>
      </w:pPr>
    </w:p>
    <w:p w:rsidR="00EC6585" w:rsidRPr="00E94922" w:rsidRDefault="00004CE5" w:rsidP="00EF18C1">
      <w:pPr>
        <w:pStyle w:val="Lgende"/>
      </w:pPr>
      <w:r w:rsidRPr="00C05010">
        <w:t xml:space="preserve">Dans les autres régions aucune activité de mise en œuvre </w:t>
      </w:r>
      <w:r w:rsidR="00151BF3" w:rsidRPr="00C05010">
        <w:t xml:space="preserve">de l’ATPC </w:t>
      </w:r>
      <w:r w:rsidRPr="00C05010">
        <w:t xml:space="preserve">n’a été enregistrée </w:t>
      </w:r>
      <w:r w:rsidR="00151BF3" w:rsidRPr="00C05010">
        <w:t xml:space="preserve">au cours </w:t>
      </w:r>
      <w:r w:rsidRPr="00C05010">
        <w:t>du premier semestre</w:t>
      </w:r>
      <w:r w:rsidR="00151BF3" w:rsidRPr="00C05010">
        <w:t xml:space="preserve">. </w:t>
      </w:r>
      <w:r w:rsidRPr="00C05010">
        <w:t xml:space="preserve"> </w:t>
      </w:r>
      <w:r w:rsidR="00C22AB1" w:rsidRPr="00C05010">
        <w:t>Par ailleurs</w:t>
      </w:r>
      <w:r w:rsidR="00C22AB1" w:rsidRPr="00C05010" w:rsidDel="00C22AB1">
        <w:t xml:space="preserve"> </w:t>
      </w:r>
      <w:r w:rsidR="00C22AB1" w:rsidRPr="00C05010">
        <w:t>c</w:t>
      </w:r>
      <w:r w:rsidR="00151BF3" w:rsidRPr="00C05010">
        <w:t>ertains acteurs comptent poursuivre les activités post-déclenchement dès que la situation sanitaire sera plus favorabl</w:t>
      </w:r>
      <w:r w:rsidR="00151BF3" w:rsidRPr="00E94922">
        <w:t xml:space="preserve">e. </w:t>
      </w:r>
    </w:p>
    <w:p w:rsidR="00360E8D" w:rsidRPr="00360E8D" w:rsidRDefault="00360E8D" w:rsidP="00367B1C">
      <w:pPr>
        <w:pStyle w:val="Tableau"/>
        <w:jc w:val="both"/>
      </w:pPr>
    </w:p>
    <w:p w:rsidR="00360E8D" w:rsidRDefault="00360E8D" w:rsidP="00360E8D">
      <w:pPr>
        <w:pStyle w:val="Titre3"/>
        <w:spacing w:after="0" w:afterAutospacing="0"/>
        <w:ind w:left="1276" w:hanging="1276"/>
        <w:rPr>
          <w:sz w:val="24"/>
          <w:szCs w:val="24"/>
        </w:rPr>
      </w:pPr>
      <w:bookmarkStart w:id="29" w:name="_Toc46994743"/>
      <w:r w:rsidRPr="007D4461">
        <w:rPr>
          <w:sz w:val="24"/>
          <w:szCs w:val="24"/>
        </w:rPr>
        <w:t>Produit 2 : Les communautés en milieu rural ont adopté de bonnes pratiques d’hygiène et d’assainissement</w:t>
      </w:r>
      <w:bookmarkEnd w:id="29"/>
    </w:p>
    <w:p w:rsidR="00360E8D" w:rsidRPr="00360E8D" w:rsidRDefault="00360E8D" w:rsidP="00360E8D">
      <w:pPr>
        <w:spacing w:after="0"/>
      </w:pPr>
    </w:p>
    <w:p w:rsidR="00360E8D" w:rsidRDefault="00360E8D" w:rsidP="00360E8D">
      <w:pPr>
        <w:spacing w:after="0" w:line="276" w:lineRule="auto"/>
        <w:rPr>
          <w:rFonts w:ascii="Arial Narrow" w:hAnsi="Arial Narrow"/>
          <w:sz w:val="24"/>
          <w:szCs w:val="24"/>
        </w:rPr>
      </w:pPr>
      <w:r w:rsidRPr="007D4461">
        <w:rPr>
          <w:rFonts w:ascii="Arial Narrow" w:hAnsi="Arial Narrow"/>
          <w:sz w:val="24"/>
          <w:szCs w:val="24"/>
        </w:rPr>
        <w:t xml:space="preserve">Plusieurs activités de sensibilisations </w:t>
      </w:r>
      <w:r>
        <w:rPr>
          <w:rFonts w:ascii="Arial Narrow" w:hAnsi="Arial Narrow"/>
          <w:sz w:val="24"/>
          <w:szCs w:val="24"/>
        </w:rPr>
        <w:t xml:space="preserve">de masse </w:t>
      </w:r>
      <w:r w:rsidRPr="007D4461">
        <w:rPr>
          <w:rFonts w:ascii="Arial Narrow" w:hAnsi="Arial Narrow"/>
          <w:sz w:val="24"/>
          <w:szCs w:val="24"/>
        </w:rPr>
        <w:t>en matière d’hygiène et de promotion de l’assainissement ont été mené</w:t>
      </w:r>
      <w:r>
        <w:rPr>
          <w:rFonts w:ascii="Arial Narrow" w:hAnsi="Arial Narrow"/>
          <w:sz w:val="24"/>
          <w:szCs w:val="24"/>
        </w:rPr>
        <w:t>e</w:t>
      </w:r>
      <w:r w:rsidRPr="007D4461">
        <w:rPr>
          <w:rFonts w:ascii="Arial Narrow" w:hAnsi="Arial Narrow"/>
          <w:sz w:val="24"/>
          <w:szCs w:val="24"/>
        </w:rPr>
        <w:t>s par les acteurs à travers des émissions de mass-média (radio, presse écrite et en ligne, TV)</w:t>
      </w:r>
      <w:r>
        <w:rPr>
          <w:rFonts w:ascii="Arial Narrow" w:hAnsi="Arial Narrow"/>
          <w:sz w:val="24"/>
          <w:szCs w:val="24"/>
        </w:rPr>
        <w:t>.</w:t>
      </w:r>
    </w:p>
    <w:p w:rsidR="00360E8D" w:rsidRPr="007D4461" w:rsidRDefault="00360E8D" w:rsidP="00360E8D">
      <w:pPr>
        <w:spacing w:after="0"/>
        <w:rPr>
          <w:sz w:val="24"/>
          <w:szCs w:val="24"/>
        </w:rPr>
      </w:pPr>
    </w:p>
    <w:p w:rsidR="00360E8D" w:rsidRDefault="00360E8D" w:rsidP="00360E8D">
      <w:pPr>
        <w:spacing w:after="0" w:line="276" w:lineRule="auto"/>
        <w:rPr>
          <w:rFonts w:ascii="Arial Narrow" w:hAnsi="Arial Narrow"/>
          <w:sz w:val="24"/>
          <w:szCs w:val="24"/>
        </w:rPr>
      </w:pPr>
      <w:r>
        <w:rPr>
          <w:rFonts w:ascii="Arial Narrow" w:hAnsi="Arial Narrow"/>
          <w:sz w:val="24"/>
          <w:szCs w:val="24"/>
        </w:rPr>
        <w:t>Au cours de ce premier semestre, 390 émissions de sensibilisation</w:t>
      </w:r>
      <w:r w:rsidRPr="002A296C">
        <w:rPr>
          <w:rFonts w:ascii="Arial Narrow" w:hAnsi="Arial Narrow"/>
          <w:sz w:val="24"/>
          <w:szCs w:val="24"/>
        </w:rPr>
        <w:t xml:space="preserve"> ont été réalisées </w:t>
      </w:r>
      <w:r>
        <w:rPr>
          <w:rFonts w:ascii="Arial Narrow" w:hAnsi="Arial Narrow"/>
          <w:sz w:val="24"/>
          <w:szCs w:val="24"/>
        </w:rPr>
        <w:t xml:space="preserve">à travers les mass-médias dans 9 </w:t>
      </w:r>
      <w:r w:rsidRPr="002A296C">
        <w:rPr>
          <w:rFonts w:ascii="Arial Narrow" w:hAnsi="Arial Narrow"/>
          <w:sz w:val="24"/>
          <w:szCs w:val="24"/>
        </w:rPr>
        <w:t>région</w:t>
      </w:r>
      <w:r>
        <w:rPr>
          <w:rFonts w:ascii="Arial Narrow" w:hAnsi="Arial Narrow"/>
          <w:sz w:val="24"/>
          <w:szCs w:val="24"/>
        </w:rPr>
        <w:t>s sur plusieurs thèmes (confère tableau) sur une prévision de 763 soit 51,1%</w:t>
      </w:r>
      <w:r w:rsidRPr="002A296C">
        <w:rPr>
          <w:rFonts w:ascii="Arial Narrow" w:hAnsi="Arial Narrow"/>
          <w:sz w:val="24"/>
          <w:szCs w:val="24"/>
        </w:rPr>
        <w:t>.</w:t>
      </w:r>
      <w:r>
        <w:rPr>
          <w:rFonts w:ascii="Arial Narrow" w:hAnsi="Arial Narrow"/>
          <w:sz w:val="24"/>
          <w:szCs w:val="24"/>
        </w:rPr>
        <w:t xml:space="preserve"> Ces résultats sont moyens et exigent des efforts pour le second semestre afin de parvenir aux objectif. Le montant engagé pour ces activités s’élève à 27,325 millions dont 22,61 millions liquidés par les acteurs de mise en œuvre. Les </w:t>
      </w:r>
      <w:r w:rsidRPr="002A296C">
        <w:rPr>
          <w:rFonts w:ascii="Arial Narrow" w:hAnsi="Arial Narrow"/>
          <w:sz w:val="24"/>
          <w:szCs w:val="24"/>
        </w:rPr>
        <w:t>régions</w:t>
      </w:r>
      <w:r>
        <w:rPr>
          <w:rFonts w:ascii="Arial Narrow" w:hAnsi="Arial Narrow"/>
          <w:sz w:val="24"/>
          <w:szCs w:val="24"/>
        </w:rPr>
        <w:t xml:space="preserve"> du Centre, Centre-Sud, Centre-Nord et du plateau central n’ont mené aucune activité de sensibilisation de masse.</w:t>
      </w:r>
    </w:p>
    <w:p w:rsidR="00360E8D" w:rsidRPr="00360E8D" w:rsidRDefault="00360E8D" w:rsidP="00360E8D">
      <w:pPr>
        <w:pStyle w:val="Tableau"/>
        <w:jc w:val="left"/>
        <w:rPr>
          <w:i w:val="0"/>
        </w:rPr>
      </w:pPr>
    </w:p>
    <w:p w:rsidR="00360E8D" w:rsidRPr="00360E8D" w:rsidRDefault="00360E8D" w:rsidP="00360E8D">
      <w:pPr>
        <w:pStyle w:val="Tableau"/>
        <w:jc w:val="left"/>
        <w:rPr>
          <w:rFonts w:ascii="Arial Narrow" w:hAnsi="Arial Narrow"/>
          <w:i w:val="0"/>
          <w:iCs w:val="0"/>
          <w:sz w:val="24"/>
          <w:szCs w:val="24"/>
        </w:rPr>
        <w:sectPr w:rsidR="00360E8D" w:rsidRPr="00360E8D" w:rsidSect="00360E8D">
          <w:pgSz w:w="11920" w:h="16860"/>
          <w:pgMar w:top="1134" w:right="1134" w:bottom="1134" w:left="851" w:header="680" w:footer="1134" w:gutter="0"/>
          <w:cols w:space="720"/>
        </w:sectPr>
      </w:pPr>
      <w:r>
        <w:rPr>
          <w:rFonts w:ascii="Arial Narrow" w:hAnsi="Arial Narrow"/>
          <w:i w:val="0"/>
          <w:iCs w:val="0"/>
          <w:sz w:val="24"/>
          <w:szCs w:val="24"/>
        </w:rPr>
        <w:t>Le détail des activités de se</w:t>
      </w:r>
      <w:r w:rsidRPr="00360E8D">
        <w:rPr>
          <w:rFonts w:ascii="Arial Narrow" w:hAnsi="Arial Narrow"/>
          <w:i w:val="0"/>
          <w:iCs w:val="0"/>
          <w:sz w:val="24"/>
          <w:szCs w:val="24"/>
        </w:rPr>
        <w:t>ns</w:t>
      </w:r>
      <w:r>
        <w:rPr>
          <w:rFonts w:ascii="Arial Narrow" w:hAnsi="Arial Narrow"/>
          <w:i w:val="0"/>
          <w:iCs w:val="0"/>
          <w:sz w:val="24"/>
          <w:szCs w:val="24"/>
        </w:rPr>
        <w:t>ibilisation</w:t>
      </w:r>
      <w:r w:rsidRPr="00360E8D">
        <w:rPr>
          <w:rFonts w:ascii="Arial Narrow" w:hAnsi="Arial Narrow"/>
          <w:i w:val="0"/>
          <w:iCs w:val="0"/>
          <w:sz w:val="24"/>
          <w:szCs w:val="24"/>
        </w:rPr>
        <w:t xml:space="preserve"> est donné dans le tableau 5 ci-après.</w:t>
      </w:r>
    </w:p>
    <w:p w:rsidR="00151BF3" w:rsidRDefault="00151BF3" w:rsidP="00EF18C1">
      <w:pPr>
        <w:pStyle w:val="Lgende"/>
      </w:pPr>
      <w:bookmarkStart w:id="30" w:name="_Toc46994683"/>
      <w:r w:rsidRPr="007D4461">
        <w:lastRenderedPageBreak/>
        <w:t xml:space="preserve">Tableau </w:t>
      </w:r>
      <w:r w:rsidR="00737C2E">
        <w:fldChar w:fldCharType="begin"/>
      </w:r>
      <w:r w:rsidR="00737C2E">
        <w:instrText xml:space="preserve"> SEQ Tableau \* ARABIC </w:instrText>
      </w:r>
      <w:r w:rsidR="00737C2E">
        <w:fldChar w:fldCharType="separate"/>
      </w:r>
      <w:r w:rsidR="00737C2E">
        <w:t>5</w:t>
      </w:r>
      <w:r w:rsidR="00737C2E">
        <w:fldChar w:fldCharType="end"/>
      </w:r>
      <w:r w:rsidRPr="007D4461">
        <w:t> : Sensibilisation de masse</w:t>
      </w:r>
      <w:bookmarkEnd w:id="30"/>
    </w:p>
    <w:p w:rsidR="00360E8D" w:rsidRPr="00360E8D" w:rsidRDefault="00360E8D" w:rsidP="00360E8D">
      <w:pPr>
        <w:pStyle w:val="Tableau"/>
      </w:pPr>
    </w:p>
    <w:tbl>
      <w:tblPr>
        <w:tblW w:w="5482"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70"/>
        <w:gridCol w:w="698"/>
        <w:gridCol w:w="549"/>
        <w:gridCol w:w="657"/>
        <w:gridCol w:w="4799"/>
        <w:gridCol w:w="1096"/>
        <w:gridCol w:w="988"/>
      </w:tblGrid>
      <w:tr w:rsidR="00747B7F" w:rsidRPr="00C64E40" w:rsidTr="00360E8D">
        <w:trPr>
          <w:cantSplit/>
          <w:trHeight w:val="525"/>
          <w:tblHeader/>
        </w:trPr>
        <w:tc>
          <w:tcPr>
            <w:tcW w:w="838" w:type="pct"/>
            <w:vMerge w:val="restart"/>
            <w:shd w:val="clear" w:color="auto" w:fill="auto"/>
            <w:vAlign w:val="center"/>
            <w:hideMark/>
          </w:tcPr>
          <w:p w:rsidR="00747B7F" w:rsidRPr="00C05010" w:rsidRDefault="00747B7F">
            <w:pPr>
              <w:spacing w:after="0"/>
              <w:jc w:val="center"/>
              <w:rPr>
                <w:rFonts w:ascii="Arial Narrow" w:hAnsi="Arial Narrow" w:cs="Arial"/>
                <w:bCs/>
                <w:color w:val="000000"/>
                <w:szCs w:val="22"/>
              </w:rPr>
            </w:pPr>
            <w:r w:rsidRPr="00C05010">
              <w:rPr>
                <w:rFonts w:ascii="Arial Narrow" w:hAnsi="Arial Narrow" w:cs="Arial"/>
                <w:bCs/>
                <w:color w:val="000000"/>
                <w:szCs w:val="22"/>
              </w:rPr>
              <w:t>Régions</w:t>
            </w:r>
          </w:p>
        </w:tc>
        <w:tc>
          <w:tcPr>
            <w:tcW w:w="901" w:type="pct"/>
            <w:gridSpan w:val="3"/>
          </w:tcPr>
          <w:p w:rsidR="00747B7F" w:rsidRPr="00C05010" w:rsidRDefault="00747B7F">
            <w:pPr>
              <w:spacing w:after="0"/>
              <w:jc w:val="center"/>
              <w:rPr>
                <w:rFonts w:ascii="Arial Narrow" w:hAnsi="Arial Narrow" w:cs="Arial"/>
                <w:bCs/>
                <w:color w:val="000000"/>
                <w:szCs w:val="22"/>
              </w:rPr>
            </w:pPr>
            <w:r w:rsidRPr="00C05010">
              <w:rPr>
                <w:rFonts w:ascii="Arial Narrow" w:hAnsi="Arial Narrow" w:cs="Arial"/>
                <w:bCs/>
                <w:color w:val="000000"/>
                <w:szCs w:val="22"/>
              </w:rPr>
              <w:t>Nombre d’émissions</w:t>
            </w:r>
          </w:p>
        </w:tc>
        <w:tc>
          <w:tcPr>
            <w:tcW w:w="2273" w:type="pct"/>
            <w:vMerge w:val="restart"/>
            <w:shd w:val="clear" w:color="auto" w:fill="auto"/>
            <w:vAlign w:val="center"/>
            <w:hideMark/>
          </w:tcPr>
          <w:p w:rsidR="00747B7F" w:rsidRPr="00C05010" w:rsidRDefault="00747B7F">
            <w:pPr>
              <w:spacing w:after="0"/>
              <w:jc w:val="center"/>
              <w:rPr>
                <w:rFonts w:ascii="Arial Narrow" w:hAnsi="Arial Narrow" w:cs="Arial"/>
                <w:bCs/>
                <w:color w:val="000000"/>
                <w:szCs w:val="22"/>
              </w:rPr>
            </w:pPr>
            <w:r w:rsidRPr="00C05010">
              <w:rPr>
                <w:rFonts w:ascii="Arial Narrow" w:hAnsi="Arial Narrow" w:cs="Arial"/>
                <w:bCs/>
                <w:color w:val="000000"/>
                <w:szCs w:val="22"/>
              </w:rPr>
              <w:t>Thèmes abordés</w:t>
            </w:r>
          </w:p>
        </w:tc>
        <w:tc>
          <w:tcPr>
            <w:tcW w:w="519" w:type="pct"/>
            <w:vMerge w:val="restart"/>
            <w:shd w:val="clear" w:color="auto" w:fill="auto"/>
            <w:vAlign w:val="center"/>
            <w:hideMark/>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bCs/>
                <w:color w:val="000000"/>
                <w:szCs w:val="22"/>
              </w:rPr>
              <w:t xml:space="preserve">Coût Total </w:t>
            </w:r>
            <w:r w:rsidRPr="00C05010">
              <w:rPr>
                <w:rFonts w:ascii="Arial Narrow" w:hAnsi="Arial Narrow" w:cs="Arial"/>
                <w:color w:val="000000"/>
                <w:szCs w:val="22"/>
              </w:rPr>
              <w:t>engagé visé</w:t>
            </w:r>
          </w:p>
          <w:p w:rsidR="00747B7F" w:rsidRPr="00C05010" w:rsidRDefault="00747B7F">
            <w:pPr>
              <w:spacing w:after="0"/>
              <w:jc w:val="center"/>
              <w:rPr>
                <w:rFonts w:ascii="Arial Narrow" w:hAnsi="Arial Narrow" w:cs="Arial"/>
                <w:bCs/>
                <w:color w:val="000000"/>
                <w:szCs w:val="22"/>
              </w:rPr>
            </w:pPr>
            <w:r w:rsidRPr="00C05010">
              <w:rPr>
                <w:rFonts w:ascii="Arial Narrow" w:hAnsi="Arial Narrow" w:cs="Arial"/>
                <w:color w:val="000000"/>
                <w:szCs w:val="22"/>
              </w:rPr>
              <w:t>(en millions)</w:t>
            </w:r>
          </w:p>
        </w:tc>
        <w:tc>
          <w:tcPr>
            <w:tcW w:w="468" w:type="pct"/>
            <w:vMerge w:val="restart"/>
            <w:shd w:val="clear" w:color="auto" w:fill="auto"/>
            <w:vAlign w:val="center"/>
            <w:hideMark/>
          </w:tcPr>
          <w:p w:rsidR="00747B7F" w:rsidRPr="00C05010" w:rsidRDefault="00747B7F">
            <w:pPr>
              <w:spacing w:after="0"/>
              <w:ind w:left="-354" w:firstLine="283"/>
              <w:jc w:val="center"/>
              <w:rPr>
                <w:rFonts w:ascii="Arial Narrow" w:hAnsi="Arial Narrow" w:cs="Arial"/>
                <w:bCs/>
                <w:color w:val="000000"/>
                <w:szCs w:val="22"/>
              </w:rPr>
            </w:pPr>
            <w:r w:rsidRPr="00C05010">
              <w:rPr>
                <w:rFonts w:ascii="Arial Narrow" w:hAnsi="Arial Narrow" w:cs="Arial"/>
                <w:bCs/>
                <w:color w:val="000000"/>
                <w:szCs w:val="22"/>
              </w:rPr>
              <w:t>Coût Total liquidé</w:t>
            </w:r>
          </w:p>
          <w:p w:rsidR="00747B7F" w:rsidRPr="00C05010" w:rsidRDefault="00747B7F">
            <w:pPr>
              <w:spacing w:after="0"/>
              <w:ind w:left="-71"/>
              <w:jc w:val="center"/>
              <w:rPr>
                <w:rFonts w:ascii="Arial Narrow" w:hAnsi="Arial Narrow" w:cs="Arial"/>
                <w:bCs/>
                <w:color w:val="000000"/>
                <w:szCs w:val="22"/>
              </w:rPr>
            </w:pPr>
            <w:r w:rsidRPr="00C05010">
              <w:rPr>
                <w:rFonts w:ascii="Arial Narrow" w:hAnsi="Arial Narrow" w:cs="Arial"/>
                <w:bCs/>
                <w:color w:val="000000"/>
                <w:szCs w:val="22"/>
              </w:rPr>
              <w:t>(en millions</w:t>
            </w:r>
            <w:r w:rsidRPr="00C05010">
              <w:rPr>
                <w:rFonts w:ascii="Arial Narrow" w:hAnsi="Arial Narrow" w:cs="Arial"/>
                <w:color w:val="000000"/>
                <w:szCs w:val="22"/>
              </w:rPr>
              <w:t>)</w:t>
            </w:r>
          </w:p>
        </w:tc>
      </w:tr>
      <w:tr w:rsidR="00747B7F" w:rsidRPr="00C64E40" w:rsidTr="00360E8D">
        <w:trPr>
          <w:trHeight w:val="329"/>
        </w:trPr>
        <w:tc>
          <w:tcPr>
            <w:tcW w:w="838" w:type="pct"/>
            <w:vMerge/>
            <w:shd w:val="clear" w:color="auto" w:fill="auto"/>
            <w:vAlign w:val="center"/>
          </w:tcPr>
          <w:p w:rsidR="00747B7F" w:rsidRPr="00C05010" w:rsidRDefault="00747B7F" w:rsidP="006854B2">
            <w:pPr>
              <w:spacing w:after="0"/>
              <w:jc w:val="center"/>
              <w:rPr>
                <w:rFonts w:ascii="Arial Narrow" w:hAnsi="Arial Narrow" w:cs="Arial"/>
                <w:bCs/>
                <w:color w:val="000000"/>
                <w:szCs w:val="22"/>
              </w:rPr>
            </w:pPr>
          </w:p>
        </w:tc>
        <w:tc>
          <w:tcPr>
            <w:tcW w:w="330" w:type="pct"/>
            <w:vAlign w:val="center"/>
          </w:tcPr>
          <w:p w:rsidR="00747B7F" w:rsidRPr="00C05010" w:rsidRDefault="00747B7F" w:rsidP="003D7844">
            <w:pPr>
              <w:spacing w:after="0"/>
              <w:jc w:val="center"/>
              <w:rPr>
                <w:rFonts w:ascii="Arial Narrow" w:hAnsi="Arial Narrow"/>
                <w:szCs w:val="22"/>
              </w:rPr>
            </w:pPr>
            <w:r w:rsidRPr="00C05010">
              <w:rPr>
                <w:rFonts w:ascii="Arial Narrow" w:hAnsi="Arial Narrow"/>
                <w:szCs w:val="22"/>
              </w:rPr>
              <w:t>Prévus</w:t>
            </w:r>
          </w:p>
        </w:tc>
        <w:tc>
          <w:tcPr>
            <w:tcW w:w="260" w:type="pct"/>
            <w:vAlign w:val="center"/>
          </w:tcPr>
          <w:p w:rsidR="00747B7F" w:rsidRPr="00C05010" w:rsidRDefault="00747B7F" w:rsidP="003D7844">
            <w:pPr>
              <w:spacing w:after="0"/>
              <w:jc w:val="center"/>
              <w:rPr>
                <w:rFonts w:ascii="Arial Narrow" w:hAnsi="Arial Narrow" w:cs="Calibri"/>
                <w:color w:val="000000"/>
                <w:szCs w:val="22"/>
              </w:rPr>
            </w:pPr>
            <w:r w:rsidRPr="00C05010">
              <w:rPr>
                <w:rFonts w:ascii="Arial Narrow" w:hAnsi="Arial Narrow" w:cs="Calibri"/>
                <w:color w:val="000000"/>
                <w:szCs w:val="22"/>
              </w:rPr>
              <w:t>Réalisés</w:t>
            </w:r>
          </w:p>
        </w:tc>
        <w:tc>
          <w:tcPr>
            <w:tcW w:w="311" w:type="pct"/>
            <w:vAlign w:val="center"/>
          </w:tcPr>
          <w:p w:rsidR="00747B7F" w:rsidRPr="00C05010" w:rsidRDefault="00747B7F" w:rsidP="003D7844">
            <w:pPr>
              <w:spacing w:after="0"/>
              <w:jc w:val="center"/>
              <w:rPr>
                <w:rFonts w:ascii="Arial Narrow" w:hAnsi="Arial Narrow"/>
                <w:szCs w:val="22"/>
              </w:rPr>
            </w:pPr>
            <w:r w:rsidRPr="00C05010">
              <w:rPr>
                <w:rFonts w:ascii="Arial Narrow" w:hAnsi="Arial Narrow"/>
                <w:szCs w:val="22"/>
              </w:rPr>
              <w:t>Taux (%)</w:t>
            </w:r>
          </w:p>
        </w:tc>
        <w:tc>
          <w:tcPr>
            <w:tcW w:w="2273" w:type="pct"/>
            <w:vMerge/>
            <w:shd w:val="clear" w:color="auto" w:fill="auto"/>
            <w:vAlign w:val="center"/>
          </w:tcPr>
          <w:p w:rsidR="00747B7F" w:rsidRPr="00C05010" w:rsidRDefault="00747B7F">
            <w:pPr>
              <w:pStyle w:val="Paragraphedeliste"/>
              <w:numPr>
                <w:ilvl w:val="0"/>
                <w:numId w:val="13"/>
              </w:numPr>
              <w:spacing w:after="0"/>
              <w:rPr>
                <w:rFonts w:ascii="Arial Narrow" w:hAnsi="Arial Narrow" w:cs="Arial"/>
                <w:color w:val="000000"/>
                <w:sz w:val="22"/>
              </w:rPr>
            </w:pPr>
          </w:p>
        </w:tc>
        <w:tc>
          <w:tcPr>
            <w:tcW w:w="519" w:type="pct"/>
            <w:vMerge/>
            <w:shd w:val="clear" w:color="auto" w:fill="auto"/>
            <w:noWrap/>
            <w:vAlign w:val="center"/>
          </w:tcPr>
          <w:p w:rsidR="00747B7F" w:rsidRPr="00C05010" w:rsidRDefault="00747B7F" w:rsidP="006854B2">
            <w:pPr>
              <w:spacing w:after="0"/>
              <w:jc w:val="center"/>
              <w:rPr>
                <w:rFonts w:ascii="Arial Narrow" w:hAnsi="Arial Narrow" w:cs="Arial"/>
                <w:szCs w:val="22"/>
              </w:rPr>
            </w:pPr>
          </w:p>
        </w:tc>
        <w:tc>
          <w:tcPr>
            <w:tcW w:w="468" w:type="pct"/>
            <w:vMerge/>
            <w:shd w:val="clear" w:color="auto" w:fill="auto"/>
            <w:vAlign w:val="center"/>
          </w:tcPr>
          <w:p w:rsidR="00747B7F" w:rsidRPr="00C05010" w:rsidRDefault="00747B7F">
            <w:pPr>
              <w:spacing w:after="0"/>
              <w:jc w:val="center"/>
              <w:rPr>
                <w:rFonts w:ascii="Arial Narrow" w:hAnsi="Arial Narrow" w:cs="Arial"/>
                <w:szCs w:val="22"/>
              </w:rPr>
            </w:pPr>
          </w:p>
        </w:tc>
      </w:tr>
      <w:tr w:rsidR="00747B7F" w:rsidRPr="00C64E40" w:rsidTr="00360E8D">
        <w:trPr>
          <w:trHeight w:val="420"/>
        </w:trPr>
        <w:tc>
          <w:tcPr>
            <w:tcW w:w="838" w:type="pct"/>
            <w:shd w:val="clear" w:color="auto" w:fill="auto"/>
            <w:vAlign w:val="center"/>
            <w:hideMark/>
          </w:tcPr>
          <w:p w:rsidR="00747B7F" w:rsidRPr="00C05010" w:rsidRDefault="00747B7F" w:rsidP="006854B2">
            <w:pPr>
              <w:spacing w:after="0"/>
              <w:jc w:val="center"/>
              <w:rPr>
                <w:rFonts w:ascii="Arial Narrow" w:hAnsi="Arial Narrow" w:cs="Arial"/>
                <w:bCs/>
                <w:color w:val="000000"/>
                <w:szCs w:val="22"/>
              </w:rPr>
            </w:pPr>
            <w:r w:rsidRPr="00C05010">
              <w:rPr>
                <w:rFonts w:ascii="Arial Narrow" w:hAnsi="Arial Narrow" w:cs="Arial"/>
                <w:bCs/>
                <w:color w:val="000000"/>
                <w:szCs w:val="22"/>
              </w:rPr>
              <w:t>Boucle du Mouhoun</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12</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16</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100</w:t>
            </w:r>
          </w:p>
        </w:tc>
        <w:tc>
          <w:tcPr>
            <w:tcW w:w="2273" w:type="pct"/>
            <w:shd w:val="clear" w:color="auto" w:fill="auto"/>
            <w:vAlign w:val="center"/>
          </w:tcPr>
          <w:p w:rsidR="00747B7F" w:rsidRPr="00C05010" w:rsidRDefault="00747B7F" w:rsidP="003B0D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Hygiène du cadre de vie</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Les voies et barrières en assainissement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L’hygiène de l’eau de boisson</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 sur l’hygiène et l’assainissement en milieu communautaire pour un changement de comportement</w:t>
            </w:r>
          </w:p>
        </w:tc>
        <w:tc>
          <w:tcPr>
            <w:tcW w:w="519" w:type="pct"/>
            <w:shd w:val="clear" w:color="auto" w:fill="auto"/>
            <w:noWrap/>
            <w:vAlign w:val="center"/>
          </w:tcPr>
          <w:p w:rsidR="00747B7F" w:rsidRPr="00C05010" w:rsidRDefault="00747B7F" w:rsidP="006854B2">
            <w:pPr>
              <w:spacing w:after="0"/>
              <w:jc w:val="center"/>
              <w:rPr>
                <w:rFonts w:ascii="Arial Narrow" w:hAnsi="Arial Narrow" w:cs="Arial"/>
                <w:color w:val="000000"/>
                <w:szCs w:val="22"/>
              </w:rPr>
            </w:pPr>
            <w:r w:rsidRPr="00C05010">
              <w:rPr>
                <w:rFonts w:ascii="Arial Narrow" w:hAnsi="Arial Narrow" w:cs="Arial"/>
                <w:szCs w:val="22"/>
              </w:rPr>
              <w:t>1,515</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0</w:t>
            </w:r>
          </w:p>
        </w:tc>
      </w:tr>
      <w:tr w:rsidR="00747B7F" w:rsidRPr="00C64E40" w:rsidTr="00360E8D">
        <w:trPr>
          <w:trHeight w:val="311"/>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Cascades</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5</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shd w:val="clear" w:color="auto" w:fill="auto"/>
            <w:vAlign w:val="center"/>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Promotion de l’Hygiène et de l’Assainissement (construction, utilisation et entretien de latrines)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Approche fondée sur les droits humains en matière EHA,</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Lavage des mains au savon ;</w:t>
            </w: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2,185</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2,185</w:t>
            </w:r>
          </w:p>
        </w:tc>
      </w:tr>
      <w:tr w:rsidR="00747B7F" w:rsidRPr="00C64E40" w:rsidTr="00360E8D">
        <w:trPr>
          <w:trHeight w:val="420"/>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Centre</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0</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shd w:val="clear" w:color="auto" w:fill="auto"/>
            <w:vAlign w:val="center"/>
          </w:tcPr>
          <w:p w:rsidR="00747B7F" w:rsidRPr="00C05010" w:rsidRDefault="00747B7F">
            <w:pPr>
              <w:pStyle w:val="Paragraphedeliste"/>
              <w:numPr>
                <w:ilvl w:val="0"/>
                <w:numId w:val="0"/>
              </w:numPr>
              <w:spacing w:after="0"/>
              <w:ind w:left="231"/>
              <w:jc w:val="left"/>
              <w:rPr>
                <w:rFonts w:ascii="Arial Narrow" w:hAnsi="Arial Narrow" w:cs="Arial"/>
                <w:color w:val="000000"/>
                <w:sz w:val="22"/>
              </w:rPr>
            </w:pP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w:t>
            </w:r>
          </w:p>
        </w:tc>
      </w:tr>
      <w:tr w:rsidR="00747B7F" w:rsidRPr="00C64E40" w:rsidTr="00360E8D">
        <w:trPr>
          <w:trHeight w:val="420"/>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Centre-Est</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6</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2</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33,3</w:t>
            </w:r>
          </w:p>
        </w:tc>
        <w:tc>
          <w:tcPr>
            <w:tcW w:w="2273" w:type="pct"/>
            <w:shd w:val="clear" w:color="auto" w:fill="auto"/>
            <w:vAlign w:val="center"/>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 sur la gestion des ordures et la bonne gestion des latrines dans des lieux publics</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Respect des mesures barrières contre la covid-19</w:t>
            </w:r>
          </w:p>
        </w:tc>
        <w:tc>
          <w:tcPr>
            <w:tcW w:w="519" w:type="pct"/>
            <w:shd w:val="clear" w:color="auto" w:fill="auto"/>
            <w:noWrap/>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0</w:t>
            </w:r>
          </w:p>
        </w:tc>
        <w:tc>
          <w:tcPr>
            <w:tcW w:w="468" w:type="pct"/>
            <w:shd w:val="clear" w:color="auto" w:fill="auto"/>
            <w:noWrap/>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0</w:t>
            </w:r>
          </w:p>
        </w:tc>
      </w:tr>
      <w:tr w:rsidR="003B0D10" w:rsidRPr="00C64E40" w:rsidTr="00360E8D">
        <w:trPr>
          <w:trHeight w:val="237"/>
        </w:trPr>
        <w:tc>
          <w:tcPr>
            <w:tcW w:w="838" w:type="pct"/>
            <w:shd w:val="clear" w:color="auto" w:fill="auto"/>
            <w:vAlign w:val="center"/>
            <w:hideMark/>
          </w:tcPr>
          <w:p w:rsidR="00747B7F" w:rsidRPr="00C05010" w:rsidRDefault="00747B7F" w:rsidP="00C05010">
            <w:pPr>
              <w:spacing w:after="0"/>
              <w:jc w:val="center"/>
              <w:rPr>
                <w:rFonts w:ascii="Arial Narrow" w:hAnsi="Arial Narrow" w:cs="Arial"/>
                <w:bCs/>
                <w:color w:val="000000"/>
                <w:szCs w:val="22"/>
              </w:rPr>
            </w:pPr>
            <w:r w:rsidRPr="00C05010">
              <w:rPr>
                <w:rFonts w:ascii="Arial Narrow" w:hAnsi="Arial Narrow" w:cs="Arial"/>
                <w:bCs/>
                <w:color w:val="000000"/>
                <w:szCs w:val="22"/>
              </w:rPr>
              <w:t>Centre-Nord</w:t>
            </w:r>
          </w:p>
        </w:tc>
        <w:tc>
          <w:tcPr>
            <w:tcW w:w="330" w:type="pct"/>
            <w:vAlign w:val="center"/>
          </w:tcPr>
          <w:p w:rsidR="00747B7F" w:rsidRPr="00C05010" w:rsidRDefault="00747B7F" w:rsidP="00C05010">
            <w:pPr>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C05010">
            <w:pPr>
              <w:jc w:val="center"/>
              <w:rPr>
                <w:rFonts w:ascii="Arial Narrow" w:hAnsi="Arial Narrow" w:cs="Calibri"/>
                <w:color w:val="000000"/>
                <w:szCs w:val="22"/>
              </w:rPr>
            </w:pPr>
            <w:r w:rsidRPr="00C05010">
              <w:rPr>
                <w:rFonts w:ascii="Arial Narrow" w:hAnsi="Arial Narrow" w:cs="Calibri"/>
                <w:color w:val="000000"/>
                <w:szCs w:val="22"/>
              </w:rPr>
              <w:t>0</w:t>
            </w:r>
          </w:p>
        </w:tc>
        <w:tc>
          <w:tcPr>
            <w:tcW w:w="311" w:type="pct"/>
            <w:vAlign w:val="center"/>
          </w:tcPr>
          <w:p w:rsidR="00747B7F" w:rsidRPr="00C05010" w:rsidRDefault="00747B7F" w:rsidP="00C05010">
            <w:pPr>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shd w:val="clear" w:color="auto" w:fill="auto"/>
            <w:vAlign w:val="center"/>
          </w:tcPr>
          <w:p w:rsidR="00747B7F" w:rsidRPr="00C05010" w:rsidRDefault="00747B7F" w:rsidP="00C05010">
            <w:pPr>
              <w:spacing w:after="0"/>
              <w:jc w:val="center"/>
              <w:rPr>
                <w:rFonts w:ascii="Arial Narrow" w:hAnsi="Arial Narrow" w:cs="Arial"/>
                <w:color w:val="000000"/>
                <w:szCs w:val="22"/>
              </w:rPr>
            </w:pPr>
            <w:r w:rsidRPr="00C05010">
              <w:rPr>
                <w:rFonts w:ascii="Arial Narrow" w:hAnsi="Arial Narrow" w:cs="Arial"/>
                <w:color w:val="000000"/>
                <w:szCs w:val="22"/>
              </w:rPr>
              <w:t>-</w:t>
            </w:r>
          </w:p>
        </w:tc>
        <w:tc>
          <w:tcPr>
            <w:tcW w:w="519" w:type="pct"/>
            <w:shd w:val="clear" w:color="auto" w:fill="auto"/>
            <w:vAlign w:val="center"/>
          </w:tcPr>
          <w:p w:rsidR="00747B7F" w:rsidRPr="00C05010" w:rsidRDefault="00747B7F" w:rsidP="00C05010">
            <w:pPr>
              <w:spacing w:after="0"/>
              <w:jc w:val="center"/>
              <w:rPr>
                <w:rFonts w:ascii="Arial Narrow" w:hAnsi="Arial Narrow" w:cs="Arial"/>
                <w:color w:val="000000"/>
                <w:szCs w:val="22"/>
              </w:rPr>
            </w:pPr>
            <w:r w:rsidRPr="00C05010">
              <w:rPr>
                <w:rFonts w:ascii="Arial Narrow" w:hAnsi="Arial Narrow" w:cs="Arial"/>
                <w:szCs w:val="22"/>
              </w:rPr>
              <w:t>-</w:t>
            </w:r>
          </w:p>
        </w:tc>
        <w:tc>
          <w:tcPr>
            <w:tcW w:w="468" w:type="pct"/>
            <w:shd w:val="clear" w:color="auto" w:fill="auto"/>
            <w:vAlign w:val="center"/>
          </w:tcPr>
          <w:p w:rsidR="00747B7F" w:rsidRPr="00C05010" w:rsidRDefault="00747B7F" w:rsidP="00C05010">
            <w:pPr>
              <w:spacing w:after="0"/>
              <w:jc w:val="center"/>
              <w:rPr>
                <w:rFonts w:ascii="Arial Narrow" w:hAnsi="Arial Narrow" w:cs="Arial"/>
                <w:color w:val="000000"/>
                <w:szCs w:val="22"/>
              </w:rPr>
            </w:pPr>
            <w:r w:rsidRPr="00C05010">
              <w:rPr>
                <w:rFonts w:ascii="Arial Narrow" w:hAnsi="Arial Narrow" w:cs="Arial"/>
                <w:szCs w:val="22"/>
              </w:rPr>
              <w:t>-</w:t>
            </w:r>
          </w:p>
        </w:tc>
      </w:tr>
      <w:tr w:rsidR="00747B7F" w:rsidRPr="00C64E40" w:rsidTr="00360E8D">
        <w:trPr>
          <w:trHeight w:val="420"/>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Centre-Ouest</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99</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227</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229,3</w:t>
            </w:r>
          </w:p>
        </w:tc>
        <w:tc>
          <w:tcPr>
            <w:tcW w:w="2273" w:type="pct"/>
            <w:shd w:val="clear" w:color="auto" w:fill="auto"/>
            <w:vAlign w:val="center"/>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Conséquences de la DAL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Utilisation et entretien des latrines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Hygiène du cadre de vie et adoption de bonnes pratiques d’hygiène ;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Amélioration des ouvrages d’assainissement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Moment clés (critique) de lavage des mains,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ATPC et action de pérennisation de son impact,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Approche fondée sur les droits Humains</w:t>
            </w: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10,54</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10,54</w:t>
            </w:r>
          </w:p>
        </w:tc>
      </w:tr>
      <w:tr w:rsidR="00747B7F" w:rsidRPr="00C64E40" w:rsidTr="000F6329">
        <w:trPr>
          <w:trHeight w:val="359"/>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Centre-Sud</w:t>
            </w:r>
          </w:p>
        </w:tc>
        <w:tc>
          <w:tcPr>
            <w:tcW w:w="33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30</w:t>
            </w:r>
          </w:p>
        </w:tc>
        <w:tc>
          <w:tcPr>
            <w:tcW w:w="26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311"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273" w:type="pct"/>
            <w:shd w:val="clear" w:color="auto" w:fill="auto"/>
            <w:vAlign w:val="center"/>
          </w:tcPr>
          <w:p w:rsidR="00747B7F" w:rsidRPr="00C05010" w:rsidRDefault="00747B7F" w:rsidP="006854B2">
            <w:pPr>
              <w:pStyle w:val="Paragraphedeliste"/>
              <w:numPr>
                <w:ilvl w:val="0"/>
                <w:numId w:val="13"/>
              </w:numPr>
              <w:spacing w:after="0"/>
              <w:jc w:val="center"/>
              <w:rPr>
                <w:rFonts w:ascii="Arial Narrow" w:hAnsi="Arial Narrow" w:cs="Arial"/>
                <w:color w:val="000000"/>
                <w:sz w:val="22"/>
              </w:rPr>
            </w:pP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w:t>
            </w:r>
          </w:p>
        </w:tc>
      </w:tr>
      <w:tr w:rsidR="00747B7F" w:rsidRPr="00C64E40" w:rsidTr="00360E8D">
        <w:trPr>
          <w:trHeight w:val="273"/>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Est</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354</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120</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33,9</w:t>
            </w:r>
          </w:p>
        </w:tc>
        <w:tc>
          <w:tcPr>
            <w:tcW w:w="2273" w:type="pct"/>
            <w:shd w:val="clear" w:color="auto" w:fill="auto"/>
            <w:vAlign w:val="center"/>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WASH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Sensibilisation sur les gestes barrières pour stopper la propagation du Covid19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Hygiène, assainissement et GHM ;</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Stratégie de mise en œuvre de l'approche ATPC</w:t>
            </w: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5,74</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2,54</w:t>
            </w:r>
          </w:p>
        </w:tc>
      </w:tr>
      <w:tr w:rsidR="00747B7F" w:rsidRPr="00C64E40" w:rsidTr="00360E8D">
        <w:trPr>
          <w:trHeight w:val="420"/>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Hauts-Bassins</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4</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6</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100,0</w:t>
            </w:r>
          </w:p>
        </w:tc>
        <w:tc>
          <w:tcPr>
            <w:tcW w:w="2273" w:type="pct"/>
            <w:shd w:val="clear" w:color="auto" w:fill="auto"/>
            <w:vAlign w:val="bottom"/>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Utilisation et entretien de latrines</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 xml:space="preserve"> Hygiène   de l’eau de boisson</w:t>
            </w:r>
          </w:p>
        </w:tc>
        <w:tc>
          <w:tcPr>
            <w:tcW w:w="519" w:type="pct"/>
            <w:shd w:val="clear" w:color="auto" w:fill="auto"/>
            <w:vAlign w:val="center"/>
          </w:tcPr>
          <w:p w:rsidR="00747B7F" w:rsidRPr="00C05010" w:rsidRDefault="00747B7F" w:rsidP="006854B2">
            <w:pPr>
              <w:spacing w:after="0"/>
              <w:jc w:val="center"/>
              <w:rPr>
                <w:rFonts w:ascii="Arial Narrow" w:hAnsi="Arial Narrow" w:cs="Arial"/>
                <w:color w:val="000000"/>
                <w:szCs w:val="22"/>
              </w:rPr>
            </w:pPr>
            <w:r w:rsidRPr="00C05010">
              <w:rPr>
                <w:rFonts w:ascii="Arial Narrow" w:hAnsi="Arial Narrow" w:cs="Arial"/>
                <w:szCs w:val="22"/>
              </w:rPr>
              <w:t>0,3</w:t>
            </w:r>
          </w:p>
        </w:tc>
        <w:tc>
          <w:tcPr>
            <w:tcW w:w="468" w:type="pct"/>
            <w:shd w:val="clear" w:color="auto" w:fill="auto"/>
            <w:vAlign w:val="center"/>
          </w:tcPr>
          <w:p w:rsidR="00747B7F" w:rsidRPr="00C05010" w:rsidRDefault="00747B7F" w:rsidP="006854B2">
            <w:pPr>
              <w:spacing w:after="0"/>
              <w:jc w:val="center"/>
              <w:rPr>
                <w:rFonts w:ascii="Arial Narrow" w:hAnsi="Arial Narrow" w:cs="Arial"/>
                <w:color w:val="000000"/>
                <w:szCs w:val="22"/>
              </w:rPr>
            </w:pPr>
            <w:r w:rsidRPr="00C05010">
              <w:rPr>
                <w:rFonts w:ascii="Arial Narrow" w:hAnsi="Arial Narrow" w:cs="Arial"/>
                <w:szCs w:val="22"/>
              </w:rPr>
              <w:t>0,3</w:t>
            </w:r>
          </w:p>
        </w:tc>
      </w:tr>
      <w:tr w:rsidR="00747B7F" w:rsidRPr="00C64E40" w:rsidTr="00360E8D">
        <w:trPr>
          <w:trHeight w:val="420"/>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Nord</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8</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6</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75,0</w:t>
            </w:r>
          </w:p>
        </w:tc>
        <w:tc>
          <w:tcPr>
            <w:tcW w:w="2273" w:type="pct"/>
            <w:shd w:val="clear" w:color="auto" w:fill="auto"/>
            <w:vAlign w:val="center"/>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Sensibilisations pour un changement de comportement des populations</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 sur le covid-19</w:t>
            </w:r>
          </w:p>
        </w:tc>
        <w:tc>
          <w:tcPr>
            <w:tcW w:w="519" w:type="pct"/>
            <w:shd w:val="clear" w:color="auto" w:fill="auto"/>
            <w:noWrap/>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0,6</w:t>
            </w:r>
          </w:p>
        </w:tc>
        <w:tc>
          <w:tcPr>
            <w:tcW w:w="468" w:type="pct"/>
            <w:shd w:val="clear" w:color="auto" w:fill="auto"/>
            <w:noWrap/>
            <w:vAlign w:val="center"/>
          </w:tcPr>
          <w:p w:rsidR="00747B7F" w:rsidRPr="00C05010" w:rsidRDefault="00747B7F" w:rsidP="006854B2">
            <w:pPr>
              <w:spacing w:after="0"/>
              <w:jc w:val="center"/>
              <w:rPr>
                <w:rFonts w:ascii="Arial Narrow" w:hAnsi="Arial Narrow" w:cs="Arial"/>
                <w:color w:val="000000"/>
                <w:szCs w:val="22"/>
              </w:rPr>
            </w:pPr>
            <w:r w:rsidRPr="00C05010">
              <w:rPr>
                <w:rFonts w:ascii="Arial Narrow" w:hAnsi="Arial Narrow" w:cs="Arial"/>
                <w:szCs w:val="22"/>
              </w:rPr>
              <w:t>0,6</w:t>
            </w:r>
          </w:p>
        </w:tc>
      </w:tr>
      <w:tr w:rsidR="00747B7F" w:rsidRPr="00C64E40" w:rsidTr="00360E8D">
        <w:trPr>
          <w:trHeight w:val="301"/>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Plateau Central</w:t>
            </w:r>
          </w:p>
        </w:tc>
        <w:tc>
          <w:tcPr>
            <w:tcW w:w="33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311"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shd w:val="clear" w:color="auto" w:fill="auto"/>
            <w:noWrap/>
            <w:vAlign w:val="bottom"/>
          </w:tcPr>
          <w:p w:rsidR="00747B7F" w:rsidRPr="00C05010" w:rsidRDefault="00747B7F" w:rsidP="000F6329">
            <w:pPr>
              <w:spacing w:after="0"/>
              <w:ind w:left="360" w:hanging="360"/>
              <w:rPr>
                <w:rFonts w:ascii="Arial Narrow" w:hAnsi="Arial Narrow" w:cs="Arial"/>
                <w:color w:val="000000"/>
              </w:rPr>
            </w:pP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w:t>
            </w:r>
          </w:p>
        </w:tc>
      </w:tr>
      <w:tr w:rsidR="00747B7F" w:rsidRPr="00C64E40" w:rsidTr="00360E8D">
        <w:trPr>
          <w:trHeight w:val="886"/>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Sahel</w:t>
            </w:r>
          </w:p>
        </w:tc>
        <w:tc>
          <w:tcPr>
            <w:tcW w:w="33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1</w:t>
            </w:r>
          </w:p>
        </w:tc>
        <w:tc>
          <w:tcPr>
            <w:tcW w:w="311" w:type="pct"/>
            <w:vAlign w:val="center"/>
          </w:tcPr>
          <w:p w:rsidR="00747B7F" w:rsidRPr="00C05010" w:rsidRDefault="00747B7F" w:rsidP="006C040F">
            <w:pPr>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shd w:val="clear" w:color="auto" w:fill="auto"/>
            <w:vAlign w:val="bottom"/>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 et plaidoyer en faveur de la GHM (Journée Mondiale de l’Hygiène Menstruelle)</w:t>
            </w:r>
          </w:p>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Sensibilisation/information des acteurs du milieu scolaire et communautaire sur la GHM</w:t>
            </w:r>
          </w:p>
        </w:tc>
        <w:tc>
          <w:tcPr>
            <w:tcW w:w="519"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4,66</w:t>
            </w:r>
          </w:p>
        </w:tc>
        <w:tc>
          <w:tcPr>
            <w:tcW w:w="468" w:type="pct"/>
            <w:shd w:val="clear" w:color="auto" w:fill="auto"/>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4,66</w:t>
            </w:r>
          </w:p>
        </w:tc>
      </w:tr>
      <w:tr w:rsidR="00747B7F" w:rsidRPr="00C64E40" w:rsidTr="00360E8D">
        <w:trPr>
          <w:trHeight w:val="205"/>
        </w:trPr>
        <w:tc>
          <w:tcPr>
            <w:tcW w:w="838" w:type="pct"/>
            <w:shd w:val="clear" w:color="auto" w:fill="auto"/>
            <w:vAlign w:val="center"/>
            <w:hideMark/>
          </w:tcPr>
          <w:p w:rsidR="00747B7F" w:rsidRPr="00C05010" w:rsidRDefault="00747B7F">
            <w:pPr>
              <w:spacing w:after="0"/>
              <w:rPr>
                <w:rFonts w:ascii="Arial Narrow" w:hAnsi="Arial Narrow" w:cs="Arial"/>
                <w:bCs/>
                <w:color w:val="000000"/>
                <w:szCs w:val="22"/>
              </w:rPr>
            </w:pPr>
            <w:r w:rsidRPr="00C05010">
              <w:rPr>
                <w:rFonts w:ascii="Arial Narrow" w:hAnsi="Arial Narrow" w:cs="Arial"/>
                <w:bCs/>
                <w:color w:val="000000"/>
                <w:szCs w:val="22"/>
              </w:rPr>
              <w:t>Sud-Ouest</w:t>
            </w:r>
          </w:p>
        </w:tc>
        <w:tc>
          <w:tcPr>
            <w:tcW w:w="33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26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7</w:t>
            </w:r>
          </w:p>
        </w:tc>
        <w:tc>
          <w:tcPr>
            <w:tcW w:w="311"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73" w:type="pct"/>
            <w:tcBorders>
              <w:top w:val="single" w:sz="4" w:space="0" w:color="auto"/>
              <w:left w:val="single" w:sz="4" w:space="0" w:color="auto"/>
              <w:bottom w:val="single" w:sz="4" w:space="0" w:color="auto"/>
              <w:right w:val="single" w:sz="4" w:space="0" w:color="auto"/>
            </w:tcBorders>
            <w:noWrap/>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r w:rsidRPr="00C05010">
              <w:rPr>
                <w:rFonts w:ascii="Arial Narrow" w:hAnsi="Arial Narrow" w:cs="Arial"/>
                <w:color w:val="000000"/>
                <w:sz w:val="22"/>
              </w:rPr>
              <w:t>Gestion Hygiénique des Menstrues</w:t>
            </w:r>
          </w:p>
        </w:tc>
        <w:tc>
          <w:tcPr>
            <w:tcW w:w="519" w:type="pct"/>
            <w:tcBorders>
              <w:top w:val="single" w:sz="4" w:space="0" w:color="auto"/>
              <w:left w:val="single" w:sz="4" w:space="0" w:color="auto"/>
              <w:bottom w:val="single" w:sz="4" w:space="0" w:color="auto"/>
              <w:right w:val="single" w:sz="4" w:space="0" w:color="auto"/>
            </w:tcBorders>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1,795</w:t>
            </w:r>
          </w:p>
        </w:tc>
        <w:tc>
          <w:tcPr>
            <w:tcW w:w="468" w:type="pct"/>
            <w:tcBorders>
              <w:top w:val="single" w:sz="4" w:space="0" w:color="auto"/>
              <w:left w:val="single" w:sz="4" w:space="0" w:color="auto"/>
              <w:bottom w:val="single" w:sz="4" w:space="0" w:color="auto"/>
              <w:right w:val="single" w:sz="4" w:space="0" w:color="auto"/>
            </w:tcBorders>
            <w:vAlign w:val="center"/>
          </w:tcPr>
          <w:p w:rsidR="00747B7F" w:rsidRPr="00C05010" w:rsidRDefault="00747B7F">
            <w:pPr>
              <w:spacing w:after="0"/>
              <w:jc w:val="center"/>
              <w:rPr>
                <w:rFonts w:ascii="Arial Narrow" w:hAnsi="Arial Narrow" w:cs="Arial"/>
                <w:color w:val="000000"/>
                <w:szCs w:val="22"/>
              </w:rPr>
            </w:pPr>
            <w:r w:rsidRPr="00C05010">
              <w:rPr>
                <w:rFonts w:ascii="Arial Narrow" w:hAnsi="Arial Narrow" w:cs="Arial"/>
                <w:szCs w:val="22"/>
              </w:rPr>
              <w:t>1,795</w:t>
            </w:r>
          </w:p>
        </w:tc>
      </w:tr>
      <w:tr w:rsidR="00747B7F" w:rsidRPr="00C64E40" w:rsidTr="00360E8D">
        <w:trPr>
          <w:trHeight w:val="56"/>
        </w:trPr>
        <w:tc>
          <w:tcPr>
            <w:tcW w:w="838" w:type="pct"/>
            <w:shd w:val="clear" w:color="auto" w:fill="auto"/>
            <w:vAlign w:val="center"/>
          </w:tcPr>
          <w:p w:rsidR="00747B7F" w:rsidRPr="00C05010" w:rsidRDefault="00747B7F">
            <w:pPr>
              <w:spacing w:after="0"/>
              <w:rPr>
                <w:rFonts w:ascii="Arial Narrow" w:hAnsi="Arial Narrow" w:cs="Arial"/>
                <w:b/>
                <w:bCs/>
                <w:color w:val="000000"/>
                <w:szCs w:val="22"/>
              </w:rPr>
            </w:pPr>
            <w:r w:rsidRPr="00C05010">
              <w:rPr>
                <w:rFonts w:ascii="Arial Narrow" w:hAnsi="Arial Narrow" w:cs="Arial"/>
                <w:b/>
                <w:bCs/>
                <w:color w:val="000000"/>
                <w:szCs w:val="22"/>
              </w:rPr>
              <w:t>DGA</w:t>
            </w:r>
          </w:p>
        </w:tc>
        <w:tc>
          <w:tcPr>
            <w:tcW w:w="330"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250</w:t>
            </w:r>
          </w:p>
        </w:tc>
        <w:tc>
          <w:tcPr>
            <w:tcW w:w="260" w:type="pct"/>
            <w:vAlign w:val="center"/>
          </w:tcPr>
          <w:p w:rsidR="00747B7F" w:rsidRPr="00C05010" w:rsidRDefault="006C040F" w:rsidP="000F6329">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311"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273" w:type="pct"/>
            <w:shd w:val="clear" w:color="auto" w:fill="auto"/>
            <w:noWrap/>
            <w:vAlign w:val="bottom"/>
          </w:tcPr>
          <w:p w:rsidR="00747B7F" w:rsidRPr="00C05010" w:rsidRDefault="00747B7F" w:rsidP="00C05010">
            <w:pPr>
              <w:pStyle w:val="Paragraphedeliste"/>
              <w:numPr>
                <w:ilvl w:val="0"/>
                <w:numId w:val="13"/>
              </w:numPr>
              <w:spacing w:after="0"/>
              <w:ind w:left="110" w:hanging="142"/>
              <w:rPr>
                <w:rFonts w:ascii="Arial Narrow" w:hAnsi="Arial Narrow" w:cs="Arial"/>
                <w:color w:val="000000"/>
                <w:sz w:val="22"/>
              </w:rPr>
            </w:pPr>
          </w:p>
        </w:tc>
        <w:tc>
          <w:tcPr>
            <w:tcW w:w="519" w:type="pct"/>
            <w:shd w:val="clear" w:color="auto" w:fill="auto"/>
            <w:noWrap/>
            <w:vAlign w:val="center"/>
          </w:tcPr>
          <w:p w:rsidR="00747B7F" w:rsidRPr="00C05010" w:rsidRDefault="00747B7F">
            <w:pPr>
              <w:spacing w:after="0"/>
              <w:jc w:val="center"/>
              <w:rPr>
                <w:rFonts w:ascii="Arial Narrow" w:hAnsi="Arial Narrow" w:cs="Arial"/>
                <w:szCs w:val="22"/>
              </w:rPr>
            </w:pPr>
          </w:p>
        </w:tc>
        <w:tc>
          <w:tcPr>
            <w:tcW w:w="468" w:type="pct"/>
            <w:shd w:val="clear" w:color="auto" w:fill="auto"/>
            <w:noWrap/>
            <w:vAlign w:val="center"/>
          </w:tcPr>
          <w:p w:rsidR="00747B7F" w:rsidRPr="00C05010" w:rsidRDefault="00747B7F">
            <w:pPr>
              <w:spacing w:after="0"/>
              <w:jc w:val="center"/>
              <w:rPr>
                <w:rFonts w:ascii="Arial Narrow" w:hAnsi="Arial Narrow" w:cs="Arial"/>
                <w:szCs w:val="22"/>
              </w:rPr>
            </w:pPr>
          </w:p>
        </w:tc>
      </w:tr>
      <w:tr w:rsidR="00747B7F" w:rsidRPr="00C64E40" w:rsidTr="00360E8D">
        <w:trPr>
          <w:trHeight w:val="103"/>
        </w:trPr>
        <w:tc>
          <w:tcPr>
            <w:tcW w:w="838" w:type="pct"/>
            <w:shd w:val="clear" w:color="auto" w:fill="auto"/>
            <w:vAlign w:val="center"/>
            <w:hideMark/>
          </w:tcPr>
          <w:p w:rsidR="00747B7F" w:rsidRPr="00C05010" w:rsidRDefault="00747B7F">
            <w:pPr>
              <w:spacing w:after="0"/>
              <w:rPr>
                <w:rFonts w:ascii="Arial Narrow" w:hAnsi="Arial Narrow" w:cs="Arial"/>
                <w:b/>
                <w:bCs/>
                <w:color w:val="000000"/>
                <w:szCs w:val="22"/>
              </w:rPr>
            </w:pPr>
            <w:r w:rsidRPr="00C05010">
              <w:rPr>
                <w:rFonts w:ascii="Arial Narrow" w:hAnsi="Arial Narrow" w:cs="Arial"/>
                <w:b/>
                <w:bCs/>
                <w:color w:val="000000"/>
                <w:szCs w:val="22"/>
              </w:rPr>
              <w:t>Total National</w:t>
            </w:r>
          </w:p>
        </w:tc>
        <w:tc>
          <w:tcPr>
            <w:tcW w:w="330" w:type="pct"/>
            <w:vAlign w:val="center"/>
          </w:tcPr>
          <w:p w:rsidR="00747B7F" w:rsidRPr="00C05010" w:rsidRDefault="00747B7F" w:rsidP="000F6329">
            <w:pPr>
              <w:spacing w:after="0"/>
              <w:jc w:val="center"/>
              <w:rPr>
                <w:rFonts w:ascii="Arial Narrow" w:hAnsi="Arial Narrow" w:cs="Calibri"/>
                <w:b/>
                <w:bCs/>
                <w:color w:val="000000"/>
                <w:szCs w:val="22"/>
              </w:rPr>
            </w:pPr>
            <w:r w:rsidRPr="00C05010">
              <w:rPr>
                <w:rFonts w:ascii="Arial Narrow" w:hAnsi="Arial Narrow" w:cs="Calibri"/>
                <w:b/>
                <w:bCs/>
                <w:color w:val="000000"/>
                <w:szCs w:val="22"/>
              </w:rPr>
              <w:t>763</w:t>
            </w:r>
          </w:p>
        </w:tc>
        <w:tc>
          <w:tcPr>
            <w:tcW w:w="260" w:type="pct"/>
            <w:vAlign w:val="center"/>
          </w:tcPr>
          <w:p w:rsidR="00747B7F" w:rsidRPr="00C05010" w:rsidRDefault="00747B7F" w:rsidP="000F6329">
            <w:pPr>
              <w:spacing w:after="0"/>
              <w:jc w:val="center"/>
              <w:rPr>
                <w:rFonts w:ascii="Arial Narrow" w:hAnsi="Arial Narrow" w:cs="Calibri"/>
                <w:b/>
                <w:bCs/>
                <w:color w:val="000000"/>
                <w:szCs w:val="22"/>
              </w:rPr>
            </w:pPr>
            <w:r w:rsidRPr="00C05010">
              <w:rPr>
                <w:rFonts w:ascii="Arial Narrow" w:hAnsi="Arial Narrow" w:cs="Calibri"/>
                <w:b/>
                <w:bCs/>
                <w:color w:val="000000"/>
                <w:szCs w:val="22"/>
              </w:rPr>
              <w:t>390</w:t>
            </w:r>
          </w:p>
        </w:tc>
        <w:tc>
          <w:tcPr>
            <w:tcW w:w="311" w:type="pct"/>
            <w:vAlign w:val="center"/>
          </w:tcPr>
          <w:p w:rsidR="00747B7F" w:rsidRPr="00C05010" w:rsidRDefault="00747B7F" w:rsidP="000F6329">
            <w:pPr>
              <w:spacing w:after="0"/>
              <w:jc w:val="center"/>
              <w:rPr>
                <w:rFonts w:ascii="Arial Narrow" w:hAnsi="Arial Narrow" w:cs="Calibri"/>
                <w:color w:val="000000"/>
                <w:szCs w:val="22"/>
              </w:rPr>
            </w:pPr>
            <w:r w:rsidRPr="00C05010">
              <w:rPr>
                <w:rFonts w:ascii="Arial Narrow" w:hAnsi="Arial Narrow" w:cs="Calibri"/>
                <w:color w:val="000000"/>
                <w:szCs w:val="22"/>
              </w:rPr>
              <w:t>51,1</w:t>
            </w:r>
          </w:p>
        </w:tc>
        <w:tc>
          <w:tcPr>
            <w:tcW w:w="2273" w:type="pct"/>
            <w:shd w:val="clear" w:color="auto" w:fill="auto"/>
            <w:noWrap/>
            <w:vAlign w:val="bottom"/>
          </w:tcPr>
          <w:p w:rsidR="00747B7F" w:rsidRPr="00C05010" w:rsidRDefault="00747B7F" w:rsidP="00C05010">
            <w:pPr>
              <w:pStyle w:val="Paragraphedeliste"/>
              <w:numPr>
                <w:ilvl w:val="0"/>
                <w:numId w:val="13"/>
              </w:numPr>
              <w:spacing w:after="0"/>
              <w:ind w:left="110" w:hanging="142"/>
              <w:rPr>
                <w:rFonts w:ascii="Arial Narrow" w:hAnsi="Arial Narrow" w:cs="Arial"/>
                <w:b/>
                <w:bCs/>
                <w:color w:val="000000"/>
              </w:rPr>
            </w:pPr>
          </w:p>
        </w:tc>
        <w:tc>
          <w:tcPr>
            <w:tcW w:w="519" w:type="pct"/>
            <w:shd w:val="clear" w:color="auto" w:fill="auto"/>
            <w:noWrap/>
            <w:vAlign w:val="center"/>
          </w:tcPr>
          <w:p w:rsidR="00747B7F" w:rsidRPr="00C05010" w:rsidRDefault="00747B7F">
            <w:pPr>
              <w:spacing w:after="0"/>
              <w:jc w:val="center"/>
              <w:rPr>
                <w:rFonts w:ascii="Arial Narrow" w:hAnsi="Arial Narrow" w:cs="Arial"/>
                <w:b/>
                <w:bCs/>
                <w:color w:val="000000"/>
                <w:szCs w:val="22"/>
              </w:rPr>
            </w:pPr>
            <w:r w:rsidRPr="00C05010">
              <w:rPr>
                <w:rFonts w:ascii="Arial Narrow" w:hAnsi="Arial Narrow" w:cs="Arial"/>
                <w:szCs w:val="22"/>
              </w:rPr>
              <w:t>27,335</w:t>
            </w:r>
          </w:p>
        </w:tc>
        <w:tc>
          <w:tcPr>
            <w:tcW w:w="468" w:type="pct"/>
            <w:shd w:val="clear" w:color="auto" w:fill="auto"/>
            <w:noWrap/>
            <w:vAlign w:val="center"/>
          </w:tcPr>
          <w:p w:rsidR="00747B7F" w:rsidRPr="00C05010" w:rsidRDefault="00747B7F">
            <w:pPr>
              <w:spacing w:after="0"/>
              <w:jc w:val="center"/>
              <w:rPr>
                <w:rFonts w:ascii="Arial Narrow" w:hAnsi="Arial Narrow" w:cs="Arial"/>
                <w:b/>
                <w:bCs/>
                <w:color w:val="000000"/>
                <w:szCs w:val="22"/>
              </w:rPr>
            </w:pPr>
            <w:r w:rsidRPr="00C05010">
              <w:rPr>
                <w:rFonts w:ascii="Arial Narrow" w:hAnsi="Arial Narrow" w:cs="Arial"/>
                <w:szCs w:val="22"/>
              </w:rPr>
              <w:t>22,62</w:t>
            </w:r>
          </w:p>
        </w:tc>
      </w:tr>
    </w:tbl>
    <w:p w:rsidR="00360E8D" w:rsidRDefault="00360E8D" w:rsidP="00360E8D">
      <w:pPr>
        <w:spacing w:after="0"/>
        <w:ind w:left="284"/>
        <w:rPr>
          <w:rFonts w:ascii="Arial Narrow" w:hAnsi="Arial Narrow"/>
          <w:i/>
          <w:szCs w:val="22"/>
        </w:rPr>
      </w:pPr>
    </w:p>
    <w:p w:rsidR="00151BF3" w:rsidRPr="00360E8D" w:rsidRDefault="00151BF3" w:rsidP="00360E8D">
      <w:pPr>
        <w:spacing w:after="0"/>
        <w:ind w:left="284"/>
        <w:rPr>
          <w:rFonts w:ascii="Arial Narrow" w:hAnsi="Arial Narrow"/>
          <w:szCs w:val="22"/>
        </w:rPr>
      </w:pPr>
      <w:r w:rsidRPr="00360E8D">
        <w:rPr>
          <w:rFonts w:ascii="Arial Narrow" w:hAnsi="Arial Narrow"/>
          <w:szCs w:val="22"/>
        </w:rPr>
        <w:t>Source</w:t>
      </w:r>
      <w:r w:rsidRPr="00360E8D">
        <w:rPr>
          <w:rFonts w:ascii="Arial Narrow" w:hAnsi="Arial Narrow"/>
          <w:b/>
          <w:szCs w:val="22"/>
        </w:rPr>
        <w:t xml:space="preserve"> : </w:t>
      </w:r>
      <w:r w:rsidRPr="00360E8D">
        <w:rPr>
          <w:rFonts w:ascii="Arial Narrow" w:hAnsi="Arial Narrow"/>
          <w:szCs w:val="22"/>
        </w:rPr>
        <w:t>Rapports bilan régionaux, 2</w:t>
      </w:r>
      <w:r w:rsidRPr="00360E8D">
        <w:rPr>
          <w:rFonts w:ascii="Arial Narrow" w:hAnsi="Arial Narrow"/>
          <w:szCs w:val="22"/>
          <w:vertAlign w:val="superscript"/>
        </w:rPr>
        <w:t>ème</w:t>
      </w:r>
      <w:r w:rsidRPr="00360E8D">
        <w:rPr>
          <w:rFonts w:ascii="Arial Narrow" w:hAnsi="Arial Narrow"/>
          <w:szCs w:val="22"/>
        </w:rPr>
        <w:t xml:space="preserve"> GTR-EA 2020</w:t>
      </w:r>
    </w:p>
    <w:p w:rsidR="00360E8D" w:rsidRDefault="00360E8D" w:rsidP="00C05010">
      <w:pPr>
        <w:spacing w:line="276" w:lineRule="auto"/>
        <w:rPr>
          <w:rFonts w:ascii="Arial Narrow" w:hAnsi="Arial Narrow"/>
          <w:sz w:val="24"/>
          <w:szCs w:val="24"/>
        </w:rPr>
      </w:pPr>
    </w:p>
    <w:p w:rsidR="00742CD9" w:rsidRDefault="00742CD9">
      <w:pPr>
        <w:spacing w:after="0"/>
        <w:rPr>
          <w:rFonts w:ascii="Arial Narrow" w:hAnsi="Arial Narrow"/>
          <w:sz w:val="24"/>
          <w:szCs w:val="24"/>
        </w:rPr>
      </w:pPr>
    </w:p>
    <w:p w:rsidR="00742CD9" w:rsidRDefault="00742CD9">
      <w:pPr>
        <w:spacing w:after="0"/>
      </w:pPr>
    </w:p>
    <w:p w:rsidR="00151BF3" w:rsidRDefault="00151BF3" w:rsidP="00151BF3">
      <w:pPr>
        <w:rPr>
          <w:rFonts w:ascii="Arial Narrow" w:hAnsi="Arial Narrow"/>
          <w:b/>
          <w:i/>
          <w:szCs w:val="22"/>
        </w:rPr>
        <w:sectPr w:rsidR="00151BF3" w:rsidSect="00D37B68">
          <w:pgSz w:w="11907" w:h="16840" w:code="9"/>
          <w:pgMar w:top="851" w:right="1134" w:bottom="1134" w:left="1134" w:header="709" w:footer="709" w:gutter="0"/>
          <w:cols w:space="708"/>
          <w:docGrid w:linePitch="360"/>
        </w:sectPr>
      </w:pPr>
    </w:p>
    <w:p w:rsidR="00151BF3" w:rsidRDefault="00151BF3" w:rsidP="006854B2">
      <w:pPr>
        <w:tabs>
          <w:tab w:val="left" w:pos="2437"/>
        </w:tabs>
        <w:spacing w:after="0"/>
        <w:ind w:left="1134" w:hanging="1134"/>
        <w:rPr>
          <w:rFonts w:ascii="Arial Narrow" w:hAnsi="Arial Narrow"/>
          <w:sz w:val="24"/>
          <w:szCs w:val="24"/>
        </w:rPr>
      </w:pPr>
      <w:bookmarkStart w:id="31" w:name="_Toc46994684"/>
      <w:r w:rsidRPr="00ED0577">
        <w:rPr>
          <w:rFonts w:ascii="Arial Narrow" w:hAnsi="Arial Narrow"/>
          <w:sz w:val="24"/>
          <w:szCs w:val="24"/>
        </w:rPr>
        <w:lastRenderedPageBreak/>
        <w:t xml:space="preserve">Tableau </w:t>
      </w:r>
      <w:r w:rsidR="00737C2E">
        <w:rPr>
          <w:rFonts w:ascii="Arial Narrow" w:hAnsi="Arial Narrow"/>
          <w:sz w:val="24"/>
          <w:szCs w:val="24"/>
        </w:rPr>
        <w:fldChar w:fldCharType="begin"/>
      </w:r>
      <w:r w:rsidR="00737C2E">
        <w:rPr>
          <w:rFonts w:ascii="Arial Narrow" w:hAnsi="Arial Narrow"/>
          <w:sz w:val="24"/>
          <w:szCs w:val="24"/>
        </w:rPr>
        <w:instrText xml:space="preserve"> SEQ Tableau \* ARABIC </w:instrText>
      </w:r>
      <w:r w:rsidR="00737C2E">
        <w:rPr>
          <w:rFonts w:ascii="Arial Narrow" w:hAnsi="Arial Narrow"/>
          <w:sz w:val="24"/>
          <w:szCs w:val="24"/>
        </w:rPr>
        <w:fldChar w:fldCharType="separate"/>
      </w:r>
      <w:r w:rsidR="00737C2E">
        <w:rPr>
          <w:rFonts w:ascii="Arial Narrow" w:hAnsi="Arial Narrow"/>
          <w:noProof/>
          <w:sz w:val="24"/>
          <w:szCs w:val="24"/>
        </w:rPr>
        <w:t>6</w:t>
      </w:r>
      <w:r w:rsidR="00737C2E">
        <w:rPr>
          <w:rFonts w:ascii="Arial Narrow" w:hAnsi="Arial Narrow"/>
          <w:sz w:val="24"/>
          <w:szCs w:val="24"/>
        </w:rPr>
        <w:fldChar w:fldCharType="end"/>
      </w:r>
      <w:r w:rsidRPr="00ED0577">
        <w:rPr>
          <w:rFonts w:ascii="Arial Narrow" w:hAnsi="Arial Narrow"/>
          <w:sz w:val="24"/>
          <w:szCs w:val="24"/>
        </w:rPr>
        <w:t xml:space="preserve">: </w:t>
      </w:r>
      <w:r w:rsidR="00341E40">
        <w:rPr>
          <w:rFonts w:ascii="Arial Narrow" w:hAnsi="Arial Narrow"/>
          <w:sz w:val="24"/>
          <w:szCs w:val="24"/>
        </w:rPr>
        <w:tab/>
      </w:r>
      <w:r w:rsidRPr="00ED0577">
        <w:rPr>
          <w:rFonts w:ascii="Arial Narrow" w:hAnsi="Arial Narrow"/>
          <w:sz w:val="24"/>
          <w:szCs w:val="24"/>
        </w:rPr>
        <w:t>Sensibilisation de proximité (visite à domicile, PHA dans les écoles et centre de santé, sensibilisation dans les espaces publics au profit d’un groupe restreint)</w:t>
      </w:r>
      <w:bookmarkEnd w:id="31"/>
      <w:r w:rsidR="000F6329">
        <w:rPr>
          <w:rFonts w:ascii="Arial Narrow" w:hAnsi="Arial Narrow"/>
          <w:sz w:val="24"/>
          <w:szCs w:val="24"/>
        </w:rPr>
        <w:t xml:space="preserve"> en nombres de touchés</w:t>
      </w:r>
    </w:p>
    <w:p w:rsidR="000F6329" w:rsidRDefault="000F6329" w:rsidP="000F6329">
      <w:pPr>
        <w:tabs>
          <w:tab w:val="left" w:pos="2437"/>
        </w:tabs>
        <w:spacing w:after="0"/>
        <w:ind w:left="1134" w:hanging="1134"/>
        <w:rPr>
          <w:rFonts w:ascii="Arial Narrow" w:hAnsi="Arial Narrow"/>
          <w:sz w:val="24"/>
          <w:szCs w:val="24"/>
        </w:rPr>
      </w:pPr>
    </w:p>
    <w:tbl>
      <w:tblPr>
        <w:tblW w:w="5274" w:type="pct"/>
        <w:tblInd w:w="-147" w:type="dxa"/>
        <w:tblLayout w:type="fixed"/>
        <w:tblCellMar>
          <w:left w:w="70" w:type="dxa"/>
          <w:right w:w="70" w:type="dxa"/>
        </w:tblCellMar>
        <w:tblLook w:val="04A0" w:firstRow="1" w:lastRow="0" w:firstColumn="1" w:lastColumn="0" w:noHBand="0" w:noVBand="1"/>
      </w:tblPr>
      <w:tblGrid>
        <w:gridCol w:w="1417"/>
        <w:gridCol w:w="912"/>
        <w:gridCol w:w="857"/>
        <w:gridCol w:w="522"/>
        <w:gridCol w:w="780"/>
        <w:gridCol w:w="762"/>
        <w:gridCol w:w="621"/>
        <w:gridCol w:w="670"/>
        <w:gridCol w:w="685"/>
        <w:gridCol w:w="6"/>
        <w:gridCol w:w="697"/>
        <w:gridCol w:w="750"/>
        <w:gridCol w:w="753"/>
        <w:gridCol w:w="15"/>
        <w:gridCol w:w="983"/>
        <w:gridCol w:w="15"/>
        <w:gridCol w:w="946"/>
        <w:gridCol w:w="15"/>
        <w:gridCol w:w="2488"/>
        <w:gridCol w:w="1444"/>
        <w:gridCol w:w="22"/>
      </w:tblGrid>
      <w:tr w:rsidR="00341E40" w:rsidRPr="00F507A7" w:rsidTr="00341E40">
        <w:trPr>
          <w:gridAfter w:val="1"/>
          <w:wAfter w:w="8" w:type="pct"/>
          <w:cantSplit/>
          <w:trHeight w:val="753"/>
          <w:tblHeader/>
        </w:trPr>
        <w:tc>
          <w:tcPr>
            <w:tcW w:w="4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 xml:space="preserve">Régions </w:t>
            </w:r>
          </w:p>
        </w:tc>
        <w:tc>
          <w:tcPr>
            <w:tcW w:w="575" w:type="pct"/>
            <w:gridSpan w:val="2"/>
            <w:tcBorders>
              <w:top w:val="single" w:sz="4" w:space="0" w:color="auto"/>
              <w:left w:val="nil"/>
              <w:bottom w:val="single" w:sz="4" w:space="0" w:color="auto"/>
              <w:right w:val="single" w:sz="4" w:space="0" w:color="auto"/>
            </w:tcBorders>
            <w:shd w:val="clear" w:color="auto" w:fill="auto"/>
            <w:noWrap/>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Ménages</w:t>
            </w:r>
          </w:p>
        </w:tc>
        <w:tc>
          <w:tcPr>
            <w:tcW w:w="671" w:type="pct"/>
            <w:gridSpan w:val="3"/>
            <w:tcBorders>
              <w:top w:val="single" w:sz="4" w:space="0" w:color="auto"/>
              <w:left w:val="nil"/>
              <w:bottom w:val="single" w:sz="4" w:space="0" w:color="auto"/>
              <w:right w:val="single" w:sz="4" w:space="0" w:color="auto"/>
            </w:tcBorders>
            <w:shd w:val="clear" w:color="auto" w:fill="auto"/>
            <w:noWrap/>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Ecoles</w:t>
            </w:r>
          </w:p>
        </w:tc>
        <w:tc>
          <w:tcPr>
            <w:tcW w:w="645" w:type="pct"/>
            <w:gridSpan w:val="4"/>
            <w:tcBorders>
              <w:top w:val="single" w:sz="4" w:space="0" w:color="auto"/>
              <w:left w:val="nil"/>
              <w:bottom w:val="single" w:sz="4" w:space="0" w:color="auto"/>
              <w:right w:val="single" w:sz="4" w:space="0" w:color="auto"/>
            </w:tcBorders>
            <w:shd w:val="clear" w:color="auto" w:fill="auto"/>
            <w:noWrap/>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Centres de santé</w:t>
            </w:r>
          </w:p>
        </w:tc>
        <w:tc>
          <w:tcPr>
            <w:tcW w:w="716" w:type="pct"/>
            <w:gridSpan w:val="3"/>
            <w:tcBorders>
              <w:top w:val="single" w:sz="4" w:space="0" w:color="auto"/>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F507A7">
              <w:rPr>
                <w:rFonts w:ascii="Arial Narrow" w:hAnsi="Arial Narrow" w:cs="Calibri"/>
                <w:color w:val="000000"/>
                <w:szCs w:val="22"/>
              </w:rPr>
              <w:t xml:space="preserve">Lieux publics (marché, gare, lieux de cultes, </w:t>
            </w:r>
            <w:r w:rsidRPr="00550665">
              <w:rPr>
                <w:rFonts w:ascii="Arial Narrow" w:hAnsi="Arial Narrow" w:cs="Calibri"/>
                <w:color w:val="000000"/>
                <w:szCs w:val="22"/>
              </w:rPr>
              <w:t>etc)</w:t>
            </w:r>
          </w:p>
        </w:tc>
        <w:tc>
          <w:tcPr>
            <w:tcW w:w="3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Nombre total de pers</w:t>
            </w:r>
            <w:r w:rsidR="00341E40">
              <w:rPr>
                <w:rFonts w:ascii="Arial Narrow" w:hAnsi="Arial Narrow" w:cs="Calibri"/>
                <w:color w:val="000000"/>
                <w:szCs w:val="22"/>
              </w:rPr>
              <w:t xml:space="preserve">onnes </w:t>
            </w:r>
          </w:p>
        </w:tc>
        <w:tc>
          <w:tcPr>
            <w:tcW w:w="3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350C6" w:rsidRPr="00550665" w:rsidRDefault="00341E40" w:rsidP="00151BF3">
            <w:pPr>
              <w:spacing w:after="0"/>
              <w:jc w:val="center"/>
              <w:rPr>
                <w:rFonts w:ascii="Arial Narrow" w:hAnsi="Arial Narrow" w:cs="Calibri"/>
                <w:color w:val="000000"/>
                <w:szCs w:val="22"/>
              </w:rPr>
            </w:pPr>
            <w:r>
              <w:rPr>
                <w:rFonts w:ascii="Arial Narrow" w:hAnsi="Arial Narrow" w:cs="Calibri"/>
                <w:color w:val="000000"/>
                <w:szCs w:val="22"/>
              </w:rPr>
              <w:t>Nombre total de femmes</w:t>
            </w:r>
          </w:p>
        </w:tc>
        <w:tc>
          <w:tcPr>
            <w:tcW w:w="815" w:type="pct"/>
            <w:gridSpan w:val="2"/>
            <w:tcBorders>
              <w:top w:val="single" w:sz="4" w:space="0" w:color="auto"/>
              <w:left w:val="single" w:sz="4" w:space="0" w:color="auto"/>
              <w:right w:val="single" w:sz="4" w:space="0" w:color="auto"/>
            </w:tcBorders>
            <w:shd w:val="clear" w:color="auto" w:fill="auto"/>
            <w:vAlign w:val="center"/>
            <w:hideMark/>
          </w:tcPr>
          <w:p w:rsidR="006350C6" w:rsidRPr="00E013A2" w:rsidRDefault="006350C6" w:rsidP="00151BF3">
            <w:pPr>
              <w:spacing w:after="0"/>
              <w:jc w:val="center"/>
              <w:rPr>
                <w:rFonts w:ascii="Arial Narrow" w:hAnsi="Arial Narrow" w:cs="Calibri"/>
                <w:color w:val="000000"/>
                <w:szCs w:val="22"/>
              </w:rPr>
            </w:pPr>
            <w:r w:rsidRPr="005209B0">
              <w:rPr>
                <w:rFonts w:ascii="Arial Narrow" w:hAnsi="Arial Narrow" w:cs="Calibri"/>
                <w:color w:val="000000"/>
                <w:szCs w:val="22"/>
              </w:rPr>
              <w:t>T</w:t>
            </w:r>
            <w:r w:rsidRPr="00E013A2">
              <w:rPr>
                <w:rFonts w:ascii="Arial Narrow" w:hAnsi="Arial Narrow" w:cs="Calibri"/>
                <w:color w:val="000000"/>
                <w:szCs w:val="22"/>
              </w:rPr>
              <w:t>hèmes</w:t>
            </w:r>
          </w:p>
        </w:tc>
        <w:tc>
          <w:tcPr>
            <w:tcW w:w="470" w:type="pct"/>
            <w:tcBorders>
              <w:top w:val="single" w:sz="4" w:space="0" w:color="auto"/>
              <w:left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Coût</w:t>
            </w:r>
            <w:r>
              <w:rPr>
                <w:rFonts w:ascii="Arial Narrow" w:hAnsi="Arial Narrow" w:cs="Calibri"/>
                <w:color w:val="000000"/>
                <w:szCs w:val="22"/>
              </w:rPr>
              <w:t xml:space="preserve"> en millions FCFA</w:t>
            </w:r>
          </w:p>
        </w:tc>
      </w:tr>
      <w:tr w:rsidR="00341E40" w:rsidRPr="00F507A7" w:rsidTr="00341E40">
        <w:trPr>
          <w:trHeight w:val="1290"/>
          <w:tblHeader/>
        </w:trPr>
        <w:tc>
          <w:tcPr>
            <w:tcW w:w="461" w:type="pct"/>
            <w:vMerge/>
            <w:tcBorders>
              <w:top w:val="single" w:sz="4" w:space="0" w:color="auto"/>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c>
          <w:tcPr>
            <w:tcW w:w="297"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0F6329" w:rsidP="00341E40">
            <w:pPr>
              <w:spacing w:after="0"/>
              <w:jc w:val="center"/>
              <w:rPr>
                <w:rFonts w:ascii="Arial Narrow" w:hAnsi="Arial Narrow" w:cs="Calibri"/>
                <w:color w:val="000000"/>
                <w:szCs w:val="22"/>
              </w:rPr>
            </w:pPr>
            <w:r>
              <w:rPr>
                <w:rFonts w:ascii="Arial Narrow" w:hAnsi="Arial Narrow" w:cs="Calibri"/>
                <w:color w:val="000000"/>
                <w:szCs w:val="22"/>
              </w:rPr>
              <w:t>N</w:t>
            </w:r>
            <w:r w:rsidR="006350C6" w:rsidRPr="00550665">
              <w:rPr>
                <w:rFonts w:ascii="Arial Narrow" w:hAnsi="Arial Narrow" w:cs="Calibri"/>
                <w:color w:val="000000"/>
                <w:szCs w:val="22"/>
              </w:rPr>
              <w:t>ombre de personnes</w:t>
            </w:r>
          </w:p>
        </w:tc>
        <w:tc>
          <w:tcPr>
            <w:tcW w:w="279"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0F6329" w:rsidP="00341E40">
            <w:pPr>
              <w:spacing w:after="0"/>
              <w:jc w:val="center"/>
              <w:rPr>
                <w:rFonts w:ascii="Arial Narrow" w:hAnsi="Arial Narrow" w:cs="Calibri"/>
                <w:color w:val="000000"/>
                <w:szCs w:val="22"/>
              </w:rPr>
            </w:pPr>
            <w:r>
              <w:rPr>
                <w:rFonts w:ascii="Arial Narrow" w:hAnsi="Arial Narrow" w:cs="Calibri"/>
                <w:color w:val="000000"/>
                <w:szCs w:val="22"/>
              </w:rPr>
              <w:t>N</w:t>
            </w:r>
            <w:r w:rsidR="006350C6" w:rsidRPr="00550665">
              <w:rPr>
                <w:rFonts w:ascii="Arial Narrow" w:hAnsi="Arial Narrow" w:cs="Calibri"/>
                <w:color w:val="000000"/>
                <w:szCs w:val="22"/>
              </w:rPr>
              <w:t>ombre de femmes</w:t>
            </w:r>
          </w:p>
        </w:tc>
        <w:tc>
          <w:tcPr>
            <w:tcW w:w="17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d'écoles</w:t>
            </w:r>
          </w:p>
        </w:tc>
        <w:tc>
          <w:tcPr>
            <w:tcW w:w="254"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d'élèves</w:t>
            </w:r>
          </w:p>
        </w:tc>
        <w:tc>
          <w:tcPr>
            <w:tcW w:w="248"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w:t>
            </w:r>
            <w:r>
              <w:rPr>
                <w:rFonts w:ascii="Arial Narrow" w:hAnsi="Arial Narrow" w:cs="Calibri"/>
                <w:color w:val="000000"/>
                <w:szCs w:val="22"/>
              </w:rPr>
              <w:t>e</w:t>
            </w:r>
            <w:r w:rsidRPr="00550665">
              <w:rPr>
                <w:rFonts w:ascii="Arial Narrow" w:hAnsi="Arial Narrow" w:cs="Calibri"/>
                <w:color w:val="000000"/>
                <w:szCs w:val="22"/>
              </w:rPr>
              <w:t xml:space="preserve"> filles</w:t>
            </w:r>
          </w:p>
        </w:tc>
        <w:tc>
          <w:tcPr>
            <w:tcW w:w="202"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centres de santé</w:t>
            </w:r>
          </w:p>
        </w:tc>
        <w:tc>
          <w:tcPr>
            <w:tcW w:w="218"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personnes</w:t>
            </w:r>
          </w:p>
        </w:tc>
        <w:tc>
          <w:tcPr>
            <w:tcW w:w="223"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femmes</w:t>
            </w:r>
          </w:p>
        </w:tc>
        <w:tc>
          <w:tcPr>
            <w:tcW w:w="229" w:type="pct"/>
            <w:gridSpan w:val="2"/>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lieux publics</w:t>
            </w:r>
          </w:p>
        </w:tc>
        <w:tc>
          <w:tcPr>
            <w:tcW w:w="244" w:type="pct"/>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personnes</w:t>
            </w:r>
          </w:p>
        </w:tc>
        <w:tc>
          <w:tcPr>
            <w:tcW w:w="250" w:type="pct"/>
            <w:gridSpan w:val="2"/>
            <w:tcBorders>
              <w:top w:val="nil"/>
              <w:left w:val="nil"/>
              <w:bottom w:val="single" w:sz="4" w:space="0" w:color="auto"/>
              <w:right w:val="single" w:sz="4" w:space="0" w:color="auto"/>
            </w:tcBorders>
            <w:shd w:val="clear" w:color="auto" w:fill="auto"/>
            <w:textDirection w:val="btLr"/>
            <w:vAlign w:val="center"/>
            <w:hideMark/>
          </w:tcPr>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Nombre de femmes</w:t>
            </w:r>
          </w:p>
        </w:tc>
        <w:tc>
          <w:tcPr>
            <w:tcW w:w="325" w:type="pct"/>
            <w:gridSpan w:val="2"/>
            <w:vMerge w:val="restart"/>
            <w:tcBorders>
              <w:top w:val="single" w:sz="4" w:space="0" w:color="auto"/>
              <w:left w:val="single" w:sz="4" w:space="0" w:color="auto"/>
              <w:right w:val="single" w:sz="4" w:space="0" w:color="auto"/>
            </w:tcBorders>
            <w:vAlign w:val="center"/>
            <w:hideMark/>
          </w:tcPr>
          <w:p w:rsidR="006350C6"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(a)+(b)+</w:t>
            </w:r>
          </w:p>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(c)+(d)</w:t>
            </w:r>
          </w:p>
        </w:tc>
        <w:tc>
          <w:tcPr>
            <w:tcW w:w="313" w:type="pct"/>
            <w:gridSpan w:val="2"/>
            <w:vMerge w:val="restart"/>
            <w:tcBorders>
              <w:top w:val="single" w:sz="4" w:space="0" w:color="auto"/>
              <w:left w:val="single" w:sz="4" w:space="0" w:color="auto"/>
              <w:right w:val="single" w:sz="4" w:space="0" w:color="auto"/>
            </w:tcBorders>
            <w:vAlign w:val="center"/>
            <w:hideMark/>
          </w:tcPr>
          <w:p w:rsidR="006350C6"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(a1)+(b1)+</w:t>
            </w:r>
          </w:p>
          <w:p w:rsidR="006350C6" w:rsidRPr="00550665" w:rsidRDefault="006350C6" w:rsidP="00341E40">
            <w:pPr>
              <w:spacing w:after="0"/>
              <w:jc w:val="center"/>
              <w:rPr>
                <w:rFonts w:ascii="Arial Narrow" w:hAnsi="Arial Narrow" w:cs="Calibri"/>
                <w:color w:val="000000"/>
                <w:szCs w:val="22"/>
              </w:rPr>
            </w:pPr>
            <w:r w:rsidRPr="00550665">
              <w:rPr>
                <w:rFonts w:ascii="Arial Narrow" w:hAnsi="Arial Narrow" w:cs="Calibri"/>
                <w:color w:val="000000"/>
                <w:szCs w:val="22"/>
              </w:rPr>
              <w:t>(c1)+ (d1)</w:t>
            </w:r>
          </w:p>
        </w:tc>
        <w:tc>
          <w:tcPr>
            <w:tcW w:w="810" w:type="pct"/>
            <w:vMerge w:val="restart"/>
            <w:tcBorders>
              <w:left w:val="single" w:sz="4" w:space="0" w:color="auto"/>
              <w:right w:val="single" w:sz="4" w:space="0" w:color="auto"/>
            </w:tcBorders>
            <w:vAlign w:val="center"/>
            <w:hideMark/>
          </w:tcPr>
          <w:p w:rsidR="006350C6" w:rsidRPr="00E013A2" w:rsidRDefault="006350C6" w:rsidP="00151BF3">
            <w:pPr>
              <w:spacing w:after="0"/>
              <w:jc w:val="left"/>
              <w:rPr>
                <w:rFonts w:ascii="Arial Narrow" w:hAnsi="Arial Narrow" w:cs="Calibri"/>
                <w:color w:val="000000"/>
                <w:szCs w:val="22"/>
              </w:rPr>
            </w:pPr>
          </w:p>
        </w:tc>
        <w:tc>
          <w:tcPr>
            <w:tcW w:w="478" w:type="pct"/>
            <w:gridSpan w:val="2"/>
            <w:vMerge w:val="restart"/>
            <w:tcBorders>
              <w:left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r>
      <w:tr w:rsidR="00341E40" w:rsidRPr="00F507A7" w:rsidTr="00341E40">
        <w:trPr>
          <w:trHeight w:val="435"/>
          <w:tblHeader/>
        </w:trPr>
        <w:tc>
          <w:tcPr>
            <w:tcW w:w="461" w:type="pct"/>
            <w:vMerge/>
            <w:tcBorders>
              <w:top w:val="single" w:sz="4" w:space="0" w:color="auto"/>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c>
          <w:tcPr>
            <w:tcW w:w="297"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(a)</w:t>
            </w:r>
          </w:p>
        </w:tc>
        <w:tc>
          <w:tcPr>
            <w:tcW w:w="279"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(a1)</w:t>
            </w:r>
          </w:p>
        </w:tc>
        <w:tc>
          <w:tcPr>
            <w:tcW w:w="170" w:type="pct"/>
            <w:vMerge/>
            <w:tcBorders>
              <w:top w:val="nil"/>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c>
          <w:tcPr>
            <w:tcW w:w="254"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(b)</w:t>
            </w:r>
          </w:p>
        </w:tc>
        <w:tc>
          <w:tcPr>
            <w:tcW w:w="248"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(b1)</w:t>
            </w:r>
          </w:p>
        </w:tc>
        <w:tc>
          <w:tcPr>
            <w:tcW w:w="202" w:type="pct"/>
            <w:vMerge/>
            <w:tcBorders>
              <w:top w:val="nil"/>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c>
          <w:tcPr>
            <w:tcW w:w="218"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(c)</w:t>
            </w:r>
          </w:p>
        </w:tc>
        <w:tc>
          <w:tcPr>
            <w:tcW w:w="223"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(c1)</w:t>
            </w:r>
          </w:p>
        </w:tc>
        <w:tc>
          <w:tcPr>
            <w:tcW w:w="229" w:type="pct"/>
            <w:gridSpan w:val="2"/>
            <w:vMerge/>
            <w:tcBorders>
              <w:top w:val="nil"/>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c>
          <w:tcPr>
            <w:tcW w:w="244" w:type="pct"/>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(d)</w:t>
            </w:r>
          </w:p>
        </w:tc>
        <w:tc>
          <w:tcPr>
            <w:tcW w:w="250" w:type="pct"/>
            <w:gridSpan w:val="2"/>
            <w:tcBorders>
              <w:top w:val="nil"/>
              <w:left w:val="nil"/>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r w:rsidRPr="00550665">
              <w:rPr>
                <w:rFonts w:ascii="Arial Narrow" w:hAnsi="Arial Narrow" w:cs="Calibri"/>
                <w:color w:val="000000"/>
                <w:szCs w:val="22"/>
              </w:rPr>
              <w:t>(d1)</w:t>
            </w:r>
          </w:p>
        </w:tc>
        <w:tc>
          <w:tcPr>
            <w:tcW w:w="325" w:type="pct"/>
            <w:gridSpan w:val="2"/>
            <w:vMerge/>
            <w:tcBorders>
              <w:left w:val="single" w:sz="4" w:space="0" w:color="auto"/>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p>
        </w:tc>
        <w:tc>
          <w:tcPr>
            <w:tcW w:w="313" w:type="pct"/>
            <w:gridSpan w:val="2"/>
            <w:vMerge/>
            <w:tcBorders>
              <w:left w:val="single" w:sz="4" w:space="0" w:color="auto"/>
              <w:bottom w:val="single" w:sz="4" w:space="0" w:color="auto"/>
              <w:right w:val="single" w:sz="4" w:space="0" w:color="auto"/>
            </w:tcBorders>
            <w:shd w:val="clear" w:color="auto" w:fill="auto"/>
            <w:vAlign w:val="center"/>
            <w:hideMark/>
          </w:tcPr>
          <w:p w:rsidR="006350C6" w:rsidRPr="00550665" w:rsidRDefault="006350C6" w:rsidP="00151BF3">
            <w:pPr>
              <w:spacing w:after="0"/>
              <w:jc w:val="center"/>
              <w:rPr>
                <w:rFonts w:ascii="Arial Narrow" w:hAnsi="Arial Narrow" w:cs="Calibri"/>
                <w:color w:val="000000"/>
                <w:szCs w:val="22"/>
              </w:rPr>
            </w:pPr>
          </w:p>
        </w:tc>
        <w:tc>
          <w:tcPr>
            <w:tcW w:w="810" w:type="pct"/>
            <w:vMerge/>
            <w:tcBorders>
              <w:left w:val="single" w:sz="4" w:space="0" w:color="auto"/>
              <w:bottom w:val="single" w:sz="4" w:space="0" w:color="auto"/>
              <w:right w:val="single" w:sz="4" w:space="0" w:color="auto"/>
            </w:tcBorders>
            <w:vAlign w:val="center"/>
            <w:hideMark/>
          </w:tcPr>
          <w:p w:rsidR="006350C6" w:rsidRPr="00E013A2" w:rsidRDefault="006350C6" w:rsidP="00151BF3">
            <w:pPr>
              <w:spacing w:after="0"/>
              <w:jc w:val="left"/>
              <w:rPr>
                <w:rFonts w:ascii="Arial Narrow" w:hAnsi="Arial Narrow" w:cs="Calibri"/>
                <w:color w:val="000000"/>
                <w:szCs w:val="22"/>
              </w:rPr>
            </w:pPr>
          </w:p>
        </w:tc>
        <w:tc>
          <w:tcPr>
            <w:tcW w:w="478" w:type="pct"/>
            <w:gridSpan w:val="2"/>
            <w:vMerge/>
            <w:tcBorders>
              <w:left w:val="single" w:sz="4" w:space="0" w:color="auto"/>
              <w:bottom w:val="single" w:sz="4" w:space="0" w:color="auto"/>
              <w:right w:val="single" w:sz="4" w:space="0" w:color="auto"/>
            </w:tcBorders>
            <w:vAlign w:val="center"/>
            <w:hideMark/>
          </w:tcPr>
          <w:p w:rsidR="006350C6" w:rsidRPr="00550665" w:rsidRDefault="006350C6" w:rsidP="00151BF3">
            <w:pPr>
              <w:spacing w:after="0"/>
              <w:jc w:val="left"/>
              <w:rPr>
                <w:rFonts w:ascii="Arial Narrow" w:hAnsi="Arial Narrow" w:cs="Calibri"/>
                <w:color w:val="000000"/>
                <w:szCs w:val="22"/>
              </w:rPr>
            </w:pPr>
          </w:p>
        </w:tc>
      </w:tr>
      <w:tr w:rsidR="00341E40" w:rsidRPr="007E5B8F" w:rsidTr="00341E40">
        <w:trPr>
          <w:trHeight w:val="735"/>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341E40"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 xml:space="preserve">Boucle du </w:t>
            </w:r>
          </w:p>
          <w:p w:rsidR="00BB455E" w:rsidRPr="007E5B8F" w:rsidRDefault="00BB455E" w:rsidP="00341E40">
            <w:pPr>
              <w:spacing w:after="0"/>
              <w:jc w:val="left"/>
              <w:rPr>
                <w:rFonts w:ascii="Arial Narrow" w:hAnsi="Arial Narrow" w:cs="Calibri"/>
                <w:bCs/>
                <w:color w:val="000000"/>
                <w:szCs w:val="22"/>
              </w:rPr>
            </w:pPr>
            <w:r w:rsidRPr="007E5B8F">
              <w:rPr>
                <w:rFonts w:ascii="Arial Narrow" w:hAnsi="Arial Narrow" w:cs="Calibri"/>
                <w:bCs/>
                <w:color w:val="000000"/>
                <w:szCs w:val="22"/>
              </w:rPr>
              <w:t>Mouhoun</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4 730</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2 365</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40 607</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5 427</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45 337</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7 792</w:t>
            </w:r>
          </w:p>
        </w:tc>
        <w:tc>
          <w:tcPr>
            <w:tcW w:w="810" w:type="pct"/>
            <w:tcBorders>
              <w:top w:val="nil"/>
              <w:left w:val="nil"/>
              <w:bottom w:val="single" w:sz="4" w:space="0" w:color="auto"/>
              <w:right w:val="single" w:sz="4" w:space="0" w:color="auto"/>
            </w:tcBorders>
            <w:shd w:val="clear" w:color="auto" w:fill="auto"/>
            <w:vAlign w:val="center"/>
          </w:tcPr>
          <w:p w:rsidR="00BB455E" w:rsidRPr="007F5B19" w:rsidRDefault="00BB455E" w:rsidP="00151BF3">
            <w:pPr>
              <w:spacing w:after="0"/>
              <w:ind w:left="360" w:hanging="360"/>
              <w:jc w:val="left"/>
              <w:rPr>
                <w:rFonts w:ascii="Arial Narrow" w:hAnsi="Arial Narrow" w:cs="Calibri"/>
                <w:color w:val="000000"/>
              </w:rPr>
            </w:pPr>
            <w:r>
              <w:rPr>
                <w:rFonts w:ascii="Arial Narrow" w:hAnsi="Arial Narrow" w:cs="Calibri"/>
                <w:color w:val="000000"/>
              </w:rPr>
              <w:t>-</w:t>
            </w:r>
            <w:r w:rsidR="000F6329">
              <w:rPr>
                <w:rFonts w:ascii="Arial Narrow" w:hAnsi="Arial Narrow" w:cs="Calibri"/>
                <w:color w:val="000000"/>
              </w:rPr>
              <w:t xml:space="preserve"> </w:t>
            </w:r>
            <w:r w:rsidRPr="007F5B19">
              <w:rPr>
                <w:rFonts w:ascii="Arial Narrow" w:hAnsi="Arial Narrow" w:cs="Calibri"/>
                <w:color w:val="000000"/>
              </w:rPr>
              <w:t>Hygiène du cadre de vie</w:t>
            </w:r>
          </w:p>
          <w:p w:rsidR="00BB455E" w:rsidRPr="007F5B19"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V</w:t>
            </w:r>
            <w:r w:rsidRPr="007F5B19">
              <w:rPr>
                <w:rFonts w:ascii="Arial Narrow" w:hAnsi="Arial Narrow" w:cs="Calibri"/>
                <w:color w:val="000000"/>
                <w:szCs w:val="22"/>
              </w:rPr>
              <w:t>oies et barrières en assainissement ;</w:t>
            </w:r>
          </w:p>
          <w:p w:rsidR="00BB455E" w:rsidRPr="007F5B19"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H</w:t>
            </w:r>
            <w:r w:rsidRPr="007F5B19">
              <w:rPr>
                <w:rFonts w:ascii="Arial Narrow" w:hAnsi="Arial Narrow" w:cs="Calibri"/>
                <w:color w:val="000000"/>
                <w:szCs w:val="22"/>
              </w:rPr>
              <w:t>ygiène de l’eau de boisson</w:t>
            </w:r>
          </w:p>
          <w:p w:rsidR="00BB455E" w:rsidRPr="00E013A2" w:rsidRDefault="00BB455E" w:rsidP="000F6329">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S</w:t>
            </w:r>
            <w:r w:rsidRPr="007F5B19">
              <w:rPr>
                <w:rFonts w:ascii="Arial Narrow" w:hAnsi="Arial Narrow" w:cs="Calibri"/>
                <w:color w:val="000000"/>
                <w:szCs w:val="22"/>
              </w:rPr>
              <w:t>ensibilisation sur l’hygiène et l’assainissement en milieu communautaire pour un changement de comportement</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151BF3">
            <w:pPr>
              <w:spacing w:after="0"/>
              <w:jc w:val="left"/>
              <w:rPr>
                <w:rFonts w:ascii="Arial Narrow" w:hAnsi="Arial Narrow" w:cs="Calibri"/>
                <w:color w:val="000000"/>
                <w:szCs w:val="22"/>
              </w:rPr>
            </w:pPr>
          </w:p>
        </w:tc>
      </w:tr>
      <w:tr w:rsidR="00341E40" w:rsidRPr="007E5B8F" w:rsidTr="00341E40">
        <w:trPr>
          <w:trHeight w:val="1080"/>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Cascades</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50 207</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13 878</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28</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945</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472</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17</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695</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288</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10</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4 060</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1 040</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55 907</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15 678</w:t>
            </w:r>
          </w:p>
        </w:tc>
        <w:tc>
          <w:tcPr>
            <w:tcW w:w="810" w:type="pct"/>
            <w:tcBorders>
              <w:top w:val="nil"/>
              <w:left w:val="nil"/>
              <w:bottom w:val="single" w:sz="4" w:space="0" w:color="auto"/>
              <w:right w:val="single" w:sz="4" w:space="0" w:color="auto"/>
            </w:tcBorders>
            <w:shd w:val="clear" w:color="auto" w:fill="auto"/>
            <w:vAlign w:val="center"/>
          </w:tcPr>
          <w:p w:rsidR="00BB455E" w:rsidRPr="00A62E97"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w:t>
            </w:r>
            <w:r w:rsidRPr="00A62E97">
              <w:rPr>
                <w:rFonts w:ascii="Arial Narrow" w:hAnsi="Arial Narrow" w:cs="Calibri"/>
                <w:color w:val="000000"/>
                <w:szCs w:val="22"/>
              </w:rPr>
              <w:t>PHA et AFDH</w:t>
            </w:r>
          </w:p>
          <w:p w:rsidR="00BB455E"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V</w:t>
            </w:r>
            <w:r w:rsidRPr="00A62E97">
              <w:rPr>
                <w:rFonts w:ascii="Arial Narrow" w:hAnsi="Arial Narrow" w:cs="Calibri"/>
                <w:color w:val="000000"/>
                <w:szCs w:val="22"/>
              </w:rPr>
              <w:t xml:space="preserve">oies de contamination et barrières ;  </w:t>
            </w:r>
          </w:p>
          <w:p w:rsidR="00BB455E" w:rsidRDefault="000F6329" w:rsidP="00151BF3">
            <w:pPr>
              <w:spacing w:after="0"/>
              <w:jc w:val="left"/>
              <w:rPr>
                <w:rFonts w:ascii="Arial Narrow" w:hAnsi="Arial Narrow" w:cs="Calibri"/>
                <w:color w:val="000000"/>
                <w:szCs w:val="22"/>
              </w:rPr>
            </w:pPr>
            <w:r>
              <w:rPr>
                <w:rFonts w:ascii="Arial Narrow" w:hAnsi="Arial Narrow" w:cs="Calibri"/>
                <w:color w:val="000000"/>
                <w:szCs w:val="22"/>
              </w:rPr>
              <w:t>- H</w:t>
            </w:r>
            <w:r w:rsidR="00BB455E">
              <w:rPr>
                <w:rFonts w:ascii="Arial Narrow" w:hAnsi="Arial Narrow" w:cs="Calibri"/>
                <w:color w:val="000000"/>
                <w:szCs w:val="22"/>
              </w:rPr>
              <w:t>ygiène dans les c</w:t>
            </w:r>
            <w:r w:rsidR="00BB455E" w:rsidRPr="00A62E97">
              <w:rPr>
                <w:rFonts w:ascii="Arial Narrow" w:hAnsi="Arial Narrow" w:cs="Calibri"/>
                <w:color w:val="000000"/>
                <w:szCs w:val="22"/>
              </w:rPr>
              <w:t>entre</w:t>
            </w:r>
            <w:r w:rsidR="00BB455E">
              <w:rPr>
                <w:rFonts w:ascii="Arial Narrow" w:hAnsi="Arial Narrow" w:cs="Calibri"/>
                <w:color w:val="000000"/>
                <w:szCs w:val="22"/>
              </w:rPr>
              <w:t>s</w:t>
            </w:r>
            <w:r>
              <w:rPr>
                <w:rFonts w:ascii="Arial Narrow" w:hAnsi="Arial Narrow" w:cs="Calibri"/>
                <w:color w:val="000000"/>
                <w:szCs w:val="22"/>
              </w:rPr>
              <w:t xml:space="preserve"> de santé</w:t>
            </w:r>
            <w:r w:rsidR="00BB455E" w:rsidRPr="00A62E97">
              <w:rPr>
                <w:rFonts w:ascii="Arial Narrow" w:hAnsi="Arial Narrow" w:cs="Calibri"/>
                <w:color w:val="000000"/>
                <w:szCs w:val="22"/>
              </w:rPr>
              <w:t xml:space="preserve">, </w:t>
            </w:r>
          </w:p>
          <w:p w:rsidR="00BB455E" w:rsidRPr="00E013A2"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000F6329">
              <w:rPr>
                <w:rFonts w:ascii="Arial Narrow" w:hAnsi="Arial Narrow" w:cs="Calibri"/>
                <w:color w:val="000000"/>
                <w:szCs w:val="22"/>
              </w:rPr>
              <w:t xml:space="preserve"> </w:t>
            </w:r>
            <w:r w:rsidRPr="00A62E97">
              <w:rPr>
                <w:rFonts w:ascii="Arial Narrow" w:hAnsi="Arial Narrow" w:cs="Calibri"/>
                <w:color w:val="000000"/>
                <w:szCs w:val="22"/>
              </w:rPr>
              <w:t>Lavage des mains</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left"/>
              <w:rPr>
                <w:rFonts w:ascii="Arial Narrow" w:hAnsi="Arial Narrow" w:cs="Calibri"/>
                <w:color w:val="000000"/>
                <w:szCs w:val="22"/>
              </w:rPr>
            </w:pPr>
            <w:r>
              <w:rPr>
                <w:rFonts w:ascii="Arial Narrow" w:hAnsi="Arial Narrow" w:cs="Calibri"/>
                <w:color w:val="000000"/>
                <w:szCs w:val="22"/>
              </w:rPr>
              <w:t>18,41</w:t>
            </w:r>
          </w:p>
        </w:tc>
      </w:tr>
      <w:tr w:rsidR="00341E40" w:rsidRPr="007E5B8F" w:rsidTr="00341E40">
        <w:trPr>
          <w:trHeight w:val="300"/>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Centre</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855</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16</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45</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25</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900</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25</w:t>
            </w:r>
          </w:p>
        </w:tc>
        <w:tc>
          <w:tcPr>
            <w:tcW w:w="810" w:type="pct"/>
            <w:tcBorders>
              <w:top w:val="nil"/>
              <w:left w:val="nil"/>
              <w:bottom w:val="single" w:sz="4" w:space="0" w:color="auto"/>
              <w:right w:val="single" w:sz="4" w:space="0" w:color="auto"/>
            </w:tcBorders>
            <w:shd w:val="clear" w:color="auto" w:fill="auto"/>
            <w:vAlign w:val="center"/>
          </w:tcPr>
          <w:p w:rsidR="00BB455E" w:rsidRPr="000F6329" w:rsidRDefault="00BB455E" w:rsidP="000F6329">
            <w:pPr>
              <w:pStyle w:val="Paragraphedeliste"/>
              <w:numPr>
                <w:ilvl w:val="0"/>
                <w:numId w:val="13"/>
              </w:numPr>
              <w:spacing w:after="0"/>
              <w:ind w:left="87" w:hanging="87"/>
              <w:jc w:val="left"/>
              <w:rPr>
                <w:rFonts w:ascii="Arial Narrow" w:hAnsi="Arial Narrow" w:cs="Calibri"/>
                <w:color w:val="000000"/>
              </w:rPr>
            </w:pPr>
            <w:r w:rsidRPr="000F6329">
              <w:rPr>
                <w:rFonts w:ascii="Arial Narrow" w:hAnsi="Arial Narrow" w:cs="Calibri"/>
                <w:color w:val="000000"/>
              </w:rPr>
              <w:t>Sensibilisation à l’entretien et à l’utilisation des latrines.</w:t>
            </w:r>
          </w:p>
          <w:p w:rsidR="00BB455E" w:rsidRPr="000F6329" w:rsidRDefault="00BB455E" w:rsidP="000F6329">
            <w:pPr>
              <w:pStyle w:val="Paragraphedeliste"/>
              <w:numPr>
                <w:ilvl w:val="0"/>
                <w:numId w:val="13"/>
              </w:numPr>
              <w:spacing w:after="0"/>
              <w:ind w:left="87" w:hanging="87"/>
              <w:jc w:val="left"/>
              <w:rPr>
                <w:rFonts w:ascii="Arial Narrow" w:hAnsi="Arial Narrow" w:cs="Calibri"/>
                <w:color w:val="000000"/>
              </w:rPr>
            </w:pPr>
            <w:r w:rsidRPr="000F6329">
              <w:rPr>
                <w:rFonts w:ascii="Arial Narrow" w:hAnsi="Arial Narrow" w:cs="Calibri"/>
                <w:color w:val="000000"/>
              </w:rPr>
              <w:t xml:space="preserve">IMS pour la réalisation des latrines </w:t>
            </w:r>
          </w:p>
          <w:p w:rsidR="00BB455E" w:rsidRPr="00333849" w:rsidRDefault="00BB455E" w:rsidP="00151BF3">
            <w:pPr>
              <w:spacing w:after="0"/>
              <w:ind w:left="360" w:hanging="360"/>
              <w:jc w:val="left"/>
              <w:rPr>
                <w:rFonts w:ascii="Arial Narrow" w:hAnsi="Arial Narrow" w:cs="Calibri"/>
                <w:color w:val="000000"/>
                <w:szCs w:val="22"/>
              </w:rPr>
            </w:pPr>
            <w:r w:rsidRPr="00333849">
              <w:rPr>
                <w:rFonts w:ascii="Arial Narrow" w:hAnsi="Arial Narrow" w:cs="Calibri"/>
                <w:color w:val="000000"/>
              </w:rPr>
              <w:t>Wash in school</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left"/>
              <w:rPr>
                <w:rFonts w:ascii="Arial Narrow" w:hAnsi="Arial Narrow" w:cs="Calibri"/>
                <w:color w:val="000000"/>
                <w:szCs w:val="22"/>
              </w:rPr>
            </w:pPr>
            <w:r>
              <w:rPr>
                <w:rFonts w:ascii="Arial Narrow" w:hAnsi="Arial Narrow" w:cs="Calibri"/>
                <w:color w:val="000000"/>
                <w:szCs w:val="22"/>
              </w:rPr>
              <w:t>5 </w:t>
            </w:r>
          </w:p>
        </w:tc>
      </w:tr>
      <w:tr w:rsidR="00341E40" w:rsidRPr="007E5B8F" w:rsidTr="00341E40">
        <w:trPr>
          <w:trHeight w:val="1403"/>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lastRenderedPageBreak/>
              <w:t>Centre-Est</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4 653</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889</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4 653</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889</w:t>
            </w:r>
          </w:p>
        </w:tc>
        <w:tc>
          <w:tcPr>
            <w:tcW w:w="810" w:type="pct"/>
            <w:tcBorders>
              <w:top w:val="nil"/>
              <w:left w:val="nil"/>
              <w:bottom w:val="single" w:sz="4" w:space="0" w:color="auto"/>
              <w:right w:val="single" w:sz="4" w:space="0" w:color="auto"/>
            </w:tcBorders>
            <w:shd w:val="clear" w:color="auto" w:fill="auto"/>
            <w:vAlign w:val="center"/>
          </w:tcPr>
          <w:p w:rsidR="00BB455E" w:rsidRDefault="00BB455E" w:rsidP="00151BF3">
            <w:pPr>
              <w:spacing w:after="0"/>
              <w:jc w:val="left"/>
              <w:rPr>
                <w:rFonts w:ascii="Arial Narrow" w:hAnsi="Arial Narrow" w:cs="Calibri"/>
                <w:color w:val="000000"/>
                <w:szCs w:val="22"/>
              </w:rPr>
            </w:pPr>
            <w:r>
              <w:rPr>
                <w:rFonts w:ascii="Arial Narrow" w:hAnsi="Arial Narrow" w:cs="Calibri"/>
                <w:color w:val="000000"/>
                <w:szCs w:val="22"/>
              </w:rPr>
              <w:t xml:space="preserve">Construction, utilisation et entretien des latrines et le lavage des mains </w:t>
            </w:r>
          </w:p>
          <w:p w:rsidR="00BB455E" w:rsidRPr="00E013A2" w:rsidRDefault="00BB455E" w:rsidP="00151BF3">
            <w:pPr>
              <w:spacing w:after="0"/>
              <w:jc w:val="left"/>
              <w:rPr>
                <w:rFonts w:ascii="Arial Narrow" w:hAnsi="Arial Narrow" w:cs="Calibri"/>
                <w:color w:val="000000"/>
                <w:szCs w:val="22"/>
              </w:rPr>
            </w:pPr>
            <w:r>
              <w:rPr>
                <w:rFonts w:ascii="Arial Narrow" w:hAnsi="Arial Narrow" w:cs="Calibri"/>
                <w:color w:val="000000"/>
                <w:szCs w:val="22"/>
              </w:rPr>
              <w:t>Hygiène de l’eau et des bonnes pratiques</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center"/>
              <w:rPr>
                <w:rFonts w:ascii="Arial Narrow" w:hAnsi="Arial Narrow" w:cs="Calibri"/>
                <w:color w:val="000000"/>
                <w:szCs w:val="22"/>
              </w:rPr>
            </w:pPr>
            <w:r>
              <w:rPr>
                <w:rFonts w:ascii="Arial Narrow" w:hAnsi="Arial Narrow" w:cs="Calibri"/>
                <w:color w:val="000000"/>
                <w:szCs w:val="22"/>
              </w:rPr>
              <w:t>8,36</w:t>
            </w:r>
          </w:p>
        </w:tc>
      </w:tr>
      <w:tr w:rsidR="00341E40" w:rsidRPr="007E5B8F" w:rsidTr="00341E40">
        <w:trPr>
          <w:trHeight w:val="98"/>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Centre-Nord</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810" w:type="pct"/>
            <w:tcBorders>
              <w:top w:val="nil"/>
              <w:left w:val="nil"/>
              <w:bottom w:val="single" w:sz="4" w:space="0" w:color="auto"/>
              <w:right w:val="single" w:sz="4" w:space="0" w:color="auto"/>
            </w:tcBorders>
            <w:shd w:val="clear" w:color="auto" w:fill="auto"/>
            <w:vAlign w:val="center"/>
          </w:tcPr>
          <w:p w:rsidR="00BB455E" w:rsidRPr="00E013A2"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151BF3">
            <w:pPr>
              <w:spacing w:after="0"/>
              <w:jc w:val="center"/>
              <w:rPr>
                <w:rFonts w:ascii="Arial Narrow" w:hAnsi="Arial Narrow" w:cs="Calibri"/>
                <w:color w:val="000000"/>
                <w:szCs w:val="22"/>
              </w:rPr>
            </w:pPr>
            <w:r>
              <w:rPr>
                <w:rFonts w:ascii="Arial Narrow" w:hAnsi="Arial Narrow" w:cs="Calibri"/>
                <w:color w:val="000000"/>
                <w:szCs w:val="22"/>
              </w:rPr>
              <w:t>-</w:t>
            </w:r>
          </w:p>
        </w:tc>
      </w:tr>
      <w:tr w:rsidR="00341E40" w:rsidRPr="007E5B8F" w:rsidTr="00341E40">
        <w:trPr>
          <w:trHeight w:val="932"/>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Centre-Ouest</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15 460</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5 626</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31</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12</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4 181</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3 207</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19 641</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8 833</w:t>
            </w:r>
          </w:p>
        </w:tc>
        <w:tc>
          <w:tcPr>
            <w:tcW w:w="810" w:type="pct"/>
            <w:tcBorders>
              <w:top w:val="nil"/>
              <w:left w:val="nil"/>
              <w:bottom w:val="single" w:sz="4" w:space="0" w:color="auto"/>
              <w:right w:val="single" w:sz="4" w:space="0" w:color="auto"/>
            </w:tcBorders>
            <w:shd w:val="clear" w:color="auto" w:fill="auto"/>
            <w:vAlign w:val="center"/>
          </w:tcPr>
          <w:p w:rsidR="00BB455E" w:rsidRDefault="00BB455E" w:rsidP="00151BF3">
            <w:pPr>
              <w:spacing w:after="0"/>
              <w:jc w:val="left"/>
              <w:rPr>
                <w:rFonts w:ascii="Arial Narrow" w:hAnsi="Arial Narrow" w:cs="Calibri"/>
                <w:color w:val="000000"/>
                <w:szCs w:val="22"/>
              </w:rPr>
            </w:pPr>
            <w:r w:rsidRPr="00AD4030">
              <w:rPr>
                <w:rFonts w:ascii="Arial Narrow" w:hAnsi="Arial Narrow" w:cs="Calibri"/>
                <w:color w:val="000000"/>
                <w:szCs w:val="22"/>
              </w:rPr>
              <w:t xml:space="preserve">Hygiène du cadre de vie, </w:t>
            </w:r>
          </w:p>
          <w:p w:rsidR="00BB455E" w:rsidRPr="00AD4030" w:rsidRDefault="00BB455E" w:rsidP="00151BF3">
            <w:pPr>
              <w:spacing w:after="0"/>
              <w:jc w:val="left"/>
              <w:rPr>
                <w:rFonts w:ascii="Arial Narrow" w:hAnsi="Arial Narrow" w:cs="Calibri"/>
                <w:color w:val="000000"/>
                <w:szCs w:val="22"/>
              </w:rPr>
            </w:pPr>
            <w:r>
              <w:rPr>
                <w:rFonts w:ascii="Arial Narrow" w:hAnsi="Arial Narrow" w:cs="Calibri"/>
                <w:color w:val="000000"/>
                <w:szCs w:val="22"/>
              </w:rPr>
              <w:t>L’hygiène de l</w:t>
            </w:r>
            <w:r w:rsidRPr="00AD4030">
              <w:rPr>
                <w:rFonts w:ascii="Arial Narrow" w:hAnsi="Arial Narrow" w:cs="Calibri"/>
                <w:color w:val="000000"/>
                <w:szCs w:val="22"/>
              </w:rPr>
              <w:t xml:space="preserve">’eau </w:t>
            </w:r>
            <w:r>
              <w:rPr>
                <w:rFonts w:ascii="Arial Narrow" w:hAnsi="Arial Narrow" w:cs="Calibri"/>
                <w:color w:val="000000"/>
                <w:szCs w:val="22"/>
              </w:rPr>
              <w:t>de boisson</w:t>
            </w:r>
            <w:r w:rsidRPr="00AD4030">
              <w:rPr>
                <w:rFonts w:ascii="Arial Narrow" w:hAnsi="Arial Narrow" w:cs="Calibri"/>
                <w:color w:val="000000"/>
                <w:szCs w:val="22"/>
              </w:rPr>
              <w:t xml:space="preserve"> ;</w:t>
            </w:r>
          </w:p>
          <w:p w:rsidR="00BB455E" w:rsidRPr="00AD4030"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r w:rsidRPr="00AD4030">
              <w:rPr>
                <w:rFonts w:ascii="Arial Narrow" w:hAnsi="Arial Narrow" w:cs="Calibri"/>
                <w:color w:val="000000"/>
                <w:szCs w:val="22"/>
              </w:rPr>
              <w:t xml:space="preserve">Mode d’entretien et d’utilisation des latrines </w:t>
            </w:r>
          </w:p>
          <w:p w:rsidR="00BB455E" w:rsidRDefault="00BB455E" w:rsidP="00151BF3">
            <w:pPr>
              <w:spacing w:after="0"/>
              <w:jc w:val="left"/>
              <w:rPr>
                <w:rFonts w:ascii="Arial Narrow" w:hAnsi="Arial Narrow" w:cs="Calibri"/>
                <w:color w:val="000000"/>
                <w:szCs w:val="22"/>
              </w:rPr>
            </w:pPr>
            <w:r>
              <w:rPr>
                <w:rFonts w:ascii="Arial Narrow" w:hAnsi="Arial Narrow" w:cs="Calibri"/>
                <w:color w:val="000000"/>
                <w:szCs w:val="22"/>
              </w:rPr>
              <w:t xml:space="preserve">- </w:t>
            </w:r>
            <w:r w:rsidRPr="00AD4030">
              <w:rPr>
                <w:rFonts w:ascii="Arial Narrow" w:hAnsi="Arial Narrow" w:cs="Calibri"/>
                <w:color w:val="000000"/>
                <w:szCs w:val="22"/>
              </w:rPr>
              <w:t>H</w:t>
            </w:r>
            <w:r>
              <w:rPr>
                <w:rFonts w:ascii="Arial Narrow" w:hAnsi="Arial Narrow" w:cs="Calibri"/>
                <w:color w:val="000000"/>
                <w:szCs w:val="22"/>
              </w:rPr>
              <w:t>ygiène autour des points d’eau…</w:t>
            </w:r>
          </w:p>
          <w:p w:rsidR="00BB455E" w:rsidRPr="00E013A2" w:rsidRDefault="00BB455E" w:rsidP="00151BF3">
            <w:pPr>
              <w:spacing w:after="0"/>
              <w:jc w:val="left"/>
              <w:rPr>
                <w:rFonts w:ascii="Arial Narrow" w:hAnsi="Arial Narrow" w:cs="Calibri"/>
                <w:color w:val="000000"/>
                <w:szCs w:val="22"/>
              </w:rPr>
            </w:pPr>
            <w:r w:rsidRPr="00AD4030">
              <w:rPr>
                <w:rFonts w:ascii="Arial Narrow" w:hAnsi="Arial Narrow" w:cs="Calibri"/>
                <w:color w:val="000000"/>
                <w:szCs w:val="22"/>
              </w:rPr>
              <w:t>Les bonnes pratiques d’hygiène et d’assainissement et changement de comportement</w:t>
            </w:r>
            <w:r w:rsidRPr="00AD4030">
              <w:rPr>
                <w:rFonts w:ascii="Arial Narrow" w:hAnsi="Arial Narrow" w:cs="Calibri"/>
                <w:color w:val="000000"/>
                <w:szCs w:val="22"/>
              </w:rPr>
              <w:tab/>
              <w:t>-</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151BF3">
            <w:pPr>
              <w:spacing w:after="0"/>
              <w:jc w:val="center"/>
              <w:rPr>
                <w:rFonts w:ascii="Arial Narrow" w:hAnsi="Arial Narrow" w:cs="Calibri"/>
                <w:color w:val="000000"/>
                <w:szCs w:val="22"/>
              </w:rPr>
            </w:pPr>
            <w:r>
              <w:rPr>
                <w:rFonts w:ascii="Arial Narrow" w:hAnsi="Arial Narrow" w:cs="Calibri"/>
                <w:color w:val="000000"/>
                <w:szCs w:val="22"/>
              </w:rPr>
              <w:t>-</w:t>
            </w:r>
          </w:p>
        </w:tc>
      </w:tr>
      <w:tr w:rsidR="00341E40" w:rsidRPr="007E5B8F" w:rsidTr="00341E40">
        <w:trPr>
          <w:trHeight w:val="540"/>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Centre-Sud</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2 217</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1 109</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48</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11 520</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5 184</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89</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13 737</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6 293</w:t>
            </w:r>
          </w:p>
        </w:tc>
        <w:tc>
          <w:tcPr>
            <w:tcW w:w="810" w:type="pct"/>
            <w:tcBorders>
              <w:top w:val="nil"/>
              <w:left w:val="nil"/>
              <w:bottom w:val="single" w:sz="4" w:space="0" w:color="auto"/>
              <w:right w:val="single" w:sz="4" w:space="0" w:color="auto"/>
            </w:tcBorders>
            <w:shd w:val="clear" w:color="auto" w:fill="auto"/>
            <w:vAlign w:val="center"/>
          </w:tcPr>
          <w:p w:rsidR="00BB455E" w:rsidRDefault="00BB455E" w:rsidP="00151BF3">
            <w:pPr>
              <w:spacing w:after="0"/>
              <w:jc w:val="left"/>
              <w:rPr>
                <w:rFonts w:ascii="Arial Narrow" w:hAnsi="Arial Narrow" w:cs="Calibri"/>
                <w:color w:val="000000"/>
                <w:szCs w:val="22"/>
              </w:rPr>
            </w:pPr>
            <w:r>
              <w:rPr>
                <w:rFonts w:ascii="Arial Narrow" w:hAnsi="Arial Narrow" w:cs="Calibri"/>
                <w:color w:val="000000"/>
                <w:szCs w:val="22"/>
              </w:rPr>
              <w:t>- Chaine de l’eau,</w:t>
            </w:r>
          </w:p>
          <w:p w:rsidR="00BB455E" w:rsidRPr="00E013A2" w:rsidRDefault="00BB455E" w:rsidP="00151BF3">
            <w:pPr>
              <w:spacing w:after="0"/>
              <w:jc w:val="left"/>
              <w:rPr>
                <w:rFonts w:ascii="Arial Narrow" w:hAnsi="Arial Narrow" w:cs="Calibri"/>
                <w:color w:val="000000"/>
                <w:szCs w:val="22"/>
              </w:rPr>
            </w:pPr>
            <w:r>
              <w:rPr>
                <w:rFonts w:ascii="Arial Narrow" w:hAnsi="Arial Narrow" w:cs="Calibri"/>
                <w:color w:val="000000"/>
                <w:szCs w:val="22"/>
              </w:rPr>
              <w:t>- I</w:t>
            </w:r>
            <w:r w:rsidRPr="00522FE8">
              <w:rPr>
                <w:rFonts w:ascii="Arial Narrow" w:hAnsi="Arial Narrow" w:cs="Calibri"/>
                <w:color w:val="000000"/>
                <w:szCs w:val="22"/>
              </w:rPr>
              <w:t>nconvénients de la DAL et avanta</w:t>
            </w:r>
            <w:r>
              <w:rPr>
                <w:rFonts w:ascii="Arial Narrow" w:hAnsi="Arial Narrow" w:cs="Calibri"/>
                <w:color w:val="000000"/>
                <w:szCs w:val="22"/>
              </w:rPr>
              <w:t>ge de posséder une latrine, - - A</w:t>
            </w:r>
            <w:r w:rsidRPr="00522FE8">
              <w:rPr>
                <w:rFonts w:ascii="Arial Narrow" w:hAnsi="Arial Narrow" w:cs="Calibri"/>
                <w:color w:val="000000"/>
                <w:szCs w:val="22"/>
              </w:rPr>
              <w:t>vantage d’avoir une poubelle</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center"/>
              <w:rPr>
                <w:rFonts w:ascii="Arial Narrow" w:hAnsi="Arial Narrow" w:cs="Calibri"/>
                <w:color w:val="000000"/>
                <w:szCs w:val="22"/>
              </w:rPr>
            </w:pPr>
            <w:r>
              <w:rPr>
                <w:rFonts w:ascii="Arial Narrow" w:hAnsi="Arial Narrow" w:cs="Calibri"/>
                <w:color w:val="000000"/>
                <w:szCs w:val="22"/>
              </w:rPr>
              <w:t>0,9</w:t>
            </w:r>
          </w:p>
        </w:tc>
      </w:tr>
      <w:tr w:rsidR="00341E40" w:rsidRPr="007E5B8F" w:rsidTr="00341E40">
        <w:trPr>
          <w:trHeight w:val="1080"/>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lastRenderedPageBreak/>
              <w:t>Est</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339 416</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153 435</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92</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15 119</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6 926</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354 535</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160 361</w:t>
            </w:r>
          </w:p>
        </w:tc>
        <w:tc>
          <w:tcPr>
            <w:tcW w:w="810" w:type="pct"/>
            <w:tcBorders>
              <w:top w:val="nil"/>
              <w:left w:val="nil"/>
              <w:bottom w:val="single" w:sz="4" w:space="0" w:color="auto"/>
              <w:right w:val="single" w:sz="4" w:space="0" w:color="auto"/>
            </w:tcBorders>
            <w:shd w:val="clear" w:color="auto" w:fill="auto"/>
            <w:vAlign w:val="center"/>
          </w:tcPr>
          <w:p w:rsidR="00BB455E" w:rsidRPr="00341E40" w:rsidRDefault="00BB455E" w:rsidP="00341E40">
            <w:pPr>
              <w:pStyle w:val="Paragraphedeliste"/>
              <w:numPr>
                <w:ilvl w:val="0"/>
                <w:numId w:val="13"/>
              </w:numPr>
              <w:spacing w:after="0"/>
              <w:ind w:left="252" w:hanging="252"/>
              <w:jc w:val="left"/>
              <w:rPr>
                <w:rFonts w:ascii="Arial Narrow" w:hAnsi="Arial Narrow" w:cs="Calibri"/>
                <w:color w:val="000000"/>
              </w:rPr>
            </w:pPr>
            <w:r w:rsidRPr="00341E40">
              <w:rPr>
                <w:rFonts w:ascii="Arial Narrow" w:hAnsi="Arial Narrow" w:cs="Calibri"/>
                <w:color w:val="000000"/>
              </w:rPr>
              <w:t>WASH et COVID 19</w:t>
            </w:r>
          </w:p>
          <w:p w:rsidR="00BB455E" w:rsidRPr="00341E40" w:rsidRDefault="00BB455E" w:rsidP="00341E40">
            <w:pPr>
              <w:pStyle w:val="Paragraphedeliste"/>
              <w:numPr>
                <w:ilvl w:val="0"/>
                <w:numId w:val="13"/>
              </w:numPr>
              <w:spacing w:after="0"/>
              <w:ind w:left="252" w:hanging="252"/>
              <w:jc w:val="left"/>
              <w:rPr>
                <w:rFonts w:ascii="Arial Narrow" w:hAnsi="Arial Narrow" w:cs="Calibri"/>
                <w:color w:val="000000"/>
              </w:rPr>
            </w:pPr>
            <w:r w:rsidRPr="00341E40">
              <w:rPr>
                <w:rFonts w:ascii="Arial Narrow" w:hAnsi="Arial Narrow" w:cs="Calibri"/>
                <w:color w:val="000000"/>
              </w:rPr>
              <w:t>Promotion des bonnes pratiques en matière d'EHA, GHM</w:t>
            </w:r>
          </w:p>
          <w:p w:rsidR="00341E40" w:rsidRDefault="00BB455E" w:rsidP="00341E40">
            <w:pPr>
              <w:pStyle w:val="Paragraphedeliste"/>
              <w:numPr>
                <w:ilvl w:val="0"/>
                <w:numId w:val="13"/>
              </w:numPr>
              <w:spacing w:after="0"/>
              <w:ind w:left="252" w:hanging="252"/>
              <w:jc w:val="left"/>
              <w:rPr>
                <w:rFonts w:ascii="Arial Narrow" w:hAnsi="Arial Narrow" w:cs="Calibri"/>
                <w:color w:val="000000"/>
              </w:rPr>
            </w:pPr>
            <w:r w:rsidRPr="00341E40">
              <w:rPr>
                <w:rFonts w:ascii="Arial Narrow" w:hAnsi="Arial Narrow" w:cs="Calibri"/>
                <w:color w:val="000000"/>
              </w:rPr>
              <w:t xml:space="preserve">Lavage </w:t>
            </w:r>
            <w:r w:rsidR="00341E40">
              <w:rPr>
                <w:rFonts w:ascii="Arial Narrow" w:hAnsi="Arial Narrow" w:cs="Calibri"/>
                <w:color w:val="000000"/>
              </w:rPr>
              <w:t>des mains à l'eau et au savon</w:t>
            </w:r>
          </w:p>
          <w:p w:rsidR="00341E40" w:rsidRDefault="00BB455E" w:rsidP="00341E40">
            <w:pPr>
              <w:pStyle w:val="Paragraphedeliste"/>
              <w:numPr>
                <w:ilvl w:val="0"/>
                <w:numId w:val="13"/>
              </w:numPr>
              <w:spacing w:after="0"/>
              <w:ind w:left="252" w:hanging="252"/>
              <w:jc w:val="left"/>
              <w:rPr>
                <w:rFonts w:ascii="Arial Narrow" w:hAnsi="Arial Narrow" w:cs="Calibri"/>
                <w:color w:val="000000"/>
              </w:rPr>
            </w:pPr>
            <w:r w:rsidRPr="00341E40">
              <w:rPr>
                <w:rFonts w:ascii="Arial Narrow" w:hAnsi="Arial Narrow" w:cs="Calibri"/>
                <w:color w:val="000000"/>
              </w:rPr>
              <w:t xml:space="preserve">Utilisation et entretien des latrines ; </w:t>
            </w:r>
          </w:p>
          <w:p w:rsidR="00BB455E" w:rsidRPr="00341E40" w:rsidRDefault="00341E40" w:rsidP="00341E40">
            <w:pPr>
              <w:pStyle w:val="Paragraphedeliste"/>
              <w:numPr>
                <w:ilvl w:val="0"/>
                <w:numId w:val="13"/>
              </w:numPr>
              <w:spacing w:after="0"/>
              <w:ind w:left="252" w:hanging="252"/>
              <w:jc w:val="left"/>
              <w:rPr>
                <w:rFonts w:ascii="Arial Narrow" w:hAnsi="Arial Narrow" w:cs="Calibri"/>
                <w:color w:val="000000"/>
              </w:rPr>
            </w:pPr>
            <w:r>
              <w:rPr>
                <w:rFonts w:ascii="Arial Narrow" w:hAnsi="Arial Narrow" w:cs="Calibri"/>
                <w:color w:val="000000"/>
              </w:rPr>
              <w:t xml:space="preserve">Construction des latrines </w:t>
            </w:r>
          </w:p>
          <w:p w:rsidR="00BB455E" w:rsidRPr="00341E40" w:rsidRDefault="00BB455E" w:rsidP="00341E40">
            <w:pPr>
              <w:pStyle w:val="Paragraphedeliste"/>
              <w:numPr>
                <w:ilvl w:val="0"/>
                <w:numId w:val="13"/>
              </w:numPr>
              <w:spacing w:after="0"/>
              <w:ind w:left="252" w:hanging="252"/>
              <w:jc w:val="left"/>
              <w:rPr>
                <w:rFonts w:ascii="Arial Narrow" w:hAnsi="Arial Narrow" w:cs="Calibri"/>
                <w:color w:val="000000"/>
              </w:rPr>
            </w:pPr>
            <w:r w:rsidRPr="00341E40">
              <w:rPr>
                <w:rFonts w:ascii="Arial Narrow" w:hAnsi="Arial Narrow" w:cs="Calibri"/>
                <w:color w:val="000000"/>
              </w:rPr>
              <w:t>AFDH</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4E7D5B">
            <w:pPr>
              <w:spacing w:after="0"/>
              <w:jc w:val="center"/>
              <w:rPr>
                <w:rFonts w:ascii="Arial Narrow" w:hAnsi="Arial Narrow" w:cs="Calibri"/>
                <w:color w:val="000000"/>
                <w:szCs w:val="22"/>
              </w:rPr>
            </w:pPr>
            <w:r>
              <w:rPr>
                <w:rFonts w:ascii="Arial Narrow" w:hAnsi="Arial Narrow" w:cs="Calibri"/>
                <w:color w:val="000000"/>
                <w:szCs w:val="22"/>
              </w:rPr>
              <w:t>13,442</w:t>
            </w:r>
          </w:p>
        </w:tc>
      </w:tr>
      <w:tr w:rsidR="00341E40" w:rsidRPr="007E5B8F" w:rsidTr="00341E40">
        <w:trPr>
          <w:trHeight w:val="954"/>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rPr>
                <w:rFonts w:ascii="Arial Narrow" w:hAnsi="Arial Narrow" w:cs="Calibri"/>
                <w:bCs/>
                <w:color w:val="000000"/>
                <w:szCs w:val="22"/>
              </w:rPr>
            </w:pPr>
            <w:r w:rsidRPr="007E5B8F">
              <w:rPr>
                <w:rFonts w:ascii="Arial Narrow" w:hAnsi="Arial Narrow" w:cs="Calibri"/>
                <w:bCs/>
                <w:color w:val="000000"/>
                <w:szCs w:val="22"/>
              </w:rPr>
              <w:t>Hauts-Bassins</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188 319</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76 372</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14</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10</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188 319</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76 372</w:t>
            </w:r>
          </w:p>
        </w:tc>
        <w:tc>
          <w:tcPr>
            <w:tcW w:w="810" w:type="pct"/>
            <w:tcBorders>
              <w:top w:val="nil"/>
              <w:left w:val="nil"/>
              <w:bottom w:val="single" w:sz="4" w:space="0" w:color="auto"/>
              <w:right w:val="single" w:sz="4" w:space="0" w:color="auto"/>
            </w:tcBorders>
            <w:shd w:val="clear" w:color="auto" w:fill="auto"/>
            <w:vAlign w:val="center"/>
          </w:tcPr>
          <w:p w:rsidR="00BB455E" w:rsidRPr="006854B2"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eastAsia="Times New Roman" w:hAnsi="Arial Narrow" w:cs="Calibri"/>
                <w:color w:val="000000"/>
                <w:sz w:val="22"/>
                <w:lang w:val="fr-FR" w:eastAsia="fr-FR"/>
              </w:rPr>
              <w:t>Promotion pour la réalisation de latrine familiale</w:t>
            </w:r>
          </w:p>
          <w:p w:rsidR="00BB455E" w:rsidRPr="00C87C1F" w:rsidRDefault="00BB455E" w:rsidP="006854B2">
            <w:pPr>
              <w:pStyle w:val="Paragraphedeliste"/>
              <w:numPr>
                <w:ilvl w:val="0"/>
                <w:numId w:val="13"/>
              </w:numPr>
              <w:spacing w:after="0"/>
              <w:ind w:left="217" w:hanging="217"/>
              <w:jc w:val="left"/>
              <w:rPr>
                <w:rFonts w:ascii="Arial Narrow" w:hAnsi="Arial Narrow" w:cs="Calibri"/>
                <w:color w:val="000000"/>
              </w:rPr>
            </w:pPr>
            <w:r w:rsidRPr="00C87C1F">
              <w:rPr>
                <w:rFonts w:ascii="Arial Narrow" w:eastAsia="Times New Roman" w:hAnsi="Arial Narrow" w:cs="Calibri"/>
                <w:color w:val="000000"/>
                <w:sz w:val="22"/>
                <w:lang w:val="fr-FR" w:eastAsia="fr-FR"/>
              </w:rPr>
              <w:t>Utilisation et entretien des latrines familiales</w:t>
            </w:r>
          </w:p>
          <w:p w:rsidR="00BB455E" w:rsidRPr="001C345E"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hAnsi="Arial Narrow" w:cs="Calibri"/>
                <w:color w:val="000000"/>
                <w:sz w:val="22"/>
              </w:rPr>
              <w:t xml:space="preserve">Hygiène de l’eau et du cadre de vie </w:t>
            </w:r>
          </w:p>
          <w:p w:rsidR="00BB455E" w:rsidRPr="001C345E"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hAnsi="Arial Narrow" w:cs="Calibri"/>
                <w:color w:val="000000"/>
                <w:sz w:val="22"/>
              </w:rPr>
              <w:t xml:space="preserve"> Notion de péril fécal</w:t>
            </w:r>
          </w:p>
          <w:p w:rsidR="00BB455E" w:rsidRPr="001C345E"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hAnsi="Arial Narrow" w:cs="Calibri"/>
                <w:color w:val="000000"/>
                <w:sz w:val="22"/>
              </w:rPr>
              <w:t xml:space="preserve"> Les avantages de disposer de</w:t>
            </w:r>
            <w:r>
              <w:rPr>
                <w:rFonts w:ascii="Arial Narrow" w:hAnsi="Arial Narrow" w:cs="Calibri"/>
                <w:color w:val="000000"/>
                <w:sz w:val="22"/>
              </w:rPr>
              <w:t xml:space="preserve"> latrine</w:t>
            </w:r>
          </w:p>
          <w:p w:rsidR="00BB455E" w:rsidRPr="001C345E"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hAnsi="Arial Narrow" w:cs="Calibri"/>
                <w:color w:val="000000"/>
              </w:rPr>
              <w:t>Formation</w:t>
            </w:r>
            <w:r>
              <w:rPr>
                <w:rFonts w:ascii="Arial Narrow" w:hAnsi="Arial Narrow" w:cs="Calibri"/>
                <w:color w:val="000000"/>
                <w:sz w:val="22"/>
              </w:rPr>
              <w:t xml:space="preserve"> </w:t>
            </w:r>
            <w:r w:rsidRPr="006854B2">
              <w:rPr>
                <w:rFonts w:ascii="Arial Narrow" w:hAnsi="Arial Narrow" w:cs="Calibri"/>
                <w:color w:val="000000"/>
                <w:sz w:val="22"/>
              </w:rPr>
              <w:t>et équipement</w:t>
            </w:r>
          </w:p>
          <w:p w:rsidR="00BB455E" w:rsidRPr="009A2600" w:rsidRDefault="00BB455E" w:rsidP="009A2600">
            <w:pPr>
              <w:spacing w:after="0"/>
              <w:jc w:val="left"/>
              <w:rPr>
                <w:rFonts w:ascii="Arial Narrow" w:hAnsi="Arial Narrow" w:cs="Calibri"/>
                <w:color w:val="000000"/>
              </w:rPr>
            </w:pPr>
            <w:r>
              <w:rPr>
                <w:rFonts w:ascii="Arial Narrow" w:hAnsi="Arial Narrow" w:cs="Calibri"/>
                <w:color w:val="000000"/>
              </w:rPr>
              <w:t>d</w:t>
            </w:r>
            <w:r w:rsidRPr="009A2600">
              <w:rPr>
                <w:rFonts w:ascii="Arial Narrow" w:hAnsi="Arial Narrow" w:cs="Calibri"/>
                <w:color w:val="000000"/>
              </w:rPr>
              <w:t>es hygiénistes</w:t>
            </w:r>
          </w:p>
          <w:p w:rsidR="00BB455E" w:rsidRPr="00E013A2" w:rsidRDefault="00BB455E" w:rsidP="006854B2">
            <w:pPr>
              <w:pStyle w:val="Paragraphedeliste"/>
              <w:numPr>
                <w:ilvl w:val="0"/>
                <w:numId w:val="13"/>
              </w:numPr>
              <w:spacing w:after="0"/>
              <w:ind w:left="217" w:hanging="217"/>
              <w:jc w:val="left"/>
              <w:rPr>
                <w:rFonts w:ascii="Arial Narrow" w:hAnsi="Arial Narrow" w:cs="Calibri"/>
                <w:color w:val="000000"/>
              </w:rPr>
            </w:pPr>
            <w:r w:rsidRPr="006854B2">
              <w:rPr>
                <w:rFonts w:ascii="Arial Narrow" w:hAnsi="Arial Narrow" w:cs="Calibri"/>
                <w:color w:val="000000"/>
              </w:rPr>
              <w:t xml:space="preserve">Sensibilisation pour un changement de </w:t>
            </w:r>
            <w:r w:rsidRPr="006854B2">
              <w:rPr>
                <w:rFonts w:ascii="Arial Narrow" w:hAnsi="Arial Narrow" w:cs="Calibri"/>
                <w:color w:val="000000"/>
              </w:rPr>
              <w:lastRenderedPageBreak/>
              <w:t xml:space="preserve">comportement dans les écoles et </w:t>
            </w:r>
            <w:r w:rsidRPr="001C345E">
              <w:rPr>
                <w:rFonts w:ascii="Arial Narrow" w:hAnsi="Arial Narrow" w:cs="Calibri"/>
                <w:color w:val="000000"/>
              </w:rPr>
              <w:t>centre</w:t>
            </w:r>
            <w:r>
              <w:rPr>
                <w:rFonts w:ascii="Arial Narrow" w:hAnsi="Arial Narrow" w:cs="Calibri"/>
                <w:color w:val="000000"/>
              </w:rPr>
              <w:t>s</w:t>
            </w:r>
            <w:r w:rsidRPr="001C345E">
              <w:rPr>
                <w:rFonts w:ascii="Arial Narrow" w:hAnsi="Arial Narrow" w:cs="Calibri"/>
                <w:color w:val="000000"/>
              </w:rPr>
              <w:t xml:space="preserve"> de</w:t>
            </w:r>
            <w:r>
              <w:rPr>
                <w:rFonts w:ascii="Arial Narrow" w:hAnsi="Arial Narrow" w:cs="Calibri"/>
                <w:color w:val="000000"/>
                <w:sz w:val="22"/>
              </w:rPr>
              <w:t xml:space="preserve"> s</w:t>
            </w:r>
            <w:r w:rsidRPr="006854B2">
              <w:rPr>
                <w:rFonts w:ascii="Arial Narrow" w:hAnsi="Arial Narrow" w:cs="Calibri"/>
                <w:color w:val="000000"/>
                <w:sz w:val="22"/>
              </w:rPr>
              <w:t>anté</w:t>
            </w:r>
            <w:r>
              <w:rPr>
                <w:rFonts w:ascii="Arial Narrow" w:hAnsi="Arial Narrow" w:cs="Calibri"/>
                <w:color w:val="000000"/>
                <w:sz w:val="22"/>
              </w:rPr>
              <w:t>.</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center"/>
              <w:rPr>
                <w:rFonts w:ascii="Arial Narrow" w:hAnsi="Arial Narrow" w:cs="Calibri"/>
                <w:color w:val="000000"/>
                <w:szCs w:val="22"/>
              </w:rPr>
            </w:pPr>
            <w:r>
              <w:rPr>
                <w:rFonts w:ascii="Arial Narrow" w:hAnsi="Arial Narrow" w:cs="Calibri"/>
                <w:color w:val="000000"/>
                <w:szCs w:val="22"/>
              </w:rPr>
              <w:lastRenderedPageBreak/>
              <w:t>18 </w:t>
            </w:r>
          </w:p>
        </w:tc>
      </w:tr>
      <w:tr w:rsidR="00341E40" w:rsidRPr="007E5B8F" w:rsidTr="00341E40">
        <w:trPr>
          <w:trHeight w:val="359"/>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jc w:val="left"/>
              <w:rPr>
                <w:rFonts w:ascii="Arial Narrow" w:hAnsi="Arial Narrow" w:cs="Calibri"/>
                <w:bCs/>
                <w:color w:val="000000"/>
                <w:szCs w:val="22"/>
              </w:rPr>
            </w:pPr>
            <w:r w:rsidRPr="007E5B8F">
              <w:rPr>
                <w:rFonts w:ascii="Arial Narrow" w:hAnsi="Arial Narrow" w:cs="Calibri"/>
                <w:bCs/>
                <w:color w:val="000000"/>
                <w:szCs w:val="22"/>
              </w:rPr>
              <w:t>Nord</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1</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w:t>
            </w:r>
          </w:p>
        </w:tc>
        <w:tc>
          <w:tcPr>
            <w:tcW w:w="810" w:type="pct"/>
            <w:tcBorders>
              <w:top w:val="nil"/>
              <w:left w:val="nil"/>
              <w:bottom w:val="single" w:sz="4" w:space="0" w:color="auto"/>
              <w:right w:val="single" w:sz="4" w:space="0" w:color="auto"/>
            </w:tcBorders>
            <w:shd w:val="clear" w:color="auto" w:fill="auto"/>
            <w:vAlign w:val="center"/>
          </w:tcPr>
          <w:p w:rsidR="00BB455E" w:rsidRPr="00E013A2" w:rsidRDefault="00BB455E" w:rsidP="00341E40">
            <w:pPr>
              <w:spacing w:after="0"/>
              <w:jc w:val="center"/>
              <w:rPr>
                <w:rFonts w:ascii="Arial Narrow" w:hAnsi="Arial Narrow" w:cs="Calibri"/>
                <w:color w:val="000000"/>
                <w:szCs w:val="22"/>
              </w:rPr>
            </w:pPr>
            <w:r>
              <w:rPr>
                <w:rFonts w:ascii="Arial Narrow" w:hAnsi="Arial Narrow" w:cs="Calibri"/>
                <w:color w:val="000000"/>
                <w:szCs w:val="22"/>
              </w:rPr>
              <w:t>-</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341E40">
            <w:pPr>
              <w:spacing w:after="0"/>
              <w:jc w:val="center"/>
              <w:rPr>
                <w:rFonts w:ascii="Arial Narrow" w:hAnsi="Arial Narrow" w:cs="Calibri"/>
                <w:color w:val="000000"/>
                <w:szCs w:val="22"/>
              </w:rPr>
            </w:pPr>
          </w:p>
        </w:tc>
      </w:tr>
      <w:tr w:rsidR="00341E40" w:rsidRPr="007E5B8F" w:rsidTr="00341E40">
        <w:trPr>
          <w:trHeight w:val="300"/>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jc w:val="left"/>
              <w:rPr>
                <w:rFonts w:ascii="Arial Narrow" w:hAnsi="Arial Narrow" w:cs="Calibri"/>
                <w:bCs/>
                <w:color w:val="000000"/>
                <w:szCs w:val="22"/>
              </w:rPr>
            </w:pPr>
            <w:r w:rsidRPr="007E5B8F">
              <w:rPr>
                <w:rFonts w:ascii="Arial Narrow" w:hAnsi="Arial Narrow" w:cs="Calibri"/>
                <w:bCs/>
                <w:color w:val="000000"/>
                <w:szCs w:val="22"/>
              </w:rPr>
              <w:t>Plateau Central</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1 104</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618</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14</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1 120</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672</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10</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1 000</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700</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3 224</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1 990</w:t>
            </w:r>
          </w:p>
        </w:tc>
        <w:tc>
          <w:tcPr>
            <w:tcW w:w="810" w:type="pct"/>
            <w:tcBorders>
              <w:top w:val="nil"/>
              <w:left w:val="nil"/>
              <w:bottom w:val="single" w:sz="4" w:space="0" w:color="auto"/>
              <w:right w:val="single" w:sz="4" w:space="0" w:color="auto"/>
            </w:tcBorders>
            <w:shd w:val="clear" w:color="auto" w:fill="auto"/>
            <w:vAlign w:val="center"/>
          </w:tcPr>
          <w:p w:rsidR="00BB455E" w:rsidRPr="00E013A2" w:rsidRDefault="00BB455E" w:rsidP="00151BF3">
            <w:pPr>
              <w:spacing w:after="0"/>
              <w:jc w:val="left"/>
              <w:rPr>
                <w:rFonts w:ascii="Arial Narrow" w:hAnsi="Arial Narrow" w:cs="Calibri"/>
                <w:color w:val="000000"/>
                <w:szCs w:val="22"/>
              </w:rPr>
            </w:pPr>
            <w:r w:rsidRPr="00B4731D">
              <w:rPr>
                <w:rFonts w:ascii="Arial Narrow" w:hAnsi="Arial Narrow" w:cs="Calibri"/>
                <w:color w:val="000000"/>
                <w:szCs w:val="22"/>
              </w:rPr>
              <w:t>Promotion de l’hygiène et de l’assainissement dans nos milieux de vie</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left"/>
              <w:rPr>
                <w:rFonts w:ascii="Arial Narrow" w:hAnsi="Arial Narrow" w:cs="Calibri"/>
                <w:color w:val="000000"/>
                <w:szCs w:val="22"/>
              </w:rPr>
            </w:pPr>
            <w:r>
              <w:rPr>
                <w:rFonts w:ascii="Arial Narrow" w:hAnsi="Arial Narrow" w:cs="Calibri"/>
                <w:color w:val="000000"/>
                <w:szCs w:val="22"/>
              </w:rPr>
              <w:t>1,75</w:t>
            </w:r>
          </w:p>
        </w:tc>
      </w:tr>
      <w:tr w:rsidR="00341E40" w:rsidRPr="007E5B8F" w:rsidTr="00341E40">
        <w:trPr>
          <w:trHeight w:val="585"/>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jc w:val="left"/>
              <w:rPr>
                <w:rFonts w:ascii="Arial Narrow" w:hAnsi="Arial Narrow" w:cs="Calibri"/>
                <w:bCs/>
                <w:color w:val="000000"/>
                <w:szCs w:val="22"/>
              </w:rPr>
            </w:pPr>
            <w:r w:rsidRPr="007E5B8F">
              <w:rPr>
                <w:rFonts w:ascii="Arial Narrow" w:hAnsi="Arial Narrow" w:cs="Calibri"/>
                <w:bCs/>
                <w:color w:val="000000"/>
                <w:szCs w:val="22"/>
              </w:rPr>
              <w:t>Sahel</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26 781</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7 014</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123</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54</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20</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203</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169</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4</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34 628</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17 943</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61 735</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25 180</w:t>
            </w:r>
          </w:p>
        </w:tc>
        <w:tc>
          <w:tcPr>
            <w:tcW w:w="810" w:type="pct"/>
            <w:tcBorders>
              <w:top w:val="nil"/>
              <w:left w:val="nil"/>
              <w:bottom w:val="single" w:sz="4" w:space="0" w:color="auto"/>
              <w:right w:val="single" w:sz="4" w:space="0" w:color="auto"/>
            </w:tcBorders>
            <w:shd w:val="clear" w:color="auto" w:fill="auto"/>
            <w:vAlign w:val="center"/>
          </w:tcPr>
          <w:p w:rsidR="00BB455E" w:rsidRPr="00136DC7" w:rsidRDefault="00BB455E" w:rsidP="00151BF3">
            <w:pPr>
              <w:spacing w:after="0"/>
              <w:jc w:val="left"/>
              <w:rPr>
                <w:rFonts w:ascii="Arial Narrow" w:hAnsi="Arial Narrow" w:cs="Calibri"/>
                <w:color w:val="000000"/>
                <w:szCs w:val="22"/>
              </w:rPr>
            </w:pPr>
            <w:r w:rsidRPr="00136DC7">
              <w:rPr>
                <w:rFonts w:ascii="Arial Narrow" w:hAnsi="Arial Narrow" w:cs="Calibri"/>
                <w:color w:val="000000"/>
                <w:szCs w:val="22"/>
              </w:rPr>
              <w:t>Sensibilisation dans les espaces publique visite à domicile sur les mesures barrières</w:t>
            </w:r>
          </w:p>
          <w:p w:rsidR="00BB455E" w:rsidRDefault="00BB455E" w:rsidP="00151BF3">
            <w:pPr>
              <w:spacing w:after="0"/>
              <w:jc w:val="left"/>
              <w:rPr>
                <w:rFonts w:ascii="Arial Narrow" w:hAnsi="Arial Narrow" w:cs="Calibri"/>
                <w:color w:val="000000"/>
                <w:szCs w:val="22"/>
              </w:rPr>
            </w:pPr>
            <w:r w:rsidRPr="00136DC7">
              <w:rPr>
                <w:rFonts w:ascii="Arial Narrow" w:hAnsi="Arial Narrow" w:cs="Calibri"/>
                <w:color w:val="000000"/>
                <w:szCs w:val="22"/>
              </w:rPr>
              <w:t xml:space="preserve">Utilisation et entretien des latrines ; </w:t>
            </w:r>
          </w:p>
          <w:p w:rsidR="00BB455E" w:rsidRPr="00E013A2" w:rsidRDefault="00BB455E" w:rsidP="00151BF3">
            <w:pPr>
              <w:spacing w:after="0"/>
              <w:jc w:val="left"/>
              <w:rPr>
                <w:rFonts w:ascii="Arial Narrow" w:hAnsi="Arial Narrow" w:cs="Calibri"/>
                <w:color w:val="000000"/>
                <w:szCs w:val="22"/>
              </w:rPr>
            </w:pPr>
            <w:r w:rsidRPr="00136DC7">
              <w:rPr>
                <w:rFonts w:ascii="Arial Narrow" w:hAnsi="Arial Narrow" w:cs="Calibri"/>
                <w:color w:val="000000"/>
                <w:szCs w:val="22"/>
              </w:rPr>
              <w:t>Maladies hydriques ;</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rsidP="00151BF3">
            <w:pPr>
              <w:spacing w:after="0"/>
              <w:jc w:val="left"/>
              <w:rPr>
                <w:rFonts w:ascii="Arial Narrow" w:hAnsi="Arial Narrow" w:cs="Calibri"/>
                <w:color w:val="000000"/>
                <w:szCs w:val="22"/>
              </w:rPr>
            </w:pPr>
            <w:r>
              <w:rPr>
                <w:rFonts w:ascii="Arial Narrow" w:hAnsi="Arial Narrow" w:cs="Calibri"/>
                <w:color w:val="000000"/>
                <w:szCs w:val="22"/>
              </w:rPr>
              <w:t>-</w:t>
            </w:r>
          </w:p>
        </w:tc>
      </w:tr>
      <w:tr w:rsidR="00341E40" w:rsidRPr="007E5B8F" w:rsidTr="00341E40">
        <w:trPr>
          <w:trHeight w:val="765"/>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341E40">
            <w:pPr>
              <w:spacing w:after="0"/>
              <w:jc w:val="left"/>
              <w:rPr>
                <w:rFonts w:ascii="Arial Narrow" w:hAnsi="Arial Narrow" w:cs="Calibri"/>
                <w:bCs/>
                <w:color w:val="000000"/>
                <w:szCs w:val="22"/>
              </w:rPr>
            </w:pPr>
            <w:r w:rsidRPr="007E5B8F">
              <w:rPr>
                <w:rFonts w:ascii="Arial Narrow" w:hAnsi="Arial Narrow" w:cs="Calibri"/>
                <w:bCs/>
                <w:color w:val="000000"/>
                <w:szCs w:val="22"/>
              </w:rPr>
              <w:t>Sud-Ouest</w:t>
            </w:r>
          </w:p>
        </w:tc>
        <w:tc>
          <w:tcPr>
            <w:tcW w:w="297"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9 262</w:t>
            </w:r>
          </w:p>
        </w:tc>
        <w:tc>
          <w:tcPr>
            <w:tcW w:w="279"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5 128</w:t>
            </w:r>
          </w:p>
        </w:tc>
        <w:tc>
          <w:tcPr>
            <w:tcW w:w="170"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10</w:t>
            </w:r>
          </w:p>
        </w:tc>
        <w:tc>
          <w:tcPr>
            <w:tcW w:w="25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677</w:t>
            </w:r>
          </w:p>
        </w:tc>
        <w:tc>
          <w:tcPr>
            <w:tcW w:w="24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317</w:t>
            </w:r>
          </w:p>
        </w:tc>
        <w:tc>
          <w:tcPr>
            <w:tcW w:w="202"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18"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3"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w:t>
            </w:r>
          </w:p>
        </w:tc>
        <w:tc>
          <w:tcPr>
            <w:tcW w:w="229"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76</w:t>
            </w:r>
          </w:p>
        </w:tc>
        <w:tc>
          <w:tcPr>
            <w:tcW w:w="244" w:type="pct"/>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6 208</w:t>
            </w:r>
          </w:p>
        </w:tc>
        <w:tc>
          <w:tcPr>
            <w:tcW w:w="250"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2 248</w:t>
            </w:r>
          </w:p>
        </w:tc>
        <w:tc>
          <w:tcPr>
            <w:tcW w:w="325"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16 147</w:t>
            </w:r>
          </w:p>
        </w:tc>
        <w:tc>
          <w:tcPr>
            <w:tcW w:w="313" w:type="pct"/>
            <w:gridSpan w:val="2"/>
            <w:tcBorders>
              <w:top w:val="nil"/>
              <w:left w:val="nil"/>
              <w:bottom w:val="single" w:sz="4" w:space="0" w:color="auto"/>
              <w:right w:val="single" w:sz="4" w:space="0" w:color="auto"/>
            </w:tcBorders>
            <w:shd w:val="clear" w:color="auto" w:fill="auto"/>
            <w:vAlign w:val="center"/>
          </w:tcPr>
          <w:p w:rsidR="00BB455E" w:rsidRPr="00BB455E" w:rsidRDefault="00BB455E" w:rsidP="00C05010">
            <w:pPr>
              <w:jc w:val="center"/>
              <w:rPr>
                <w:rFonts w:ascii="Arial Narrow" w:hAnsi="Arial Narrow" w:cs="Calibri"/>
                <w:color w:val="000000"/>
                <w:szCs w:val="22"/>
              </w:rPr>
            </w:pPr>
            <w:r w:rsidRPr="00BB455E">
              <w:rPr>
                <w:rFonts w:ascii="Arial Narrow" w:hAnsi="Arial Narrow" w:cs="Calibri"/>
                <w:color w:val="000000"/>
                <w:szCs w:val="22"/>
              </w:rPr>
              <w:t>7 693</w:t>
            </w:r>
          </w:p>
        </w:tc>
        <w:tc>
          <w:tcPr>
            <w:tcW w:w="810" w:type="pct"/>
            <w:tcBorders>
              <w:top w:val="nil"/>
              <w:left w:val="nil"/>
              <w:bottom w:val="single" w:sz="4" w:space="0" w:color="auto"/>
              <w:right w:val="single" w:sz="4" w:space="0" w:color="auto"/>
            </w:tcBorders>
            <w:shd w:val="clear" w:color="auto" w:fill="auto"/>
            <w:vAlign w:val="center"/>
          </w:tcPr>
          <w:p w:rsidR="00BB455E" w:rsidRPr="002D6856" w:rsidRDefault="00BB455E" w:rsidP="00151BF3">
            <w:pPr>
              <w:spacing w:after="0"/>
              <w:jc w:val="left"/>
              <w:rPr>
                <w:rFonts w:ascii="Arial Narrow" w:hAnsi="Arial Narrow" w:cs="Calibri"/>
                <w:color w:val="000000"/>
                <w:szCs w:val="22"/>
              </w:rPr>
            </w:pPr>
            <w:r w:rsidRPr="002D6856">
              <w:rPr>
                <w:rFonts w:ascii="Arial Narrow" w:hAnsi="Arial Narrow" w:cs="Calibri"/>
                <w:color w:val="000000"/>
                <w:szCs w:val="22"/>
              </w:rPr>
              <w:t>Gest</w:t>
            </w:r>
            <w:r>
              <w:rPr>
                <w:rFonts w:ascii="Arial Narrow" w:hAnsi="Arial Narrow" w:cs="Calibri"/>
                <w:color w:val="000000"/>
                <w:szCs w:val="22"/>
              </w:rPr>
              <w:t>ion Hygiénique des Menstrues</w:t>
            </w:r>
          </w:p>
          <w:p w:rsidR="00BB455E" w:rsidRPr="00E013A2" w:rsidRDefault="00BB455E" w:rsidP="00151BF3">
            <w:pPr>
              <w:spacing w:after="0"/>
              <w:jc w:val="left"/>
              <w:rPr>
                <w:rFonts w:ascii="Arial Narrow" w:hAnsi="Arial Narrow" w:cs="Calibri"/>
                <w:color w:val="000000"/>
                <w:szCs w:val="22"/>
              </w:rPr>
            </w:pPr>
            <w:r>
              <w:rPr>
                <w:rFonts w:ascii="Arial Narrow" w:hAnsi="Arial Narrow" w:cs="Calibri"/>
                <w:color w:val="000000"/>
                <w:szCs w:val="22"/>
              </w:rPr>
              <w:t>PHA</w:t>
            </w:r>
          </w:p>
        </w:tc>
        <w:tc>
          <w:tcPr>
            <w:tcW w:w="478" w:type="pct"/>
            <w:gridSpan w:val="2"/>
            <w:tcBorders>
              <w:top w:val="nil"/>
              <w:left w:val="nil"/>
              <w:bottom w:val="single" w:sz="4" w:space="0" w:color="auto"/>
              <w:right w:val="single" w:sz="4" w:space="0" w:color="auto"/>
            </w:tcBorders>
            <w:shd w:val="clear" w:color="auto" w:fill="auto"/>
            <w:vAlign w:val="center"/>
          </w:tcPr>
          <w:p w:rsidR="00BB455E" w:rsidRPr="007E5B8F" w:rsidRDefault="00BB455E">
            <w:pPr>
              <w:spacing w:after="0"/>
              <w:jc w:val="left"/>
              <w:rPr>
                <w:rFonts w:ascii="Arial Narrow" w:hAnsi="Arial Narrow" w:cs="Calibri"/>
                <w:color w:val="000000"/>
                <w:szCs w:val="22"/>
              </w:rPr>
            </w:pPr>
            <w:r>
              <w:rPr>
                <w:rFonts w:ascii="Arial Narrow" w:hAnsi="Arial Narrow" w:cs="Calibri"/>
                <w:color w:val="000000"/>
                <w:szCs w:val="22"/>
              </w:rPr>
              <w:t>4 </w:t>
            </w:r>
          </w:p>
        </w:tc>
      </w:tr>
      <w:tr w:rsidR="00341E40" w:rsidRPr="007E5B8F" w:rsidTr="00341E40">
        <w:trPr>
          <w:trHeight w:val="457"/>
        </w:trPr>
        <w:tc>
          <w:tcPr>
            <w:tcW w:w="461" w:type="pct"/>
            <w:tcBorders>
              <w:top w:val="nil"/>
              <w:left w:val="single" w:sz="4" w:space="0" w:color="auto"/>
              <w:bottom w:val="single" w:sz="4" w:space="0" w:color="auto"/>
              <w:right w:val="single" w:sz="4" w:space="0" w:color="auto"/>
            </w:tcBorders>
            <w:shd w:val="clear" w:color="auto" w:fill="auto"/>
            <w:vAlign w:val="center"/>
            <w:hideMark/>
          </w:tcPr>
          <w:p w:rsidR="00BB455E" w:rsidRPr="007E5B8F" w:rsidRDefault="00BB455E" w:rsidP="00C05010">
            <w:pPr>
              <w:spacing w:after="0"/>
              <w:jc w:val="center"/>
              <w:rPr>
                <w:rFonts w:ascii="Arial Narrow" w:hAnsi="Arial Narrow" w:cs="Calibri"/>
                <w:bCs/>
                <w:color w:val="000000"/>
                <w:szCs w:val="22"/>
              </w:rPr>
            </w:pPr>
            <w:r w:rsidRPr="007E5B8F">
              <w:rPr>
                <w:rFonts w:ascii="Arial Narrow" w:hAnsi="Arial Narrow" w:cs="Calibri"/>
                <w:bCs/>
                <w:color w:val="000000"/>
                <w:szCs w:val="22"/>
              </w:rPr>
              <w:t>Total National</w:t>
            </w:r>
          </w:p>
        </w:tc>
        <w:tc>
          <w:tcPr>
            <w:tcW w:w="297"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643 004</w:t>
            </w:r>
          </w:p>
        </w:tc>
        <w:tc>
          <w:tcPr>
            <w:tcW w:w="279"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266 434</w:t>
            </w:r>
          </w:p>
        </w:tc>
        <w:tc>
          <w:tcPr>
            <w:tcW w:w="170"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255</w:t>
            </w:r>
          </w:p>
        </w:tc>
        <w:tc>
          <w:tcPr>
            <w:tcW w:w="254"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29 504</w:t>
            </w:r>
          </w:p>
        </w:tc>
        <w:tc>
          <w:tcPr>
            <w:tcW w:w="248"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13 625</w:t>
            </w:r>
          </w:p>
        </w:tc>
        <w:tc>
          <w:tcPr>
            <w:tcW w:w="202"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47</w:t>
            </w:r>
          </w:p>
        </w:tc>
        <w:tc>
          <w:tcPr>
            <w:tcW w:w="218"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898</w:t>
            </w:r>
          </w:p>
        </w:tc>
        <w:tc>
          <w:tcPr>
            <w:tcW w:w="223"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457</w:t>
            </w:r>
          </w:p>
        </w:tc>
        <w:tc>
          <w:tcPr>
            <w:tcW w:w="229" w:type="pct"/>
            <w:gridSpan w:val="2"/>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202</w:t>
            </w:r>
          </w:p>
        </w:tc>
        <w:tc>
          <w:tcPr>
            <w:tcW w:w="244" w:type="pct"/>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90 729</w:t>
            </w:r>
          </w:p>
        </w:tc>
        <w:tc>
          <w:tcPr>
            <w:tcW w:w="250" w:type="pct"/>
            <w:gridSpan w:val="2"/>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30 590</w:t>
            </w:r>
          </w:p>
        </w:tc>
        <w:tc>
          <w:tcPr>
            <w:tcW w:w="325" w:type="pct"/>
            <w:gridSpan w:val="2"/>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764 135</w:t>
            </w:r>
          </w:p>
        </w:tc>
        <w:tc>
          <w:tcPr>
            <w:tcW w:w="313" w:type="pct"/>
            <w:gridSpan w:val="2"/>
            <w:tcBorders>
              <w:top w:val="nil"/>
              <w:left w:val="nil"/>
              <w:bottom w:val="single" w:sz="4" w:space="0" w:color="auto"/>
              <w:right w:val="single" w:sz="4" w:space="0" w:color="auto"/>
            </w:tcBorders>
            <w:shd w:val="clear" w:color="auto" w:fill="auto"/>
            <w:noWrap/>
            <w:vAlign w:val="center"/>
          </w:tcPr>
          <w:p w:rsidR="00BB455E" w:rsidRPr="00BB455E" w:rsidRDefault="00BB455E" w:rsidP="00341E40">
            <w:pPr>
              <w:spacing w:after="0"/>
              <w:jc w:val="center"/>
              <w:rPr>
                <w:rFonts w:ascii="Arial Narrow" w:hAnsi="Arial Narrow" w:cs="Calibri"/>
                <w:color w:val="000000"/>
                <w:szCs w:val="22"/>
              </w:rPr>
            </w:pPr>
            <w:r w:rsidRPr="00BB455E">
              <w:rPr>
                <w:rFonts w:ascii="Arial Narrow" w:hAnsi="Arial Narrow" w:cs="Calibri"/>
                <w:color w:val="000000"/>
                <w:szCs w:val="22"/>
              </w:rPr>
              <w:t>311 106</w:t>
            </w:r>
          </w:p>
        </w:tc>
        <w:tc>
          <w:tcPr>
            <w:tcW w:w="810" w:type="pct"/>
            <w:tcBorders>
              <w:top w:val="nil"/>
              <w:left w:val="nil"/>
              <w:bottom w:val="single" w:sz="4" w:space="0" w:color="auto"/>
              <w:right w:val="single" w:sz="4" w:space="0" w:color="auto"/>
            </w:tcBorders>
            <w:shd w:val="clear" w:color="auto" w:fill="auto"/>
            <w:noWrap/>
            <w:vAlign w:val="center"/>
          </w:tcPr>
          <w:p w:rsidR="00BB455E" w:rsidRPr="00E013A2" w:rsidRDefault="00BB455E" w:rsidP="00341E40">
            <w:pPr>
              <w:spacing w:after="0"/>
              <w:jc w:val="center"/>
              <w:rPr>
                <w:rFonts w:ascii="Arial Narrow" w:hAnsi="Arial Narrow" w:cs="Calibri"/>
                <w:bCs/>
                <w:color w:val="000000"/>
                <w:szCs w:val="22"/>
              </w:rPr>
            </w:pPr>
          </w:p>
        </w:tc>
        <w:tc>
          <w:tcPr>
            <w:tcW w:w="478" w:type="pct"/>
            <w:gridSpan w:val="2"/>
            <w:tcBorders>
              <w:top w:val="nil"/>
              <w:left w:val="nil"/>
              <w:bottom w:val="single" w:sz="4" w:space="0" w:color="auto"/>
              <w:right w:val="single" w:sz="4" w:space="0" w:color="auto"/>
            </w:tcBorders>
            <w:shd w:val="clear" w:color="auto" w:fill="auto"/>
            <w:noWrap/>
            <w:vAlign w:val="center"/>
          </w:tcPr>
          <w:p w:rsidR="00BB455E" w:rsidRPr="007E5B8F" w:rsidRDefault="00BB455E" w:rsidP="00341E40">
            <w:pPr>
              <w:spacing w:after="0"/>
              <w:jc w:val="center"/>
              <w:rPr>
                <w:rFonts w:ascii="Arial Narrow" w:hAnsi="Arial Narrow" w:cs="Calibri"/>
                <w:bCs/>
                <w:color w:val="000000"/>
                <w:szCs w:val="22"/>
              </w:rPr>
            </w:pPr>
            <w:r w:rsidRPr="003737A4">
              <w:rPr>
                <w:rFonts w:ascii="Arial Narrow" w:hAnsi="Arial Narrow" w:cs="Calibri"/>
                <w:bCs/>
                <w:color w:val="000000"/>
                <w:szCs w:val="22"/>
              </w:rPr>
              <w:t>42,862</w:t>
            </w:r>
          </w:p>
        </w:tc>
      </w:tr>
    </w:tbl>
    <w:p w:rsidR="00341E40" w:rsidRDefault="00341E40" w:rsidP="00E94922">
      <w:pPr>
        <w:spacing w:after="0"/>
        <w:rPr>
          <w:rFonts w:ascii="Arial Narrow" w:hAnsi="Arial Narrow"/>
          <w:szCs w:val="22"/>
        </w:rPr>
      </w:pPr>
      <w:bookmarkStart w:id="32" w:name="_Hlk45205154"/>
    </w:p>
    <w:p w:rsidR="00151BF3" w:rsidRPr="00C05010" w:rsidRDefault="00151BF3" w:rsidP="00E94922">
      <w:pPr>
        <w:spacing w:after="0"/>
        <w:rPr>
          <w:rFonts w:ascii="Arial Narrow" w:hAnsi="Arial Narrow"/>
          <w:szCs w:val="22"/>
        </w:rPr>
      </w:pPr>
      <w:r w:rsidRPr="00C05010">
        <w:rPr>
          <w:rFonts w:ascii="Arial Narrow" w:hAnsi="Arial Narrow"/>
          <w:szCs w:val="22"/>
        </w:rPr>
        <w:t>Source : Rapports bilan régionaux, 2ème GTR-EA 2020</w:t>
      </w:r>
    </w:p>
    <w:bookmarkEnd w:id="32"/>
    <w:p w:rsidR="00151BF3" w:rsidRDefault="00151BF3" w:rsidP="00151BF3"/>
    <w:p w:rsidR="006350C6" w:rsidRDefault="006350C6" w:rsidP="00151BF3">
      <w:pPr>
        <w:rPr>
          <w:rFonts w:ascii="Arial Narrow" w:hAnsi="Arial Narrow"/>
          <w:sz w:val="24"/>
          <w:szCs w:val="24"/>
        </w:rPr>
        <w:sectPr w:rsidR="006350C6" w:rsidSect="00D37B68">
          <w:pgSz w:w="16840" w:h="11907" w:orient="landscape" w:code="9"/>
          <w:pgMar w:top="851" w:right="1134" w:bottom="1134" w:left="1134" w:header="709" w:footer="709" w:gutter="0"/>
          <w:cols w:space="708"/>
          <w:docGrid w:linePitch="360"/>
        </w:sectPr>
      </w:pPr>
    </w:p>
    <w:p w:rsidR="00D1614F" w:rsidRPr="00E40DAB" w:rsidRDefault="00151BF3" w:rsidP="00C05010">
      <w:pPr>
        <w:spacing w:after="0" w:line="276" w:lineRule="auto"/>
        <w:rPr>
          <w:rFonts w:ascii="Arial Narrow" w:hAnsi="Arial Narrow"/>
          <w:sz w:val="24"/>
          <w:szCs w:val="24"/>
        </w:rPr>
      </w:pPr>
      <w:r w:rsidRPr="00E40DAB">
        <w:rPr>
          <w:rFonts w:ascii="Arial Narrow" w:hAnsi="Arial Narrow"/>
          <w:sz w:val="24"/>
          <w:szCs w:val="24"/>
        </w:rPr>
        <w:lastRenderedPageBreak/>
        <w:t xml:space="preserve">Le bilan à mi-parcours fait ressortir que </w:t>
      </w:r>
      <w:r w:rsidR="001952DA" w:rsidRPr="00E40DAB">
        <w:rPr>
          <w:rFonts w:ascii="Arial Narrow" w:hAnsi="Arial Narrow"/>
          <w:sz w:val="24"/>
          <w:szCs w:val="24"/>
        </w:rPr>
        <w:t>les sensibilisation</w:t>
      </w:r>
      <w:r w:rsidR="002466A4" w:rsidRPr="00E40DAB">
        <w:rPr>
          <w:rFonts w:ascii="Arial Narrow" w:hAnsi="Arial Narrow"/>
          <w:sz w:val="24"/>
          <w:szCs w:val="24"/>
        </w:rPr>
        <w:t>s</w:t>
      </w:r>
      <w:r w:rsidR="001952DA" w:rsidRPr="00E40DAB">
        <w:rPr>
          <w:rFonts w:ascii="Arial Narrow" w:hAnsi="Arial Narrow"/>
          <w:sz w:val="24"/>
          <w:szCs w:val="24"/>
        </w:rPr>
        <w:t xml:space="preserve"> de proximité </w:t>
      </w:r>
      <w:r w:rsidR="001842C7" w:rsidRPr="00E40DAB">
        <w:rPr>
          <w:rFonts w:ascii="Arial Narrow" w:hAnsi="Arial Narrow"/>
          <w:sz w:val="24"/>
          <w:szCs w:val="24"/>
        </w:rPr>
        <w:t>dans les ménag</w:t>
      </w:r>
      <w:r w:rsidR="00D1614F" w:rsidRPr="00E40DAB">
        <w:rPr>
          <w:rFonts w:ascii="Arial Narrow" w:hAnsi="Arial Narrow"/>
          <w:sz w:val="24"/>
          <w:szCs w:val="24"/>
        </w:rPr>
        <w:t>es et la</w:t>
      </w:r>
      <w:r w:rsidR="001842C7" w:rsidRPr="00E40DAB">
        <w:rPr>
          <w:rFonts w:ascii="Arial Narrow" w:hAnsi="Arial Narrow"/>
          <w:sz w:val="24"/>
          <w:szCs w:val="24"/>
        </w:rPr>
        <w:t xml:space="preserve"> PHA dans les écoles, </w:t>
      </w:r>
      <w:r w:rsidR="002466A4" w:rsidRPr="00E40DAB">
        <w:rPr>
          <w:rFonts w:ascii="Arial Narrow" w:hAnsi="Arial Narrow"/>
          <w:sz w:val="24"/>
          <w:szCs w:val="24"/>
        </w:rPr>
        <w:t xml:space="preserve">les </w:t>
      </w:r>
      <w:r w:rsidR="001842C7" w:rsidRPr="00E40DAB">
        <w:rPr>
          <w:rFonts w:ascii="Arial Narrow" w:hAnsi="Arial Narrow"/>
          <w:sz w:val="24"/>
          <w:szCs w:val="24"/>
        </w:rPr>
        <w:t>centres de santé et</w:t>
      </w:r>
      <w:r w:rsidR="00E94922" w:rsidRPr="00E40DAB">
        <w:rPr>
          <w:rFonts w:ascii="Arial Narrow" w:hAnsi="Arial Narrow"/>
          <w:sz w:val="24"/>
          <w:szCs w:val="24"/>
        </w:rPr>
        <w:t xml:space="preserve"> dans</w:t>
      </w:r>
      <w:r w:rsidR="001842C7" w:rsidRPr="00E40DAB">
        <w:rPr>
          <w:rFonts w:ascii="Arial Narrow" w:hAnsi="Arial Narrow"/>
          <w:sz w:val="24"/>
          <w:szCs w:val="24"/>
        </w:rPr>
        <w:t xml:space="preserve"> lieux publics ont permis de</w:t>
      </w:r>
      <w:r w:rsidR="002466A4" w:rsidRPr="00E40DAB">
        <w:rPr>
          <w:rFonts w:ascii="Arial Narrow" w:hAnsi="Arial Narrow"/>
          <w:sz w:val="24"/>
          <w:szCs w:val="24"/>
        </w:rPr>
        <w:t xml:space="preserve"> </w:t>
      </w:r>
      <w:r w:rsidR="00E40DAB">
        <w:rPr>
          <w:rFonts w:ascii="Arial Narrow" w:hAnsi="Arial Narrow"/>
          <w:sz w:val="24"/>
          <w:szCs w:val="24"/>
        </w:rPr>
        <w:t>toucher 764</w:t>
      </w:r>
      <w:r w:rsidR="002466A4" w:rsidRPr="00E40DAB">
        <w:rPr>
          <w:rFonts w:ascii="Arial Narrow" w:hAnsi="Arial Narrow"/>
          <w:sz w:val="24"/>
          <w:szCs w:val="24"/>
        </w:rPr>
        <w:t> </w:t>
      </w:r>
      <w:r w:rsidR="00E40DAB">
        <w:rPr>
          <w:rFonts w:ascii="Arial Narrow" w:hAnsi="Arial Narrow"/>
          <w:sz w:val="24"/>
          <w:szCs w:val="24"/>
        </w:rPr>
        <w:t>135</w:t>
      </w:r>
      <w:r w:rsidR="002466A4" w:rsidRPr="00E40DAB">
        <w:rPr>
          <w:rFonts w:ascii="Arial Narrow" w:hAnsi="Arial Narrow"/>
          <w:sz w:val="24"/>
          <w:szCs w:val="24"/>
        </w:rPr>
        <w:t xml:space="preserve"> personnes. On note que plus de </w:t>
      </w:r>
      <w:r w:rsidR="00E40DAB">
        <w:rPr>
          <w:rFonts w:ascii="Arial Narrow" w:hAnsi="Arial Narrow"/>
          <w:sz w:val="24"/>
          <w:szCs w:val="24"/>
        </w:rPr>
        <w:t>255</w:t>
      </w:r>
      <w:r w:rsidR="002466A4" w:rsidRPr="00E40DAB">
        <w:rPr>
          <w:rFonts w:ascii="Arial Narrow" w:hAnsi="Arial Narrow"/>
          <w:sz w:val="24"/>
          <w:szCs w:val="24"/>
        </w:rPr>
        <w:t xml:space="preserve"> écoles (</w:t>
      </w:r>
      <w:r w:rsidR="003A455F">
        <w:rPr>
          <w:rFonts w:ascii="Arial Narrow" w:hAnsi="Arial Narrow"/>
          <w:sz w:val="24"/>
          <w:szCs w:val="24"/>
        </w:rPr>
        <w:t>non exhaustif</w:t>
      </w:r>
      <w:r w:rsidR="002466A4" w:rsidRPr="00E40DAB">
        <w:rPr>
          <w:rFonts w:ascii="Arial Narrow" w:hAnsi="Arial Narrow"/>
          <w:sz w:val="24"/>
          <w:szCs w:val="24"/>
        </w:rPr>
        <w:t>) ont été touché</w:t>
      </w:r>
      <w:r w:rsidR="003A455F">
        <w:rPr>
          <w:rFonts w:ascii="Arial Narrow" w:hAnsi="Arial Narrow"/>
          <w:sz w:val="24"/>
          <w:szCs w:val="24"/>
        </w:rPr>
        <w:t>es</w:t>
      </w:r>
      <w:r w:rsidR="002466A4" w:rsidRPr="00E40DAB">
        <w:rPr>
          <w:rFonts w:ascii="Arial Narrow" w:hAnsi="Arial Narrow"/>
          <w:sz w:val="24"/>
          <w:szCs w:val="24"/>
        </w:rPr>
        <w:t xml:space="preserve"> par l</w:t>
      </w:r>
      <w:r w:rsidR="00D1614F" w:rsidRPr="00E40DAB">
        <w:rPr>
          <w:rFonts w:ascii="Arial Narrow" w:hAnsi="Arial Narrow"/>
          <w:sz w:val="24"/>
          <w:szCs w:val="24"/>
        </w:rPr>
        <w:t>a</w:t>
      </w:r>
      <w:r w:rsidR="00E94922" w:rsidRPr="00E40DAB">
        <w:rPr>
          <w:rFonts w:ascii="Arial Narrow" w:hAnsi="Arial Narrow"/>
          <w:sz w:val="24"/>
          <w:szCs w:val="24"/>
        </w:rPr>
        <w:t xml:space="preserve"> PHA avec</w:t>
      </w:r>
      <w:r w:rsidR="001952DA" w:rsidRPr="00E40DAB">
        <w:rPr>
          <w:rFonts w:ascii="Arial Narrow" w:hAnsi="Arial Narrow"/>
          <w:sz w:val="24"/>
          <w:szCs w:val="24"/>
        </w:rPr>
        <w:t xml:space="preserve"> </w:t>
      </w:r>
      <w:r w:rsidR="002466A4" w:rsidRPr="00E40DAB">
        <w:rPr>
          <w:rFonts w:ascii="Arial Narrow" w:hAnsi="Arial Narrow"/>
          <w:sz w:val="24"/>
          <w:szCs w:val="24"/>
        </w:rPr>
        <w:t xml:space="preserve"> 29</w:t>
      </w:r>
      <w:r w:rsidR="00E40DAB">
        <w:rPr>
          <w:rFonts w:ascii="Arial Narrow" w:hAnsi="Arial Narrow"/>
          <w:sz w:val="24"/>
          <w:szCs w:val="24"/>
        </w:rPr>
        <w:t> 504</w:t>
      </w:r>
      <w:r w:rsidR="00D1614F" w:rsidRPr="00E40DAB">
        <w:rPr>
          <w:rFonts w:ascii="Arial Narrow" w:hAnsi="Arial Narrow"/>
          <w:sz w:val="24"/>
          <w:szCs w:val="24"/>
        </w:rPr>
        <w:t xml:space="preserve"> </w:t>
      </w:r>
      <w:r w:rsidR="00E94922" w:rsidRPr="00E40DAB">
        <w:rPr>
          <w:rFonts w:ascii="Arial Narrow" w:hAnsi="Arial Narrow"/>
          <w:sz w:val="24"/>
          <w:szCs w:val="24"/>
        </w:rPr>
        <w:t>élèves sensibilisés dont</w:t>
      </w:r>
      <w:r w:rsidR="00E40DAB">
        <w:rPr>
          <w:rFonts w:ascii="Arial Narrow" w:hAnsi="Arial Narrow"/>
          <w:sz w:val="24"/>
          <w:szCs w:val="24"/>
        </w:rPr>
        <w:t xml:space="preserve"> 13 625</w:t>
      </w:r>
      <w:r w:rsidR="002466A4" w:rsidRPr="00E40DAB">
        <w:rPr>
          <w:rFonts w:ascii="Arial Narrow" w:hAnsi="Arial Narrow"/>
          <w:sz w:val="24"/>
          <w:szCs w:val="24"/>
        </w:rPr>
        <w:t xml:space="preserve"> filles.</w:t>
      </w:r>
    </w:p>
    <w:p w:rsidR="00A37DA3" w:rsidRDefault="00CF6E95" w:rsidP="00C05010">
      <w:pPr>
        <w:spacing w:after="0" w:line="276" w:lineRule="auto"/>
        <w:rPr>
          <w:rFonts w:ascii="Arial Narrow" w:hAnsi="Arial Narrow"/>
          <w:sz w:val="24"/>
          <w:szCs w:val="24"/>
        </w:rPr>
      </w:pPr>
      <w:r w:rsidRPr="00E40DAB">
        <w:rPr>
          <w:rFonts w:ascii="Arial Narrow" w:hAnsi="Arial Narrow"/>
          <w:sz w:val="24"/>
          <w:szCs w:val="24"/>
        </w:rPr>
        <w:t>I</w:t>
      </w:r>
      <w:r w:rsidR="00D1614F" w:rsidRPr="00E40DAB">
        <w:rPr>
          <w:rFonts w:ascii="Arial Narrow" w:hAnsi="Arial Narrow"/>
          <w:sz w:val="24"/>
          <w:szCs w:val="24"/>
        </w:rPr>
        <w:t xml:space="preserve">l est </w:t>
      </w:r>
      <w:r w:rsidR="00A37DA3" w:rsidRPr="00E40DAB">
        <w:rPr>
          <w:rFonts w:ascii="Arial Narrow" w:hAnsi="Arial Narrow"/>
          <w:sz w:val="24"/>
          <w:szCs w:val="24"/>
        </w:rPr>
        <w:t>à noter</w:t>
      </w:r>
      <w:r w:rsidRPr="00E40DAB">
        <w:rPr>
          <w:rFonts w:ascii="Arial Narrow" w:hAnsi="Arial Narrow"/>
          <w:sz w:val="24"/>
          <w:szCs w:val="24"/>
        </w:rPr>
        <w:t xml:space="preserve"> </w:t>
      </w:r>
      <w:r w:rsidR="00D1614F" w:rsidRPr="00E40DAB">
        <w:rPr>
          <w:rFonts w:ascii="Arial Narrow" w:hAnsi="Arial Narrow"/>
          <w:sz w:val="24"/>
          <w:szCs w:val="24"/>
        </w:rPr>
        <w:t xml:space="preserve">que </w:t>
      </w:r>
      <w:r w:rsidR="00A37DA3" w:rsidRPr="00E40DAB">
        <w:rPr>
          <w:rFonts w:ascii="Arial Narrow" w:hAnsi="Arial Narrow"/>
          <w:sz w:val="24"/>
          <w:szCs w:val="24"/>
        </w:rPr>
        <w:t xml:space="preserve">certains acteurs ont dû reporter leurs activités de PHA dans les institutions et </w:t>
      </w:r>
      <w:r w:rsidRPr="00E40DAB">
        <w:rPr>
          <w:rFonts w:ascii="Arial Narrow" w:hAnsi="Arial Narrow"/>
          <w:sz w:val="24"/>
          <w:szCs w:val="24"/>
        </w:rPr>
        <w:t xml:space="preserve">les </w:t>
      </w:r>
      <w:r w:rsidR="00A37DA3" w:rsidRPr="00E40DAB">
        <w:rPr>
          <w:rFonts w:ascii="Arial Narrow" w:hAnsi="Arial Narrow"/>
          <w:sz w:val="24"/>
          <w:szCs w:val="24"/>
        </w:rPr>
        <w:t>lieux publics ainsi que les VAD à cause de l’</w:t>
      </w:r>
      <w:r w:rsidRPr="00E40DAB">
        <w:rPr>
          <w:rFonts w:ascii="Arial Narrow" w:hAnsi="Arial Narrow"/>
          <w:sz w:val="24"/>
          <w:szCs w:val="24"/>
        </w:rPr>
        <w:t xml:space="preserve">avènement de la </w:t>
      </w:r>
      <w:r w:rsidR="00690BAF" w:rsidRPr="00E40DAB">
        <w:rPr>
          <w:rFonts w:ascii="Arial Narrow" w:hAnsi="Arial Narrow"/>
          <w:sz w:val="24"/>
          <w:szCs w:val="24"/>
        </w:rPr>
        <w:t>COVID</w:t>
      </w:r>
      <w:r w:rsidR="00A37DA3" w:rsidRPr="00E40DAB">
        <w:rPr>
          <w:rFonts w:ascii="Arial Narrow" w:hAnsi="Arial Narrow"/>
          <w:sz w:val="24"/>
          <w:szCs w:val="24"/>
        </w:rPr>
        <w:t>-19 qui a occasionné la suspension des activités de rassemblement populaire</w:t>
      </w:r>
      <w:r w:rsidRPr="00E40DAB">
        <w:rPr>
          <w:rFonts w:ascii="Arial Narrow" w:hAnsi="Arial Narrow"/>
          <w:sz w:val="24"/>
          <w:szCs w:val="24"/>
        </w:rPr>
        <w:t>.</w:t>
      </w:r>
    </w:p>
    <w:p w:rsidR="00AE16B4" w:rsidRDefault="00AE16B4" w:rsidP="00341E40">
      <w:pPr>
        <w:spacing w:after="0"/>
        <w:rPr>
          <w:rFonts w:ascii="Arial Narrow" w:hAnsi="Arial Narrow"/>
          <w:sz w:val="24"/>
          <w:szCs w:val="24"/>
        </w:rPr>
      </w:pPr>
    </w:p>
    <w:p w:rsidR="00E17C8C" w:rsidRPr="00341E40" w:rsidRDefault="00E17C8C" w:rsidP="00C05010">
      <w:pPr>
        <w:spacing w:after="0" w:line="276" w:lineRule="auto"/>
        <w:rPr>
          <w:rFonts w:ascii="Arial Narrow" w:hAnsi="Arial Narrow"/>
          <w:sz w:val="24"/>
          <w:szCs w:val="24"/>
        </w:rPr>
      </w:pPr>
      <w:r w:rsidRPr="00341E40">
        <w:rPr>
          <w:rFonts w:ascii="Arial Narrow" w:hAnsi="Arial Narrow"/>
          <w:sz w:val="24"/>
          <w:szCs w:val="24"/>
        </w:rPr>
        <w:t>Le taux d’exécution physique de l’action 1 est de 39,8%</w:t>
      </w:r>
      <w:r w:rsidR="00341E40">
        <w:rPr>
          <w:rFonts w:ascii="Arial Narrow" w:hAnsi="Arial Narrow"/>
          <w:sz w:val="24"/>
          <w:szCs w:val="24"/>
        </w:rPr>
        <w:t>.</w:t>
      </w:r>
    </w:p>
    <w:p w:rsidR="00341E40" w:rsidRDefault="00341E40" w:rsidP="00151BF3">
      <w:pPr>
        <w:rPr>
          <w:rFonts w:ascii="Arial Narrow" w:hAnsi="Arial Narrow"/>
          <w:sz w:val="24"/>
          <w:szCs w:val="24"/>
        </w:rPr>
      </w:pPr>
    </w:p>
    <w:p w:rsidR="007D1057" w:rsidRPr="00ED0577" w:rsidRDefault="007D1057" w:rsidP="001E379C">
      <w:pPr>
        <w:pStyle w:val="Titre2"/>
        <w:numPr>
          <w:ilvl w:val="1"/>
          <w:numId w:val="32"/>
        </w:numPr>
        <w:spacing w:after="0" w:line="240" w:lineRule="auto"/>
        <w:ind w:left="1276" w:hanging="425"/>
        <w:rPr>
          <w:rFonts w:ascii="Arial Narrow" w:hAnsi="Arial Narrow"/>
          <w:color w:val="auto"/>
          <w:sz w:val="24"/>
        </w:rPr>
      </w:pPr>
      <w:bookmarkStart w:id="33" w:name="_Toc46930327"/>
      <w:bookmarkStart w:id="34" w:name="_Toc46994744"/>
      <w:bookmarkEnd w:id="33"/>
      <w:r w:rsidRPr="00ED0577">
        <w:rPr>
          <w:rFonts w:ascii="Arial Narrow" w:hAnsi="Arial Narrow"/>
          <w:color w:val="auto"/>
          <w:sz w:val="24"/>
        </w:rPr>
        <w:t>Action 2 : Eradication de la défécation à l’air libre et promotion des pratiques adéquates d’hygiène et d’assainissement en milieu urbain</w:t>
      </w:r>
      <w:bookmarkEnd w:id="34"/>
      <w:r w:rsidR="003F2E06" w:rsidRPr="00ED0577">
        <w:rPr>
          <w:rFonts w:ascii="Arial Narrow" w:hAnsi="Arial Narrow"/>
          <w:color w:val="auto"/>
          <w:sz w:val="24"/>
        </w:rPr>
        <w:t> </w:t>
      </w:r>
    </w:p>
    <w:p w:rsidR="00076398" w:rsidRPr="00D10C19" w:rsidRDefault="00076398" w:rsidP="00076398">
      <w:pPr>
        <w:spacing w:after="0"/>
      </w:pPr>
    </w:p>
    <w:p w:rsidR="00076398" w:rsidRPr="006854B2" w:rsidRDefault="00076398" w:rsidP="00C05010">
      <w:pPr>
        <w:pStyle w:val="Titre3"/>
        <w:rPr>
          <w:sz w:val="24"/>
          <w:szCs w:val="24"/>
        </w:rPr>
      </w:pPr>
      <w:bookmarkStart w:id="35" w:name="_Toc30000979"/>
      <w:bookmarkStart w:id="36" w:name="_Toc46994745"/>
      <w:r w:rsidRPr="006854B2">
        <w:rPr>
          <w:sz w:val="24"/>
          <w:szCs w:val="24"/>
        </w:rPr>
        <w:t>Produit 1 : La défécation à l’air libre est abandonnée dans l’ensemble des secteurs urbains</w:t>
      </w:r>
      <w:bookmarkEnd w:id="35"/>
      <w:bookmarkEnd w:id="36"/>
    </w:p>
    <w:p w:rsidR="00076398" w:rsidRPr="006854B2" w:rsidRDefault="00076398" w:rsidP="00C05010">
      <w:pPr>
        <w:spacing w:after="0" w:line="276" w:lineRule="auto"/>
        <w:rPr>
          <w:rFonts w:ascii="Arial Narrow" w:hAnsi="Arial Narrow"/>
          <w:sz w:val="24"/>
          <w:szCs w:val="24"/>
        </w:rPr>
      </w:pPr>
      <w:r w:rsidRPr="006854B2">
        <w:rPr>
          <w:rFonts w:ascii="Arial Narrow" w:hAnsi="Arial Narrow"/>
          <w:sz w:val="24"/>
          <w:szCs w:val="24"/>
        </w:rPr>
        <w:t xml:space="preserve">Pour cette action, suite à l’élaboration de la stratégie de fin de défécation à l’air libre en milieu urbain, une feuille de route a été élaborée et des rencontres se sont tenues avec la DGA courant 2019 qui a abouti à l’élaboration d’une note conceptuelle pour revoir la taille de l’échantillon et cadrer le test de la stratégie. </w:t>
      </w:r>
    </w:p>
    <w:p w:rsidR="00341E40" w:rsidRDefault="00341E40" w:rsidP="00341E40">
      <w:pPr>
        <w:spacing w:after="0"/>
        <w:rPr>
          <w:rFonts w:ascii="Arial Narrow" w:hAnsi="Arial Narrow"/>
          <w:sz w:val="24"/>
          <w:szCs w:val="24"/>
        </w:rPr>
      </w:pPr>
    </w:p>
    <w:p w:rsidR="00076398" w:rsidRPr="006854B2" w:rsidRDefault="00076398" w:rsidP="006854B2">
      <w:pPr>
        <w:spacing w:line="276" w:lineRule="auto"/>
        <w:rPr>
          <w:rFonts w:ascii="Arial Narrow" w:hAnsi="Arial Narrow"/>
          <w:sz w:val="24"/>
          <w:szCs w:val="24"/>
        </w:rPr>
      </w:pPr>
      <w:r w:rsidRPr="006854B2">
        <w:rPr>
          <w:rFonts w:ascii="Arial Narrow" w:hAnsi="Arial Narrow"/>
          <w:sz w:val="24"/>
          <w:szCs w:val="24"/>
        </w:rPr>
        <w:t xml:space="preserve">La mise en œuvre du test de la stratégie courant 2020 a été </w:t>
      </w:r>
      <w:r w:rsidR="00690BAF" w:rsidRPr="006854B2">
        <w:rPr>
          <w:rFonts w:ascii="Arial Narrow" w:hAnsi="Arial Narrow"/>
          <w:sz w:val="24"/>
          <w:szCs w:val="24"/>
        </w:rPr>
        <w:t>ralentie</w:t>
      </w:r>
      <w:r w:rsidRPr="006854B2">
        <w:rPr>
          <w:rFonts w:ascii="Arial Narrow" w:hAnsi="Arial Narrow"/>
          <w:sz w:val="24"/>
          <w:szCs w:val="24"/>
        </w:rPr>
        <w:t xml:space="preserve"> par la survenue de la pandémie de la COVID-19 rendant ainsi impossible les rassemblements d’une certaine envergure.</w:t>
      </w:r>
    </w:p>
    <w:p w:rsidR="00076398" w:rsidRPr="006854B2" w:rsidRDefault="00076398">
      <w:pPr>
        <w:spacing w:after="0"/>
        <w:rPr>
          <w:rFonts w:ascii="Arial Narrow" w:hAnsi="Arial Narrow"/>
          <w:sz w:val="24"/>
          <w:szCs w:val="24"/>
        </w:rPr>
      </w:pPr>
    </w:p>
    <w:p w:rsidR="00367B1C" w:rsidRDefault="00076398" w:rsidP="00367B1C">
      <w:pPr>
        <w:pStyle w:val="Titre3"/>
        <w:spacing w:after="0" w:afterAutospacing="0"/>
        <w:ind w:left="1276" w:hanging="1276"/>
        <w:rPr>
          <w:sz w:val="24"/>
          <w:szCs w:val="24"/>
        </w:rPr>
      </w:pPr>
      <w:bookmarkStart w:id="37" w:name="_Toc30000980"/>
      <w:bookmarkStart w:id="38" w:name="_Toc46994746"/>
      <w:r w:rsidRPr="006854B2">
        <w:rPr>
          <w:sz w:val="24"/>
          <w:szCs w:val="24"/>
        </w:rPr>
        <w:t xml:space="preserve">Produit 2 : </w:t>
      </w:r>
      <w:r w:rsidR="00367B1C">
        <w:rPr>
          <w:sz w:val="24"/>
          <w:szCs w:val="24"/>
        </w:rPr>
        <w:t xml:space="preserve"> </w:t>
      </w:r>
      <w:r w:rsidRPr="006854B2">
        <w:rPr>
          <w:sz w:val="24"/>
          <w:szCs w:val="24"/>
        </w:rPr>
        <w:t>Les communautés en milieu urbain ont adopté de bonnes pratiques d’hygiène et d’assainissement</w:t>
      </w:r>
      <w:bookmarkEnd w:id="37"/>
      <w:bookmarkEnd w:id="38"/>
    </w:p>
    <w:p w:rsidR="00076398" w:rsidRPr="006854B2" w:rsidRDefault="00076398" w:rsidP="00367B1C">
      <w:pPr>
        <w:pStyle w:val="Titre3"/>
        <w:spacing w:after="0" w:afterAutospacing="0"/>
        <w:ind w:left="1276" w:hanging="1276"/>
        <w:rPr>
          <w:sz w:val="24"/>
          <w:szCs w:val="24"/>
        </w:rPr>
      </w:pPr>
      <w:r w:rsidRPr="006854B2">
        <w:rPr>
          <w:sz w:val="24"/>
          <w:szCs w:val="24"/>
        </w:rPr>
        <w:t xml:space="preserve"> </w:t>
      </w:r>
    </w:p>
    <w:p w:rsidR="00076398" w:rsidRDefault="00076398" w:rsidP="00367B1C">
      <w:pPr>
        <w:spacing w:after="0" w:line="276" w:lineRule="auto"/>
        <w:rPr>
          <w:rFonts w:ascii="Arial Narrow" w:hAnsi="Arial Narrow"/>
          <w:sz w:val="24"/>
          <w:szCs w:val="24"/>
        </w:rPr>
      </w:pPr>
      <w:r w:rsidRPr="006854B2">
        <w:rPr>
          <w:rFonts w:ascii="Arial Narrow" w:hAnsi="Arial Narrow"/>
          <w:sz w:val="24"/>
          <w:szCs w:val="24"/>
        </w:rPr>
        <w:t xml:space="preserve">Des activités de sensibilisation par </w:t>
      </w:r>
      <w:r w:rsidR="000F1BEB" w:rsidRPr="00690BAF">
        <w:rPr>
          <w:rFonts w:ascii="Arial Narrow" w:hAnsi="Arial Narrow"/>
          <w:sz w:val="24"/>
          <w:szCs w:val="24"/>
        </w:rPr>
        <w:t>les mass-médias</w:t>
      </w:r>
      <w:r w:rsidRPr="006854B2">
        <w:rPr>
          <w:rFonts w:ascii="Arial Narrow" w:hAnsi="Arial Narrow"/>
          <w:sz w:val="24"/>
          <w:szCs w:val="24"/>
        </w:rPr>
        <w:t xml:space="preserve"> et dans les domiciles ont été menées mais la situation chiffrée n’a pas pu être établie par absence de dispositif de collecte de l’information. Cependant un dispositif est en cours de mise en place.</w:t>
      </w:r>
    </w:p>
    <w:p w:rsidR="00367B1C" w:rsidRDefault="00367B1C" w:rsidP="00367B1C">
      <w:pPr>
        <w:spacing w:after="0"/>
        <w:rPr>
          <w:rFonts w:ascii="Arial Narrow" w:hAnsi="Arial Narrow"/>
          <w:sz w:val="24"/>
          <w:szCs w:val="24"/>
        </w:rPr>
      </w:pPr>
    </w:p>
    <w:p w:rsidR="00E17C8C" w:rsidRPr="006854B2" w:rsidRDefault="00E17C8C" w:rsidP="006854B2">
      <w:pPr>
        <w:spacing w:line="276" w:lineRule="auto"/>
        <w:rPr>
          <w:rFonts w:ascii="Arial Narrow" w:hAnsi="Arial Narrow"/>
          <w:sz w:val="24"/>
          <w:szCs w:val="24"/>
        </w:rPr>
      </w:pPr>
      <w:r>
        <w:rPr>
          <w:rFonts w:ascii="Arial Narrow" w:hAnsi="Arial Narrow"/>
          <w:sz w:val="24"/>
          <w:szCs w:val="24"/>
        </w:rPr>
        <w:t>Au premier semestre le taux d’exécution physique de cette action est de 40,6%</w:t>
      </w:r>
    </w:p>
    <w:p w:rsidR="00033AAA" w:rsidRPr="00441DCC" w:rsidRDefault="00033AAA" w:rsidP="00441DCC">
      <w:pPr>
        <w:spacing w:line="276" w:lineRule="auto"/>
        <w:rPr>
          <w:rFonts w:ascii="Arial Narrow" w:hAnsi="Arial Narrow"/>
          <w:sz w:val="24"/>
          <w:szCs w:val="24"/>
        </w:rPr>
      </w:pPr>
    </w:p>
    <w:p w:rsidR="007E06C3" w:rsidRDefault="007E06C3" w:rsidP="00441DCC">
      <w:pPr>
        <w:spacing w:line="276" w:lineRule="auto"/>
        <w:rPr>
          <w:rFonts w:ascii="Arial Narrow" w:hAnsi="Arial Narrow"/>
          <w:bCs/>
          <w:sz w:val="24"/>
          <w:szCs w:val="24"/>
        </w:rPr>
      </w:pPr>
    </w:p>
    <w:p w:rsidR="006350C6" w:rsidRDefault="006350C6" w:rsidP="00441DCC">
      <w:pPr>
        <w:spacing w:line="276" w:lineRule="auto"/>
        <w:rPr>
          <w:rFonts w:ascii="Arial Narrow" w:hAnsi="Arial Narrow"/>
          <w:bCs/>
          <w:sz w:val="24"/>
          <w:szCs w:val="24"/>
        </w:rPr>
      </w:pPr>
    </w:p>
    <w:p w:rsidR="006350C6" w:rsidRPr="00441DCC" w:rsidRDefault="006350C6" w:rsidP="00441DCC">
      <w:pPr>
        <w:spacing w:line="276" w:lineRule="auto"/>
        <w:rPr>
          <w:rFonts w:ascii="Arial Narrow" w:hAnsi="Arial Narrow"/>
          <w:bCs/>
          <w:sz w:val="24"/>
          <w:szCs w:val="24"/>
        </w:rPr>
        <w:sectPr w:rsidR="006350C6" w:rsidRPr="00441DCC" w:rsidSect="00D37B68">
          <w:pgSz w:w="11907" w:h="16840" w:code="9"/>
          <w:pgMar w:top="851" w:right="1134" w:bottom="1134" w:left="1134" w:header="709" w:footer="709" w:gutter="0"/>
          <w:cols w:space="708"/>
          <w:docGrid w:linePitch="360"/>
        </w:sectPr>
      </w:pPr>
    </w:p>
    <w:p w:rsidR="006350C6" w:rsidRPr="00C05010" w:rsidRDefault="006350C6" w:rsidP="001E379C">
      <w:pPr>
        <w:pStyle w:val="Titre2"/>
        <w:numPr>
          <w:ilvl w:val="1"/>
          <w:numId w:val="32"/>
        </w:numPr>
        <w:spacing w:after="0" w:line="240" w:lineRule="auto"/>
        <w:ind w:left="1276" w:hanging="425"/>
        <w:rPr>
          <w:rFonts w:ascii="Arial Narrow" w:hAnsi="Arial Narrow"/>
          <w:color w:val="auto"/>
          <w:sz w:val="24"/>
        </w:rPr>
      </w:pPr>
      <w:bookmarkStart w:id="39" w:name="_Toc46930331"/>
      <w:bookmarkStart w:id="40" w:name="_Toc46994747"/>
      <w:bookmarkEnd w:id="39"/>
      <w:r w:rsidRPr="00C05010">
        <w:rPr>
          <w:rFonts w:ascii="Arial Narrow" w:hAnsi="Arial Narrow"/>
          <w:color w:val="auto"/>
          <w:sz w:val="24"/>
        </w:rPr>
        <w:lastRenderedPageBreak/>
        <w:t>Action 3 : Réalisation de l’Accès Universel et continu aux services d’assainissement en milieu rural</w:t>
      </w:r>
      <w:bookmarkEnd w:id="40"/>
    </w:p>
    <w:p w:rsidR="006350C6" w:rsidRPr="00ED0577" w:rsidRDefault="006350C6" w:rsidP="00C05010">
      <w:pPr>
        <w:rPr>
          <w:szCs w:val="24"/>
        </w:rPr>
      </w:pPr>
    </w:p>
    <w:p w:rsidR="006350C6" w:rsidRPr="00ED0577" w:rsidRDefault="006350C6" w:rsidP="006350C6">
      <w:pPr>
        <w:pStyle w:val="Titre3"/>
        <w:spacing w:after="0" w:afterAutospacing="0"/>
        <w:ind w:left="993" w:hanging="993"/>
        <w:rPr>
          <w:sz w:val="24"/>
          <w:szCs w:val="24"/>
        </w:rPr>
      </w:pPr>
      <w:bookmarkStart w:id="41" w:name="_Toc46994748"/>
      <w:r w:rsidRPr="00ED0577">
        <w:rPr>
          <w:sz w:val="24"/>
          <w:szCs w:val="24"/>
        </w:rPr>
        <w:t>Produit 1 : Développement de l’assainissement familial en milieu rural conformément à l’AFDH et aux normes en vigueur</w:t>
      </w:r>
      <w:bookmarkEnd w:id="41"/>
      <w:r w:rsidRPr="00ED0577">
        <w:rPr>
          <w:sz w:val="24"/>
          <w:szCs w:val="24"/>
        </w:rPr>
        <w:t xml:space="preserve"> </w:t>
      </w:r>
    </w:p>
    <w:p w:rsidR="006350C6" w:rsidRDefault="006350C6" w:rsidP="00E94922">
      <w:pPr>
        <w:spacing w:after="0"/>
        <w:rPr>
          <w:rFonts w:ascii="Arial Narrow" w:hAnsi="Arial Narrow"/>
          <w:b/>
          <w:bCs/>
          <w:sz w:val="24"/>
          <w:szCs w:val="24"/>
        </w:rPr>
      </w:pPr>
    </w:p>
    <w:p w:rsidR="00017F84" w:rsidRDefault="00017F84" w:rsidP="00E94922">
      <w:pPr>
        <w:spacing w:after="0"/>
        <w:rPr>
          <w:rFonts w:ascii="Arial Narrow" w:hAnsi="Arial Narrow"/>
          <w:b/>
          <w:bCs/>
          <w:sz w:val="24"/>
          <w:szCs w:val="24"/>
        </w:rPr>
      </w:pPr>
      <w:r w:rsidRPr="001B18A0">
        <w:rPr>
          <w:rFonts w:ascii="Arial Narrow" w:hAnsi="Arial Narrow"/>
          <w:b/>
          <w:bCs/>
          <w:sz w:val="24"/>
          <w:szCs w:val="24"/>
        </w:rPr>
        <w:t>Réalisations et réhabilitations de latrines familiales et réalisations de pu</w:t>
      </w:r>
      <w:r w:rsidR="001B18A0" w:rsidRPr="001B18A0">
        <w:rPr>
          <w:rFonts w:ascii="Arial Narrow" w:hAnsi="Arial Narrow"/>
          <w:b/>
          <w:bCs/>
          <w:sz w:val="24"/>
          <w:szCs w:val="24"/>
        </w:rPr>
        <w:t>isards domestiques</w:t>
      </w:r>
    </w:p>
    <w:p w:rsidR="00E94922" w:rsidRPr="001B18A0" w:rsidRDefault="00E94922" w:rsidP="00E94922">
      <w:pPr>
        <w:spacing w:after="0"/>
        <w:rPr>
          <w:rFonts w:ascii="Arial Narrow" w:hAnsi="Arial Narrow"/>
          <w:b/>
          <w:bCs/>
          <w:sz w:val="24"/>
          <w:szCs w:val="24"/>
        </w:rPr>
      </w:pPr>
    </w:p>
    <w:p w:rsidR="00D75FAC" w:rsidRPr="00D75FAC" w:rsidRDefault="00E00A4C" w:rsidP="00D75FAC">
      <w:pPr>
        <w:pStyle w:val="Tabledesillustrations"/>
        <w:tabs>
          <w:tab w:val="right" w:leader="underscore" w:pos="9629"/>
        </w:tabs>
        <w:rPr>
          <w:rFonts w:ascii="Arial Narrow" w:eastAsiaTheme="minorEastAsia" w:hAnsi="Arial Narrow" w:cstheme="minorBidi"/>
          <w:i w:val="0"/>
          <w:iCs w:val="0"/>
          <w:noProof/>
          <w:sz w:val="24"/>
          <w:szCs w:val="24"/>
          <w:lang w:eastAsia="en-US"/>
        </w:rPr>
      </w:pPr>
      <w:hyperlink w:anchor="_Toc46994685" w:history="1">
        <w:r w:rsidR="00D75FAC" w:rsidRPr="00D75FAC">
          <w:rPr>
            <w:rStyle w:val="Lienhypertexte"/>
            <w:rFonts w:ascii="Arial Narrow" w:hAnsi="Arial Narrow"/>
            <w:i w:val="0"/>
            <w:noProof/>
            <w:sz w:val="24"/>
            <w:szCs w:val="24"/>
            <w:u w:val="none"/>
          </w:rPr>
          <w:t>Tableau 7: Situation des réalisations des ouvrages familiaux neufs en milieu rural</w:t>
        </w:r>
      </w:hyperlink>
    </w:p>
    <w:p w:rsidR="00341E40" w:rsidRPr="00341E40" w:rsidRDefault="00341E40" w:rsidP="00EF18C1">
      <w:pPr>
        <w:pStyle w:val="Lgende"/>
      </w:pP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431"/>
        <w:gridCol w:w="1419"/>
        <w:gridCol w:w="1138"/>
        <w:gridCol w:w="1063"/>
        <w:gridCol w:w="914"/>
        <w:gridCol w:w="1069"/>
        <w:gridCol w:w="1218"/>
        <w:gridCol w:w="1615"/>
        <w:gridCol w:w="1313"/>
        <w:gridCol w:w="1322"/>
        <w:gridCol w:w="9"/>
      </w:tblGrid>
      <w:tr w:rsidR="00650263" w:rsidRPr="001020EC" w:rsidTr="00D75FAC">
        <w:trPr>
          <w:trHeight w:val="495"/>
        </w:trPr>
        <w:tc>
          <w:tcPr>
            <w:tcW w:w="646" w:type="pct"/>
            <w:vMerge w:val="restart"/>
            <w:shd w:val="clear" w:color="auto" w:fill="auto"/>
            <w:noWrap/>
            <w:vAlign w:val="center"/>
            <w:hideMark/>
          </w:tcPr>
          <w:p w:rsidR="00650263" w:rsidRPr="00F66AB0" w:rsidRDefault="00650263" w:rsidP="00820A29">
            <w:pPr>
              <w:spacing w:after="0"/>
              <w:jc w:val="center"/>
              <w:rPr>
                <w:sz w:val="20"/>
                <w:szCs w:val="24"/>
                <w:lang w:eastAsia="en-US"/>
              </w:rPr>
            </w:pPr>
            <w:r w:rsidRPr="00ED3FCF">
              <w:rPr>
                <w:rFonts w:ascii="Arial Narrow" w:hAnsi="Arial Narrow"/>
                <w:bCs/>
                <w:color w:val="000000"/>
                <w:szCs w:val="22"/>
                <w:lang w:val="en-US" w:eastAsia="en-US"/>
              </w:rPr>
              <w:t>Régions</w:t>
            </w:r>
          </w:p>
        </w:tc>
        <w:tc>
          <w:tcPr>
            <w:tcW w:w="3434" w:type="pct"/>
            <w:gridSpan w:val="8"/>
            <w:shd w:val="clear" w:color="auto" w:fill="auto"/>
            <w:noWrap/>
            <w:vAlign w:val="center"/>
            <w:hideMark/>
          </w:tcPr>
          <w:p w:rsidR="00650263" w:rsidRPr="00ED3FCF" w:rsidRDefault="00650263" w:rsidP="00820A29">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 Situation de réalisation des latrines familiales </w:t>
            </w:r>
          </w:p>
        </w:tc>
        <w:tc>
          <w:tcPr>
            <w:tcW w:w="920" w:type="pct"/>
            <w:gridSpan w:val="3"/>
            <w:shd w:val="clear" w:color="auto" w:fill="auto"/>
            <w:vAlign w:val="center"/>
            <w:hideMark/>
          </w:tcPr>
          <w:p w:rsidR="00650263" w:rsidRPr="00ED3FCF" w:rsidRDefault="00650263" w:rsidP="00820A29">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 Situation de réalisation des puisards et fosses septiques </w:t>
            </w:r>
          </w:p>
        </w:tc>
      </w:tr>
      <w:tr w:rsidR="00650263" w:rsidRPr="001020EC" w:rsidTr="00D75FAC">
        <w:trPr>
          <w:gridAfter w:val="1"/>
          <w:wAfter w:w="2" w:type="pct"/>
          <w:trHeight w:val="946"/>
        </w:trPr>
        <w:tc>
          <w:tcPr>
            <w:tcW w:w="646" w:type="pct"/>
            <w:vMerge/>
            <w:shd w:val="clear" w:color="auto" w:fill="auto"/>
            <w:vAlign w:val="center"/>
            <w:hideMark/>
          </w:tcPr>
          <w:p w:rsidR="00650263" w:rsidRPr="005209B0" w:rsidRDefault="00650263" w:rsidP="00820A29">
            <w:pPr>
              <w:spacing w:after="0"/>
              <w:jc w:val="center"/>
              <w:rPr>
                <w:rFonts w:ascii="Arial Narrow" w:hAnsi="Arial Narrow"/>
                <w:b/>
                <w:bCs/>
                <w:color w:val="000000"/>
                <w:szCs w:val="22"/>
                <w:lang w:eastAsia="en-US"/>
              </w:rPr>
            </w:pPr>
          </w:p>
        </w:tc>
        <w:tc>
          <w:tcPr>
            <w:tcW w:w="498" w:type="pct"/>
            <w:shd w:val="clear" w:color="auto" w:fill="auto"/>
            <w:vAlign w:val="center"/>
            <w:hideMark/>
          </w:tcPr>
          <w:p w:rsidR="00650263" w:rsidRPr="001020EC" w:rsidRDefault="00650263" w:rsidP="00820A29">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Traditionnelles sans dalle en béton (a)</w:t>
            </w:r>
          </w:p>
        </w:tc>
        <w:tc>
          <w:tcPr>
            <w:tcW w:w="494" w:type="pct"/>
            <w:shd w:val="clear" w:color="auto" w:fill="auto"/>
            <w:vAlign w:val="center"/>
            <w:hideMark/>
          </w:tcPr>
          <w:p w:rsidR="00650263" w:rsidRPr="001020EC" w:rsidRDefault="00650263" w:rsidP="00820A29">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Traditionnelles avec dalle en béton (b)</w:t>
            </w:r>
          </w:p>
        </w:tc>
        <w:tc>
          <w:tcPr>
            <w:tcW w:w="396" w:type="pct"/>
            <w:shd w:val="clear" w:color="auto" w:fill="auto"/>
            <w:vAlign w:val="center"/>
            <w:hideMark/>
          </w:tcPr>
          <w:p w:rsidR="00650263" w:rsidRPr="001020EC" w:rsidRDefault="00650263" w:rsidP="00820A29">
            <w:pPr>
              <w:spacing w:after="0"/>
              <w:jc w:val="center"/>
              <w:rPr>
                <w:rFonts w:ascii="Arial Narrow" w:hAnsi="Arial Narrow"/>
                <w:color w:val="000000"/>
                <w:szCs w:val="22"/>
                <w:lang w:eastAsia="en-US"/>
              </w:rPr>
            </w:pPr>
            <w:r w:rsidRPr="001020EC">
              <w:rPr>
                <w:rFonts w:ascii="Arial Narrow" w:hAnsi="Arial Narrow"/>
                <w:color w:val="000000"/>
                <w:szCs w:val="22"/>
                <w:lang w:eastAsia="en-US"/>
              </w:rPr>
              <w:t>Sanplat / VIP une fosse (c )</w:t>
            </w:r>
          </w:p>
        </w:tc>
        <w:tc>
          <w:tcPr>
            <w:tcW w:w="370" w:type="pct"/>
            <w:shd w:val="clear" w:color="auto" w:fill="auto"/>
            <w:vAlign w:val="center"/>
            <w:hideMark/>
          </w:tcPr>
          <w:p w:rsidR="00650263" w:rsidRPr="001020EC" w:rsidRDefault="00650263" w:rsidP="00820A29">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VIP double fosse (d)</w:t>
            </w:r>
          </w:p>
        </w:tc>
        <w:tc>
          <w:tcPr>
            <w:tcW w:w="318" w:type="pct"/>
            <w:shd w:val="clear" w:color="auto" w:fill="auto"/>
            <w:vAlign w:val="center"/>
            <w:hideMark/>
          </w:tcPr>
          <w:p w:rsidR="00650263" w:rsidRPr="001020EC" w:rsidRDefault="00650263" w:rsidP="00820A29">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Ecosan (e)</w:t>
            </w:r>
          </w:p>
        </w:tc>
        <w:tc>
          <w:tcPr>
            <w:tcW w:w="372" w:type="pct"/>
            <w:shd w:val="clear" w:color="auto" w:fill="auto"/>
            <w:vAlign w:val="center"/>
            <w:hideMark/>
          </w:tcPr>
          <w:p w:rsidR="00650263" w:rsidRPr="001020EC" w:rsidRDefault="00650263" w:rsidP="00820A29">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Toilette à chasse d’eau manuelle (f)</w:t>
            </w:r>
          </w:p>
        </w:tc>
        <w:tc>
          <w:tcPr>
            <w:tcW w:w="424" w:type="pct"/>
            <w:shd w:val="clear" w:color="auto" w:fill="auto"/>
            <w:vAlign w:val="center"/>
            <w:hideMark/>
          </w:tcPr>
          <w:p w:rsidR="00650263" w:rsidRPr="001020EC" w:rsidRDefault="00650263" w:rsidP="00820A29">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Toilette à chasse d’eau mécanique (g)</w:t>
            </w:r>
          </w:p>
        </w:tc>
        <w:tc>
          <w:tcPr>
            <w:tcW w:w="561" w:type="pct"/>
            <w:shd w:val="clear" w:color="auto" w:fill="auto"/>
            <w:vAlign w:val="center"/>
            <w:hideMark/>
          </w:tcPr>
          <w:p w:rsidR="00650263" w:rsidRPr="001020EC" w:rsidRDefault="00650263" w:rsidP="00820A29">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Total (a+b+c+d+e+f+g)</w:t>
            </w:r>
          </w:p>
        </w:tc>
        <w:tc>
          <w:tcPr>
            <w:tcW w:w="457" w:type="pct"/>
            <w:shd w:val="clear" w:color="auto" w:fill="auto"/>
            <w:vAlign w:val="center"/>
            <w:hideMark/>
          </w:tcPr>
          <w:p w:rsidR="00650263" w:rsidRPr="003D77E7" w:rsidRDefault="00650263" w:rsidP="00820A29">
            <w:pPr>
              <w:spacing w:after="0"/>
              <w:jc w:val="center"/>
              <w:rPr>
                <w:rFonts w:ascii="Arial Narrow" w:hAnsi="Arial Narrow"/>
                <w:color w:val="000000"/>
                <w:szCs w:val="22"/>
                <w:lang w:val="en-US" w:eastAsia="en-US"/>
              </w:rPr>
            </w:pPr>
            <w:r w:rsidRPr="003D77E7">
              <w:rPr>
                <w:rFonts w:ascii="Arial Narrow" w:hAnsi="Arial Narrow"/>
                <w:color w:val="000000"/>
                <w:szCs w:val="22"/>
                <w:lang w:val="en-US" w:eastAsia="en-US"/>
              </w:rPr>
              <w:t>Puisard</w:t>
            </w:r>
            <w:r>
              <w:rPr>
                <w:rFonts w:ascii="Arial Narrow" w:hAnsi="Arial Narrow"/>
                <w:color w:val="000000"/>
                <w:szCs w:val="22"/>
                <w:lang w:val="en-US" w:eastAsia="en-US"/>
              </w:rPr>
              <w:t>s</w:t>
            </w:r>
          </w:p>
        </w:tc>
        <w:tc>
          <w:tcPr>
            <w:tcW w:w="460" w:type="pct"/>
            <w:shd w:val="clear" w:color="auto" w:fill="auto"/>
            <w:vAlign w:val="center"/>
            <w:hideMark/>
          </w:tcPr>
          <w:p w:rsidR="00650263" w:rsidRPr="00044ADF" w:rsidRDefault="00650263" w:rsidP="00820A29">
            <w:pPr>
              <w:spacing w:after="0"/>
              <w:jc w:val="center"/>
              <w:rPr>
                <w:rFonts w:ascii="Arial Narrow" w:hAnsi="Arial Narrow"/>
                <w:color w:val="000000"/>
                <w:szCs w:val="22"/>
                <w:lang w:val="en-US" w:eastAsia="en-US"/>
              </w:rPr>
            </w:pPr>
            <w:r w:rsidRPr="00044ADF">
              <w:rPr>
                <w:rFonts w:ascii="Arial Narrow" w:hAnsi="Arial Narrow"/>
                <w:color w:val="000000"/>
                <w:szCs w:val="22"/>
                <w:lang w:val="en-US" w:eastAsia="en-US"/>
              </w:rPr>
              <w:t>Fosse</w:t>
            </w:r>
            <w:r>
              <w:rPr>
                <w:rFonts w:ascii="Arial Narrow" w:hAnsi="Arial Narrow"/>
                <w:color w:val="000000"/>
                <w:szCs w:val="22"/>
                <w:lang w:val="en-US" w:eastAsia="en-US"/>
              </w:rPr>
              <w:t>s</w:t>
            </w:r>
            <w:r w:rsidRPr="00044ADF">
              <w:rPr>
                <w:rFonts w:ascii="Arial Narrow" w:hAnsi="Arial Narrow"/>
                <w:color w:val="000000"/>
                <w:szCs w:val="22"/>
                <w:lang w:val="en-US" w:eastAsia="en-US"/>
              </w:rPr>
              <w:t xml:space="preserve"> septique</w:t>
            </w:r>
            <w:r>
              <w:rPr>
                <w:rFonts w:ascii="Arial Narrow" w:hAnsi="Arial Narrow"/>
                <w:color w:val="000000"/>
                <w:szCs w:val="22"/>
                <w:lang w:val="en-US" w:eastAsia="en-US"/>
              </w:rPr>
              <w:t>s</w:t>
            </w:r>
          </w:p>
        </w:tc>
      </w:tr>
      <w:tr w:rsidR="00650263" w:rsidRPr="001020EC" w:rsidTr="00D75FAC">
        <w:trPr>
          <w:gridAfter w:val="1"/>
          <w:wAfter w:w="2" w:type="pct"/>
          <w:trHeight w:val="292"/>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Boucle du Mouhoun </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494"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396"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6 422 </w:t>
            </w:r>
          </w:p>
        </w:tc>
        <w:tc>
          <w:tcPr>
            <w:tcW w:w="370"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318"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372"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424"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561"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6 422 </w:t>
            </w:r>
          </w:p>
        </w:tc>
        <w:tc>
          <w:tcPr>
            <w:tcW w:w="457"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400 </w:t>
            </w:r>
          </w:p>
        </w:tc>
        <w:tc>
          <w:tcPr>
            <w:tcW w:w="460" w:type="pct"/>
            <w:tcBorders>
              <w:top w:val="single" w:sz="4" w:space="0" w:color="auto"/>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r>
      <w:tr w:rsidR="00650263" w:rsidRPr="001020EC" w:rsidTr="00D75FAC">
        <w:trPr>
          <w:gridAfter w:val="1"/>
          <w:wAfter w:w="2" w:type="pct"/>
          <w:trHeight w:val="269"/>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Cascades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3 235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3 235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1020EC" w:rsidTr="00D75FAC">
        <w:trPr>
          <w:gridAfter w:val="1"/>
          <w:wAfter w:w="2" w:type="pct"/>
          <w:trHeight w:val="203"/>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396" w:type="pct"/>
            <w:tcBorders>
              <w:top w:val="nil"/>
              <w:left w:val="nil"/>
              <w:bottom w:val="single" w:sz="4" w:space="0" w:color="auto"/>
              <w:right w:val="single" w:sz="4" w:space="0" w:color="auto"/>
            </w:tcBorders>
            <w:shd w:val="clear" w:color="auto" w:fill="auto"/>
            <w:vAlign w:val="bottom"/>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2 795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75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2 870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1 920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1020EC" w:rsidTr="00D75FAC">
        <w:trPr>
          <w:gridAfter w:val="1"/>
          <w:wAfter w:w="2" w:type="pct"/>
          <w:trHeight w:val="221"/>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Centre-E</w:t>
            </w:r>
            <w:r>
              <w:rPr>
                <w:rFonts w:ascii="Arial Narrow" w:hAnsi="Arial Narrow"/>
                <w:bCs/>
                <w:color w:val="000000"/>
                <w:szCs w:val="22"/>
                <w:lang w:val="en-US" w:eastAsia="en-US"/>
              </w:rPr>
              <w:t>st</w:t>
            </w:r>
            <w:r w:rsidRPr="00441DCC">
              <w:rPr>
                <w:rFonts w:ascii="Arial Narrow" w:hAnsi="Arial Narrow"/>
                <w:bCs/>
                <w:color w:val="000000"/>
                <w:szCs w:val="22"/>
                <w:lang w:val="en-US" w:eastAsia="en-US"/>
              </w:rPr>
              <w:t xml:space="preserve"> </w:t>
            </w:r>
          </w:p>
        </w:tc>
        <w:tc>
          <w:tcPr>
            <w:tcW w:w="498" w:type="pct"/>
            <w:tcBorders>
              <w:top w:val="nil"/>
              <w:left w:val="single" w:sz="4" w:space="0" w:color="auto"/>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494"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0</w:t>
            </w:r>
          </w:p>
        </w:tc>
        <w:tc>
          <w:tcPr>
            <w:tcW w:w="396"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601 </w:t>
            </w:r>
          </w:p>
        </w:tc>
        <w:tc>
          <w:tcPr>
            <w:tcW w:w="370"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0 </w:t>
            </w:r>
          </w:p>
        </w:tc>
        <w:tc>
          <w:tcPr>
            <w:tcW w:w="318"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0</w:t>
            </w:r>
          </w:p>
        </w:tc>
        <w:tc>
          <w:tcPr>
            <w:tcW w:w="372"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0</w:t>
            </w:r>
          </w:p>
        </w:tc>
        <w:tc>
          <w:tcPr>
            <w:tcW w:w="424"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0</w:t>
            </w:r>
          </w:p>
        </w:tc>
        <w:tc>
          <w:tcPr>
            <w:tcW w:w="561" w:type="pct"/>
            <w:tcBorders>
              <w:top w:val="nil"/>
              <w:left w:val="nil"/>
              <w:bottom w:val="single" w:sz="4" w:space="0" w:color="auto"/>
              <w:right w:val="single" w:sz="4" w:space="0" w:color="auto"/>
            </w:tcBorders>
            <w:shd w:val="clear" w:color="auto" w:fill="auto"/>
            <w:vAlign w:val="bottom"/>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601 </w:t>
            </w:r>
          </w:p>
        </w:tc>
        <w:tc>
          <w:tcPr>
            <w:tcW w:w="457"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w:t>
            </w:r>
          </w:p>
        </w:tc>
        <w:tc>
          <w:tcPr>
            <w:tcW w:w="460" w:type="pct"/>
            <w:tcBorders>
              <w:top w:val="nil"/>
              <w:left w:val="nil"/>
              <w:bottom w:val="single" w:sz="4" w:space="0" w:color="auto"/>
              <w:right w:val="single" w:sz="4" w:space="0" w:color="auto"/>
            </w:tcBorders>
            <w:shd w:val="clear" w:color="auto" w:fill="auto"/>
            <w:vAlign w:val="bottom"/>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rPr>
              <w:t> </w:t>
            </w:r>
          </w:p>
        </w:tc>
      </w:tr>
      <w:tr w:rsidR="00650263" w:rsidRPr="001020EC" w:rsidTr="00D75FAC">
        <w:trPr>
          <w:gridAfter w:val="1"/>
          <w:wAfter w:w="2" w:type="pct"/>
          <w:trHeight w:val="181"/>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Centre-Nord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0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r>
      <w:tr w:rsidR="00650263" w:rsidRPr="001020EC" w:rsidTr="00D75FAC">
        <w:trPr>
          <w:gridAfter w:val="1"/>
          <w:wAfter w:w="2" w:type="pct"/>
          <w:trHeight w:val="274"/>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Centre-Ouest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50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50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r>
      <w:tr w:rsidR="00650263" w:rsidRPr="001020EC" w:rsidTr="00D75FAC">
        <w:trPr>
          <w:gridAfter w:val="1"/>
          <w:wAfter w:w="2" w:type="pct"/>
          <w:trHeight w:val="247"/>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Centre-Sud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5 092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5 092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1 010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r>
      <w:tr w:rsidR="00650263" w:rsidRPr="001020EC" w:rsidTr="00D75FAC">
        <w:trPr>
          <w:gridAfter w:val="1"/>
          <w:wAfter w:w="2" w:type="pct"/>
          <w:trHeight w:val="265"/>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Est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1 274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1 224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116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2 614 </w:t>
            </w:r>
          </w:p>
        </w:tc>
        <w:tc>
          <w:tcPr>
            <w:tcW w:w="457" w:type="pct"/>
            <w:tcBorders>
              <w:top w:val="nil"/>
              <w:left w:val="nil"/>
              <w:bottom w:val="single" w:sz="4" w:space="0" w:color="auto"/>
              <w:right w:val="single" w:sz="4" w:space="0" w:color="auto"/>
            </w:tcBorders>
            <w:shd w:val="clear" w:color="auto" w:fill="auto"/>
            <w:vAlign w:val="bottom"/>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124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1020EC" w:rsidTr="00D75FAC">
        <w:trPr>
          <w:gridAfter w:val="1"/>
          <w:wAfter w:w="2" w:type="pct"/>
          <w:trHeight w:val="265"/>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Hauts-Bassins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3 437 </w:t>
            </w:r>
          </w:p>
        </w:tc>
        <w:tc>
          <w:tcPr>
            <w:tcW w:w="37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3 437 </w:t>
            </w:r>
          </w:p>
        </w:tc>
        <w:tc>
          <w:tcPr>
            <w:tcW w:w="457"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6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r>
      <w:tr w:rsidR="00650263" w:rsidRPr="001020EC" w:rsidTr="00D75FAC">
        <w:trPr>
          <w:gridAfter w:val="1"/>
          <w:wAfter w:w="2" w:type="pct"/>
          <w:trHeight w:val="287"/>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Nord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43 </w:t>
            </w:r>
          </w:p>
        </w:tc>
        <w:tc>
          <w:tcPr>
            <w:tcW w:w="494"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64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199 </w:t>
            </w:r>
          </w:p>
        </w:tc>
        <w:tc>
          <w:tcPr>
            <w:tcW w:w="37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306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6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1020EC" w:rsidTr="00D75FAC">
        <w:trPr>
          <w:gridAfter w:val="1"/>
          <w:wAfter w:w="2" w:type="pct"/>
          <w:trHeight w:val="207"/>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Plateau- Central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140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140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1020EC" w:rsidTr="00D75FAC">
        <w:trPr>
          <w:gridAfter w:val="1"/>
          <w:wAfter w:w="2" w:type="pct"/>
          <w:trHeight w:val="345"/>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Sahel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B36DC9"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B36DC9"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96"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275 </w:t>
            </w:r>
          </w:p>
        </w:tc>
        <w:tc>
          <w:tcPr>
            <w:tcW w:w="37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18"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275 </w:t>
            </w:r>
          </w:p>
        </w:tc>
        <w:tc>
          <w:tcPr>
            <w:tcW w:w="457" w:type="pct"/>
            <w:tcBorders>
              <w:top w:val="nil"/>
              <w:left w:val="nil"/>
              <w:bottom w:val="single" w:sz="4" w:space="0" w:color="auto"/>
              <w:right w:val="single" w:sz="4" w:space="0" w:color="auto"/>
            </w:tcBorders>
            <w:shd w:val="clear" w:color="auto" w:fill="auto"/>
            <w:noWrap/>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60" w:type="pct"/>
            <w:tcBorders>
              <w:top w:val="nil"/>
              <w:left w:val="nil"/>
              <w:bottom w:val="single" w:sz="4" w:space="0" w:color="auto"/>
              <w:right w:val="single" w:sz="4" w:space="0" w:color="auto"/>
            </w:tcBorders>
            <w:shd w:val="clear" w:color="auto" w:fill="auto"/>
            <w:vAlign w:val="center"/>
          </w:tcPr>
          <w:p w:rsidR="00650263" w:rsidRPr="00441DCC"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r>
      <w:tr w:rsidR="00650263" w:rsidRPr="001020EC" w:rsidTr="00D75FAC">
        <w:trPr>
          <w:gridAfter w:val="1"/>
          <w:wAfter w:w="2" w:type="pct"/>
          <w:trHeight w:val="345"/>
        </w:trPr>
        <w:tc>
          <w:tcPr>
            <w:tcW w:w="646" w:type="pct"/>
            <w:shd w:val="clear" w:color="auto" w:fill="auto"/>
            <w:vAlign w:val="center"/>
            <w:hideMark/>
          </w:tcPr>
          <w:p w:rsidR="00650263" w:rsidRPr="00441DCC" w:rsidRDefault="00650263" w:rsidP="00820A2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Sud-Ouest </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62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725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2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rPr>
              <w:t xml:space="preserve">789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xml:space="preserve">0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color w:val="000000"/>
                <w:szCs w:val="22"/>
                <w:lang w:val="en-US" w:eastAsia="en-US"/>
              </w:rPr>
            </w:pPr>
            <w:r>
              <w:rPr>
                <w:rFonts w:ascii="Arial Narrow" w:hAnsi="Arial Narrow"/>
                <w:color w:val="000000"/>
                <w:szCs w:val="22"/>
              </w:rPr>
              <w:t> </w:t>
            </w:r>
          </w:p>
        </w:tc>
      </w:tr>
      <w:tr w:rsidR="00650263" w:rsidRPr="00DB73E2" w:rsidTr="00D75FAC">
        <w:trPr>
          <w:gridAfter w:val="1"/>
          <w:wAfter w:w="2" w:type="pct"/>
          <w:trHeight w:val="345"/>
        </w:trPr>
        <w:tc>
          <w:tcPr>
            <w:tcW w:w="646" w:type="pct"/>
            <w:shd w:val="clear" w:color="auto" w:fill="auto"/>
            <w:vAlign w:val="center"/>
            <w:hideMark/>
          </w:tcPr>
          <w:p w:rsidR="00650263" w:rsidRPr="005209B0" w:rsidRDefault="00650263" w:rsidP="00820A29">
            <w:pPr>
              <w:spacing w:after="0"/>
              <w:jc w:val="left"/>
              <w:rPr>
                <w:rFonts w:ascii="Arial Narrow" w:hAnsi="Arial Narrow"/>
                <w:b/>
                <w:bCs/>
                <w:color w:val="000000"/>
                <w:szCs w:val="22"/>
                <w:lang w:val="en-US" w:eastAsia="en-US"/>
              </w:rPr>
            </w:pPr>
            <w:r w:rsidRPr="005209B0">
              <w:rPr>
                <w:rFonts w:ascii="Arial Narrow" w:hAnsi="Arial Narrow"/>
                <w:b/>
                <w:bCs/>
                <w:color w:val="000000"/>
                <w:szCs w:val="22"/>
                <w:lang w:val="en-US" w:eastAsia="en-US"/>
              </w:rPr>
              <w:t>National</w:t>
            </w:r>
          </w:p>
        </w:tc>
        <w:tc>
          <w:tcPr>
            <w:tcW w:w="498" w:type="pct"/>
            <w:tcBorders>
              <w:top w:val="nil"/>
              <w:left w:val="single" w:sz="4" w:space="0" w:color="auto"/>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1 317 </w:t>
            </w:r>
          </w:p>
        </w:tc>
        <w:tc>
          <w:tcPr>
            <w:tcW w:w="49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1 350 </w:t>
            </w:r>
          </w:p>
        </w:tc>
        <w:tc>
          <w:tcPr>
            <w:tcW w:w="396"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23 037 </w:t>
            </w:r>
          </w:p>
        </w:tc>
        <w:tc>
          <w:tcPr>
            <w:tcW w:w="37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52 </w:t>
            </w:r>
          </w:p>
        </w:tc>
        <w:tc>
          <w:tcPr>
            <w:tcW w:w="318"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75 </w:t>
            </w:r>
          </w:p>
        </w:tc>
        <w:tc>
          <w:tcPr>
            <w:tcW w:w="372"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0 </w:t>
            </w:r>
          </w:p>
        </w:tc>
        <w:tc>
          <w:tcPr>
            <w:tcW w:w="424"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0 </w:t>
            </w:r>
          </w:p>
        </w:tc>
        <w:tc>
          <w:tcPr>
            <w:tcW w:w="561"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rPr>
              <w:t xml:space="preserve">25 831 </w:t>
            </w:r>
          </w:p>
        </w:tc>
        <w:tc>
          <w:tcPr>
            <w:tcW w:w="457"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3 454 </w:t>
            </w:r>
          </w:p>
        </w:tc>
        <w:tc>
          <w:tcPr>
            <w:tcW w:w="460" w:type="pct"/>
            <w:tcBorders>
              <w:top w:val="nil"/>
              <w:left w:val="nil"/>
              <w:bottom w:val="single" w:sz="4" w:space="0" w:color="auto"/>
              <w:right w:val="single" w:sz="4" w:space="0" w:color="auto"/>
            </w:tcBorders>
            <w:shd w:val="clear" w:color="auto" w:fill="auto"/>
            <w:vAlign w:val="center"/>
          </w:tcPr>
          <w:p w:rsidR="00650263" w:rsidRPr="003D77E7" w:rsidRDefault="00650263" w:rsidP="00820A29">
            <w:pPr>
              <w:spacing w:after="0"/>
              <w:jc w:val="center"/>
              <w:rPr>
                <w:rFonts w:ascii="Arial Narrow" w:hAnsi="Arial Narrow"/>
                <w:b/>
                <w:bCs/>
                <w:color w:val="000000"/>
                <w:szCs w:val="22"/>
                <w:lang w:val="en-US" w:eastAsia="en-US"/>
              </w:rPr>
            </w:pPr>
            <w:r>
              <w:rPr>
                <w:rFonts w:ascii="Arial Narrow" w:hAnsi="Arial Narrow"/>
                <w:b/>
                <w:bCs/>
                <w:color w:val="000000"/>
                <w:szCs w:val="22"/>
              </w:rPr>
              <w:t xml:space="preserve">0 </w:t>
            </w:r>
          </w:p>
        </w:tc>
      </w:tr>
    </w:tbl>
    <w:p w:rsidR="00D75FAC" w:rsidRPr="00D75FAC" w:rsidRDefault="00D75FAC" w:rsidP="00D75FAC">
      <w:pPr>
        <w:spacing w:after="0"/>
        <w:rPr>
          <w:rFonts w:ascii="Arial Narrow" w:hAnsi="Arial Narrow"/>
          <w:szCs w:val="22"/>
        </w:rPr>
      </w:pPr>
    </w:p>
    <w:p w:rsidR="00263420" w:rsidRPr="00D75FAC" w:rsidRDefault="00263420" w:rsidP="00D75FAC">
      <w:pPr>
        <w:spacing w:after="0"/>
        <w:rPr>
          <w:rFonts w:ascii="Arial Narrow" w:hAnsi="Arial Narrow"/>
          <w:szCs w:val="22"/>
        </w:rPr>
      </w:pPr>
      <w:r w:rsidRPr="00D75FAC">
        <w:rPr>
          <w:rFonts w:ascii="Arial Narrow" w:hAnsi="Arial Narrow"/>
          <w:szCs w:val="22"/>
        </w:rPr>
        <w:t xml:space="preserve">Source : </w:t>
      </w:r>
      <w:r w:rsidR="000C526B" w:rsidRPr="00D75FAC">
        <w:rPr>
          <w:rFonts w:ascii="Arial Narrow" w:hAnsi="Arial Narrow"/>
          <w:szCs w:val="22"/>
        </w:rPr>
        <w:t>Rapports bilan régionaux, 2</w:t>
      </w:r>
      <w:r w:rsidR="000C526B" w:rsidRPr="00D75FAC">
        <w:rPr>
          <w:rFonts w:ascii="Arial Narrow" w:hAnsi="Arial Narrow"/>
          <w:szCs w:val="22"/>
          <w:vertAlign w:val="superscript"/>
        </w:rPr>
        <w:t>ème</w:t>
      </w:r>
      <w:r w:rsidR="000C526B" w:rsidRPr="00D75FAC">
        <w:rPr>
          <w:rFonts w:ascii="Arial Narrow" w:hAnsi="Arial Narrow"/>
          <w:szCs w:val="22"/>
        </w:rPr>
        <w:t xml:space="preserve"> GTR-EA</w:t>
      </w:r>
      <w:r w:rsidR="00066AE6" w:rsidRPr="00D75FAC">
        <w:rPr>
          <w:rFonts w:ascii="Arial Narrow" w:hAnsi="Arial Narrow"/>
          <w:szCs w:val="22"/>
        </w:rPr>
        <w:t xml:space="preserve"> 2020</w:t>
      </w:r>
    </w:p>
    <w:p w:rsidR="005361F7" w:rsidRPr="00D75FAC" w:rsidRDefault="005361F7" w:rsidP="00EF18C1">
      <w:pPr>
        <w:pStyle w:val="Lgende"/>
        <w:sectPr w:rsidR="005361F7" w:rsidRPr="00D75FAC" w:rsidSect="00D37B68">
          <w:pgSz w:w="16840" w:h="11907" w:orient="landscape" w:code="9"/>
          <w:pgMar w:top="851" w:right="1134" w:bottom="1134" w:left="1134" w:header="709" w:footer="709" w:gutter="0"/>
          <w:cols w:space="708"/>
          <w:docGrid w:linePitch="360"/>
        </w:sectPr>
      </w:pPr>
    </w:p>
    <w:p w:rsidR="00820A29" w:rsidRDefault="00820A29" w:rsidP="00EF18C1">
      <w:pPr>
        <w:pStyle w:val="Lgende"/>
        <w:rPr>
          <w:rFonts w:cs="Arial"/>
        </w:rPr>
      </w:pPr>
      <w:r>
        <w:lastRenderedPageBreak/>
        <w:t xml:space="preserve">Les réalisations </w:t>
      </w:r>
      <w:r w:rsidR="00593B39" w:rsidRPr="00184AC0">
        <w:t>d</w:t>
      </w:r>
      <w:r w:rsidRPr="00184AC0">
        <w:t xml:space="preserve">u </w:t>
      </w:r>
      <w:r w:rsidR="00593B39" w:rsidRPr="00184AC0">
        <w:t>1</w:t>
      </w:r>
      <w:r w:rsidR="00593B39" w:rsidRPr="00184AC0">
        <w:rPr>
          <w:vertAlign w:val="superscript"/>
        </w:rPr>
        <w:t>er</w:t>
      </w:r>
      <w:r w:rsidR="00593B39" w:rsidRPr="00184AC0">
        <w:t xml:space="preserve"> </w:t>
      </w:r>
      <w:r>
        <w:t xml:space="preserve">semestre 2020 sont évaluées à 25 831 latrines familiales tous types confondus. Ce résultat est nettement meilleur au bilan à mi-parcours de l’année 2019 dont les réalisations s’évaluaient à </w:t>
      </w:r>
      <w:r w:rsidRPr="005209B0">
        <w:t>18</w:t>
      </w:r>
      <w:r>
        <w:t xml:space="preserve"> </w:t>
      </w:r>
      <w:r w:rsidRPr="005209B0">
        <w:t>149</w:t>
      </w:r>
      <w:r w:rsidRPr="00441DCC">
        <w:rPr>
          <w:szCs w:val="22"/>
        </w:rPr>
        <w:t xml:space="preserve"> </w:t>
      </w:r>
      <w:r w:rsidRPr="00441DCC">
        <w:rPr>
          <w:rFonts w:cs="Arial"/>
        </w:rPr>
        <w:t>latrines familiales</w:t>
      </w:r>
      <w:r>
        <w:rPr>
          <w:rFonts w:cs="Arial"/>
        </w:rPr>
        <w:t xml:space="preserve">. Ce niveau de performance obtenu malgré les perturbations liées à la situation sécuritaire et </w:t>
      </w:r>
      <w:r w:rsidR="004D314A">
        <w:rPr>
          <w:rFonts w:cs="Arial"/>
        </w:rPr>
        <w:t xml:space="preserve">sanitaire du pays est satisfaisant </w:t>
      </w:r>
      <w:r>
        <w:rPr>
          <w:rFonts w:cs="Arial"/>
        </w:rPr>
        <w:t xml:space="preserve"> et mériterait d’être maintenu voir accru jusqu’à la fin de l’année. Les ouvrages homologués représentent près de 95% des réalisations </w:t>
      </w:r>
      <w:r w:rsidR="00BC2806">
        <w:rPr>
          <w:rFonts w:cs="Arial"/>
        </w:rPr>
        <w:t>du semestre</w:t>
      </w:r>
      <w:r>
        <w:rPr>
          <w:rFonts w:cs="Arial"/>
        </w:rPr>
        <w:t xml:space="preserve">. Cette </w:t>
      </w:r>
      <w:r w:rsidRPr="009368E5">
        <w:rPr>
          <w:rFonts w:cs="Arial"/>
        </w:rPr>
        <w:t>proportion</w:t>
      </w:r>
      <w:r>
        <w:rPr>
          <w:rFonts w:cs="Arial"/>
        </w:rPr>
        <w:t xml:space="preserve"> est salutaire et démontre l’importance de la qualité des ouvrages mis à la disposition des populations pour l’amélioration de leur condition de vie sanitaire. Ceci contribuerait aussi à rehausser significativement le taux d’accès à l’assainissement en comparaison de la situation de réalisation des latrines homologués faite depuis 2018. Les régions de la Boucle du Mouhoun, du Centre-Sud, des Hauts-Bassins, du Centre et de l’Est enregistrent les plus grands nombre de réalisation</w:t>
      </w:r>
      <w:r w:rsidR="00C7277C">
        <w:rPr>
          <w:rFonts w:cs="Arial"/>
        </w:rPr>
        <w:t>s</w:t>
      </w:r>
      <w:r>
        <w:rPr>
          <w:rFonts w:cs="Arial"/>
        </w:rPr>
        <w:t xml:space="preserve">. </w:t>
      </w:r>
    </w:p>
    <w:p w:rsidR="00E94922" w:rsidRPr="00E94922" w:rsidRDefault="00E94922" w:rsidP="00E94922">
      <w:pPr>
        <w:pStyle w:val="Tableau"/>
      </w:pPr>
    </w:p>
    <w:p w:rsidR="00820A29" w:rsidRDefault="00820A29" w:rsidP="00D765D2">
      <w:pPr>
        <w:pStyle w:val="Tableau"/>
        <w:spacing w:line="276" w:lineRule="auto"/>
        <w:jc w:val="left"/>
        <w:rPr>
          <w:rFonts w:ascii="Arial Narrow" w:hAnsi="Arial Narrow" w:cs="Arial"/>
          <w:bCs/>
          <w:i w:val="0"/>
          <w:iCs w:val="0"/>
          <w:sz w:val="24"/>
          <w:szCs w:val="24"/>
        </w:rPr>
      </w:pPr>
      <w:r w:rsidRPr="000D5900">
        <w:rPr>
          <w:rFonts w:ascii="Arial Narrow" w:hAnsi="Arial Narrow" w:cs="Arial"/>
          <w:bCs/>
          <w:i w:val="0"/>
          <w:iCs w:val="0"/>
          <w:sz w:val="24"/>
          <w:szCs w:val="24"/>
        </w:rPr>
        <w:t>En matière de gestion des</w:t>
      </w:r>
      <w:r w:rsidR="00C7277C">
        <w:rPr>
          <w:rFonts w:ascii="Arial Narrow" w:hAnsi="Arial Narrow" w:cs="Arial"/>
          <w:bCs/>
          <w:i w:val="0"/>
          <w:iCs w:val="0"/>
          <w:sz w:val="24"/>
          <w:szCs w:val="24"/>
        </w:rPr>
        <w:t xml:space="preserve"> eaux</w:t>
      </w:r>
      <w:r w:rsidRPr="000D5900">
        <w:rPr>
          <w:rFonts w:ascii="Arial Narrow" w:hAnsi="Arial Narrow" w:cs="Arial"/>
          <w:bCs/>
          <w:i w:val="0"/>
          <w:iCs w:val="0"/>
          <w:sz w:val="24"/>
          <w:szCs w:val="24"/>
        </w:rPr>
        <w:t xml:space="preserve"> usées, les </w:t>
      </w:r>
      <w:r w:rsidR="00E94922">
        <w:rPr>
          <w:rFonts w:ascii="Arial Narrow" w:hAnsi="Arial Narrow" w:cs="Arial"/>
          <w:bCs/>
          <w:i w:val="0"/>
          <w:iCs w:val="0"/>
          <w:sz w:val="24"/>
          <w:szCs w:val="24"/>
        </w:rPr>
        <w:t>informations recueillies auprès</w:t>
      </w:r>
      <w:r w:rsidRPr="000D5900">
        <w:rPr>
          <w:rFonts w:ascii="Arial Narrow" w:hAnsi="Arial Narrow" w:cs="Arial"/>
          <w:bCs/>
          <w:i w:val="0"/>
          <w:iCs w:val="0"/>
          <w:sz w:val="24"/>
          <w:szCs w:val="24"/>
        </w:rPr>
        <w:t xml:space="preserve"> des acteurs font état de 3 454 puisards réalisés. La majorité de ces ouvrages sont concentré dans les régions du Centre et du Centre-Sud.</w:t>
      </w:r>
    </w:p>
    <w:p w:rsidR="005361F7" w:rsidRDefault="005361F7" w:rsidP="00367B1C">
      <w:pPr>
        <w:pStyle w:val="Tableau"/>
        <w:jc w:val="left"/>
        <w:rPr>
          <w:rFonts w:ascii="Arial Narrow" w:hAnsi="Arial Narrow" w:cs="Arial"/>
          <w:bCs/>
          <w:i w:val="0"/>
          <w:iCs w:val="0"/>
          <w:sz w:val="24"/>
          <w:szCs w:val="24"/>
        </w:rPr>
      </w:pPr>
    </w:p>
    <w:p w:rsidR="005361F7" w:rsidRDefault="005361F7" w:rsidP="00D765D2">
      <w:pPr>
        <w:spacing w:after="0" w:line="276" w:lineRule="auto"/>
        <w:rPr>
          <w:rFonts w:ascii="Arial Narrow" w:hAnsi="Arial Narrow"/>
          <w:sz w:val="24"/>
          <w:szCs w:val="24"/>
        </w:rPr>
      </w:pPr>
      <w:r w:rsidRPr="00113222">
        <w:rPr>
          <w:rFonts w:ascii="Arial Narrow" w:hAnsi="Arial Narrow"/>
          <w:sz w:val="24"/>
          <w:szCs w:val="24"/>
        </w:rPr>
        <w:t xml:space="preserve">Le niveau de réalisation des latrines </w:t>
      </w:r>
      <w:r w:rsidRPr="00184AC0">
        <w:rPr>
          <w:rFonts w:ascii="Arial Narrow" w:hAnsi="Arial Narrow"/>
          <w:sz w:val="24"/>
          <w:szCs w:val="24"/>
        </w:rPr>
        <w:t xml:space="preserve">familiales homologuées </w:t>
      </w:r>
      <w:r w:rsidRPr="00113222">
        <w:rPr>
          <w:rFonts w:ascii="Arial Narrow" w:hAnsi="Arial Narrow"/>
          <w:sz w:val="24"/>
          <w:szCs w:val="24"/>
        </w:rPr>
        <w:t xml:space="preserve">est de 28,1% </w:t>
      </w:r>
      <w:r>
        <w:rPr>
          <w:rFonts w:ascii="Arial Narrow" w:hAnsi="Arial Narrow"/>
          <w:sz w:val="24"/>
          <w:szCs w:val="24"/>
        </w:rPr>
        <w:t>sur une</w:t>
      </w:r>
      <w:r w:rsidRPr="00113222">
        <w:rPr>
          <w:rFonts w:ascii="Arial Narrow" w:hAnsi="Arial Narrow"/>
          <w:sz w:val="24"/>
          <w:szCs w:val="24"/>
        </w:rPr>
        <w:t xml:space="preserve"> prévision de 46 211 latrines. Ce taux est légèrement en hausse comparativement à celui du premier semestre 2019 qui était de 25,1 %.</w:t>
      </w:r>
      <w:r>
        <w:rPr>
          <w:rFonts w:ascii="Arial Narrow" w:hAnsi="Arial Narrow"/>
          <w:sz w:val="24"/>
          <w:szCs w:val="24"/>
        </w:rPr>
        <w:t xml:space="preserve"> </w:t>
      </w:r>
      <w:r w:rsidRPr="00113222">
        <w:rPr>
          <w:rFonts w:ascii="Arial Narrow" w:hAnsi="Arial Narrow"/>
          <w:sz w:val="24"/>
          <w:szCs w:val="24"/>
        </w:rPr>
        <w:t xml:space="preserve">Les meilleures performances ont été réalisées par les régions de la boucle du Mouhoun et du Centre. </w:t>
      </w:r>
      <w:r>
        <w:rPr>
          <w:rFonts w:ascii="Arial Narrow" w:hAnsi="Arial Narrow"/>
          <w:sz w:val="24"/>
          <w:szCs w:val="24"/>
        </w:rPr>
        <w:t xml:space="preserve">Pour la </w:t>
      </w:r>
      <w:r w:rsidRPr="00113222">
        <w:rPr>
          <w:rFonts w:ascii="Arial Narrow" w:hAnsi="Arial Narrow"/>
          <w:sz w:val="24"/>
          <w:szCs w:val="24"/>
        </w:rPr>
        <w:t>région du Centre</w:t>
      </w:r>
      <w:r>
        <w:rPr>
          <w:rFonts w:ascii="Arial Narrow" w:hAnsi="Arial Narrow"/>
          <w:sz w:val="24"/>
          <w:szCs w:val="24"/>
        </w:rPr>
        <w:t xml:space="preserve">, </w:t>
      </w:r>
      <w:r w:rsidRPr="00113222">
        <w:rPr>
          <w:rFonts w:ascii="Arial Narrow" w:hAnsi="Arial Narrow"/>
          <w:sz w:val="24"/>
          <w:szCs w:val="24"/>
        </w:rPr>
        <w:t>l</w:t>
      </w:r>
      <w:r>
        <w:rPr>
          <w:rFonts w:ascii="Arial Narrow" w:hAnsi="Arial Narrow"/>
          <w:sz w:val="24"/>
          <w:szCs w:val="24"/>
        </w:rPr>
        <w:t xml:space="preserve">e report </w:t>
      </w:r>
      <w:r w:rsidRPr="00113222">
        <w:rPr>
          <w:rFonts w:ascii="Arial Narrow" w:hAnsi="Arial Narrow"/>
          <w:sz w:val="24"/>
          <w:szCs w:val="24"/>
        </w:rPr>
        <w:t xml:space="preserve">des fonds transférés </w:t>
      </w:r>
      <w:r>
        <w:rPr>
          <w:rFonts w:ascii="Arial Narrow" w:hAnsi="Arial Narrow"/>
          <w:sz w:val="24"/>
          <w:szCs w:val="24"/>
        </w:rPr>
        <w:t xml:space="preserve">de </w:t>
      </w:r>
      <w:r w:rsidRPr="00113222">
        <w:rPr>
          <w:rFonts w:ascii="Arial Narrow" w:hAnsi="Arial Narrow"/>
          <w:sz w:val="24"/>
          <w:szCs w:val="24"/>
        </w:rPr>
        <w:t>2019</w:t>
      </w:r>
      <w:r>
        <w:rPr>
          <w:rFonts w:ascii="Arial Narrow" w:hAnsi="Arial Narrow"/>
          <w:sz w:val="24"/>
          <w:szCs w:val="24"/>
        </w:rPr>
        <w:t xml:space="preserve"> en 2020 lui a permis d’engrangé de meilleurs résultats pour ce semestre. </w:t>
      </w:r>
    </w:p>
    <w:p w:rsidR="00D765D2" w:rsidRDefault="00D765D2" w:rsidP="00D765D2">
      <w:pPr>
        <w:spacing w:after="0"/>
        <w:rPr>
          <w:rFonts w:ascii="Arial Narrow" w:hAnsi="Arial Narrow"/>
          <w:sz w:val="24"/>
          <w:szCs w:val="24"/>
        </w:rPr>
      </w:pPr>
    </w:p>
    <w:p w:rsidR="005361F7" w:rsidRDefault="005361F7" w:rsidP="00D765D2">
      <w:pPr>
        <w:spacing w:after="0" w:line="276" w:lineRule="auto"/>
        <w:rPr>
          <w:rFonts w:ascii="Arial Narrow" w:hAnsi="Arial Narrow"/>
          <w:sz w:val="24"/>
          <w:szCs w:val="24"/>
        </w:rPr>
      </w:pPr>
      <w:r w:rsidRPr="00113222">
        <w:rPr>
          <w:rFonts w:ascii="Arial Narrow" w:hAnsi="Arial Narrow"/>
          <w:sz w:val="24"/>
          <w:szCs w:val="24"/>
        </w:rPr>
        <w:t>Dans la région de la Boucle du Mouhoun, la mise en œuvre de projet PHA</w:t>
      </w:r>
      <w:r>
        <w:rPr>
          <w:rFonts w:ascii="Arial Narrow" w:hAnsi="Arial Narrow"/>
          <w:sz w:val="24"/>
          <w:szCs w:val="24"/>
        </w:rPr>
        <w:t>/BID UEMOA</w:t>
      </w:r>
      <w:r w:rsidRPr="00113222">
        <w:rPr>
          <w:rFonts w:ascii="Arial Narrow" w:hAnsi="Arial Narrow"/>
          <w:sz w:val="24"/>
          <w:szCs w:val="24"/>
        </w:rPr>
        <w:t xml:space="preserve"> et la matérialisation des souscriptions de latrines </w:t>
      </w:r>
      <w:r>
        <w:rPr>
          <w:rFonts w:ascii="Arial Narrow" w:hAnsi="Arial Narrow"/>
          <w:sz w:val="24"/>
          <w:szCs w:val="24"/>
        </w:rPr>
        <w:t>recueillies</w:t>
      </w:r>
      <w:r w:rsidRPr="00113222">
        <w:rPr>
          <w:rFonts w:ascii="Arial Narrow" w:hAnsi="Arial Narrow"/>
          <w:sz w:val="24"/>
          <w:szCs w:val="24"/>
        </w:rPr>
        <w:t xml:space="preserve"> lors de la nuit de l’assainissement sont principalement à l’origine du fort taux d’exécution enregistré.</w:t>
      </w:r>
      <w:r>
        <w:rPr>
          <w:rFonts w:ascii="Arial Narrow" w:hAnsi="Arial Narrow"/>
          <w:sz w:val="24"/>
          <w:szCs w:val="24"/>
        </w:rPr>
        <w:t xml:space="preserve"> </w:t>
      </w:r>
      <w:r w:rsidRPr="004F34F5">
        <w:rPr>
          <w:rFonts w:ascii="Arial Narrow" w:hAnsi="Arial Narrow"/>
          <w:sz w:val="24"/>
          <w:szCs w:val="24"/>
        </w:rPr>
        <w:t xml:space="preserve">Les faibles taux enregistrés </w:t>
      </w:r>
      <w:r w:rsidRPr="00113222">
        <w:rPr>
          <w:rFonts w:ascii="Arial Narrow" w:hAnsi="Arial Narrow"/>
          <w:sz w:val="24"/>
          <w:szCs w:val="24"/>
        </w:rPr>
        <w:t xml:space="preserve">dans les autres régions </w:t>
      </w:r>
      <w:r w:rsidRPr="004F34F5">
        <w:rPr>
          <w:rFonts w:ascii="Arial Narrow" w:hAnsi="Arial Narrow"/>
          <w:sz w:val="24"/>
          <w:szCs w:val="24"/>
        </w:rPr>
        <w:t>se justifient par le fait que, d’une part le premier semestre a été consacré au recrutement des prestataires et d’autre part, l’avènement de la COVID</w:t>
      </w:r>
      <w:r>
        <w:rPr>
          <w:rFonts w:ascii="Arial Narrow" w:hAnsi="Arial Narrow"/>
          <w:sz w:val="24"/>
          <w:szCs w:val="24"/>
        </w:rPr>
        <w:t>-</w:t>
      </w:r>
      <w:r w:rsidRPr="004F34F5">
        <w:rPr>
          <w:rFonts w:ascii="Arial Narrow" w:hAnsi="Arial Narrow"/>
          <w:sz w:val="24"/>
          <w:szCs w:val="24"/>
        </w:rPr>
        <w:t xml:space="preserve">19 </w:t>
      </w:r>
      <w:r>
        <w:rPr>
          <w:rFonts w:ascii="Arial Narrow" w:hAnsi="Arial Narrow"/>
          <w:sz w:val="24"/>
          <w:szCs w:val="24"/>
        </w:rPr>
        <w:t xml:space="preserve">qui </w:t>
      </w:r>
      <w:r w:rsidRPr="004F34F5">
        <w:rPr>
          <w:rFonts w:ascii="Arial Narrow" w:hAnsi="Arial Narrow"/>
          <w:sz w:val="24"/>
          <w:szCs w:val="24"/>
        </w:rPr>
        <w:t xml:space="preserve">a occasionné des perturbations sur le fonctionnement de l’administration publique </w:t>
      </w:r>
      <w:r>
        <w:rPr>
          <w:rFonts w:ascii="Arial Narrow" w:hAnsi="Arial Narrow"/>
          <w:sz w:val="24"/>
          <w:szCs w:val="24"/>
        </w:rPr>
        <w:t>de l’Etat comme du privé</w:t>
      </w:r>
      <w:r w:rsidRPr="004F34F5">
        <w:rPr>
          <w:rFonts w:ascii="Arial Narrow" w:hAnsi="Arial Narrow"/>
          <w:sz w:val="24"/>
          <w:szCs w:val="24"/>
        </w:rPr>
        <w:t xml:space="preserve">.  </w:t>
      </w:r>
    </w:p>
    <w:p w:rsidR="00D765D2" w:rsidRDefault="00D765D2" w:rsidP="00D765D2">
      <w:pPr>
        <w:spacing w:after="0"/>
        <w:rPr>
          <w:rFonts w:ascii="Arial Narrow" w:hAnsi="Arial Narrow"/>
          <w:sz w:val="24"/>
          <w:szCs w:val="24"/>
        </w:rPr>
      </w:pPr>
    </w:p>
    <w:p w:rsidR="005361F7" w:rsidRPr="00120962" w:rsidRDefault="005361F7" w:rsidP="005361F7">
      <w:pPr>
        <w:spacing w:after="0" w:line="276" w:lineRule="auto"/>
        <w:rPr>
          <w:rFonts w:ascii="Arial Narrow" w:hAnsi="Arial Narrow"/>
          <w:sz w:val="24"/>
          <w:szCs w:val="24"/>
        </w:rPr>
      </w:pPr>
      <w:r w:rsidRPr="00113222">
        <w:rPr>
          <w:rFonts w:ascii="Arial Narrow" w:hAnsi="Arial Narrow"/>
          <w:sz w:val="24"/>
          <w:szCs w:val="24"/>
        </w:rPr>
        <w:t xml:space="preserve">En ce qui concerne le volet réhabilitation, </w:t>
      </w:r>
      <w:r>
        <w:rPr>
          <w:rFonts w:ascii="Arial Narrow" w:hAnsi="Arial Narrow"/>
          <w:sz w:val="24"/>
          <w:szCs w:val="24"/>
        </w:rPr>
        <w:t>331</w:t>
      </w:r>
      <w:r w:rsidRPr="00113222">
        <w:rPr>
          <w:rFonts w:ascii="Arial Narrow" w:hAnsi="Arial Narrow"/>
          <w:sz w:val="24"/>
          <w:szCs w:val="24"/>
        </w:rPr>
        <w:t xml:space="preserve"> latrines familiales ont connu le rehaussement de leur niveau de service sur une prévi</w:t>
      </w:r>
      <w:r>
        <w:rPr>
          <w:rFonts w:ascii="Arial Narrow" w:hAnsi="Arial Narrow"/>
          <w:sz w:val="24"/>
          <w:szCs w:val="24"/>
        </w:rPr>
        <w:t>si</w:t>
      </w:r>
      <w:r w:rsidRPr="00113222">
        <w:rPr>
          <w:rFonts w:ascii="Arial Narrow" w:hAnsi="Arial Narrow"/>
          <w:sz w:val="24"/>
          <w:szCs w:val="24"/>
        </w:rPr>
        <w:t>on</w:t>
      </w:r>
      <w:r>
        <w:rPr>
          <w:rFonts w:ascii="Arial Narrow" w:hAnsi="Arial Narrow"/>
          <w:sz w:val="24"/>
          <w:szCs w:val="24"/>
        </w:rPr>
        <w:t xml:space="preserve"> dans les régions de la Boucle du Mouhoun de l’Est et des Hauts-Bassins en hors programmation car, on rappelle qu’aucune programmation n’était prévue initialement. </w:t>
      </w:r>
    </w:p>
    <w:p w:rsidR="005361F7" w:rsidRDefault="005361F7" w:rsidP="00C05010">
      <w:pPr>
        <w:pStyle w:val="Tableau"/>
        <w:spacing w:line="276" w:lineRule="auto"/>
        <w:jc w:val="left"/>
        <w:rPr>
          <w:rFonts w:ascii="Arial Narrow" w:hAnsi="Arial Narrow" w:cs="Arial"/>
          <w:bCs/>
          <w:i w:val="0"/>
          <w:iCs w:val="0"/>
          <w:sz w:val="24"/>
          <w:szCs w:val="24"/>
        </w:rPr>
        <w:sectPr w:rsidR="005361F7" w:rsidSect="005361F7">
          <w:pgSz w:w="11907" w:h="16840" w:code="9"/>
          <w:pgMar w:top="851" w:right="1134" w:bottom="1134" w:left="1418" w:header="709" w:footer="709" w:gutter="0"/>
          <w:cols w:space="708"/>
          <w:docGrid w:linePitch="360"/>
        </w:sectPr>
      </w:pPr>
    </w:p>
    <w:p w:rsidR="006F3EF2" w:rsidRDefault="006F3EF2" w:rsidP="00EF18C1">
      <w:pPr>
        <w:pStyle w:val="Lgende"/>
      </w:pPr>
      <w:bookmarkStart w:id="42" w:name="_Toc46994686"/>
      <w:r w:rsidRPr="005209B0">
        <w:lastRenderedPageBreak/>
        <w:t xml:space="preserve">Tableau </w:t>
      </w:r>
      <w:r w:rsidR="00737C2E">
        <w:fldChar w:fldCharType="begin"/>
      </w:r>
      <w:r w:rsidR="00737C2E">
        <w:instrText xml:space="preserve"> SEQ Tableau \* ARABIC </w:instrText>
      </w:r>
      <w:r w:rsidR="00737C2E">
        <w:fldChar w:fldCharType="separate"/>
      </w:r>
      <w:r w:rsidR="00737C2E">
        <w:t>8</w:t>
      </w:r>
      <w:r w:rsidR="00737C2E">
        <w:fldChar w:fldCharType="end"/>
      </w:r>
      <w:r w:rsidRPr="00441DCC">
        <w:t xml:space="preserve">: </w:t>
      </w:r>
      <w:r w:rsidRPr="005209B0">
        <w:t>Bilan physique des réalisations</w:t>
      </w:r>
      <w:r w:rsidRPr="00E37EF8">
        <w:rPr>
          <w:b/>
        </w:rPr>
        <w:t xml:space="preserve"> </w:t>
      </w:r>
      <w:r w:rsidR="00D765D2">
        <w:t>et réhabilitations de</w:t>
      </w:r>
      <w:r w:rsidRPr="00441DCC">
        <w:t xml:space="preserve"> latrines familiales en milieu rural</w:t>
      </w:r>
      <w:bookmarkEnd w:id="42"/>
    </w:p>
    <w:p w:rsidR="005361F7" w:rsidRPr="005361F7" w:rsidRDefault="005361F7" w:rsidP="005361F7">
      <w:pPr>
        <w:pStyle w:val="Tableau"/>
      </w:pPr>
    </w:p>
    <w:tbl>
      <w:tblPr>
        <w:tblW w:w="483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07"/>
        <w:gridCol w:w="1473"/>
        <w:gridCol w:w="1183"/>
        <w:gridCol w:w="1183"/>
        <w:gridCol w:w="1180"/>
        <w:gridCol w:w="1189"/>
        <w:gridCol w:w="1121"/>
        <w:gridCol w:w="1301"/>
        <w:gridCol w:w="1158"/>
        <w:gridCol w:w="1093"/>
        <w:gridCol w:w="1245"/>
        <w:gridCol w:w="20"/>
      </w:tblGrid>
      <w:tr w:rsidR="006F3EF2" w:rsidRPr="00981ACC" w:rsidTr="00D765D2">
        <w:trPr>
          <w:trHeight w:val="234"/>
          <w:tblHeader/>
        </w:trPr>
        <w:tc>
          <w:tcPr>
            <w:tcW w:w="678" w:type="pct"/>
            <w:vMerge w:val="restar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Régions</w:t>
            </w:r>
          </w:p>
        </w:tc>
        <w:tc>
          <w:tcPr>
            <w:tcW w:w="4322" w:type="pct"/>
            <w:gridSpan w:val="11"/>
            <w:shd w:val="clear" w:color="auto" w:fill="auto"/>
            <w:vAlign w:val="center"/>
            <w:hideMark/>
          </w:tcPr>
          <w:p w:rsidR="006F3EF2" w:rsidRPr="00D765D2" w:rsidRDefault="006F3EF2" w:rsidP="00E94922">
            <w:pPr>
              <w:spacing w:after="0"/>
              <w:jc w:val="center"/>
              <w:rPr>
                <w:rFonts w:ascii="Arial Narrow" w:hAnsi="Arial Narrow"/>
                <w:bCs/>
                <w:color w:val="000000"/>
                <w:szCs w:val="22"/>
                <w:lang w:eastAsia="en-US"/>
              </w:rPr>
            </w:pPr>
            <w:r w:rsidRPr="00D765D2">
              <w:rPr>
                <w:rFonts w:ascii="Arial Narrow" w:hAnsi="Arial Narrow"/>
                <w:bCs/>
                <w:szCs w:val="22"/>
                <w:lang w:eastAsia="en-US"/>
              </w:rPr>
              <w:t xml:space="preserve">Latrines </w:t>
            </w:r>
            <w:r w:rsidR="00E94922" w:rsidRPr="00D765D2">
              <w:rPr>
                <w:rFonts w:ascii="Arial Narrow" w:hAnsi="Arial Narrow"/>
                <w:bCs/>
                <w:szCs w:val="22"/>
                <w:lang w:eastAsia="en-US"/>
              </w:rPr>
              <w:t>f</w:t>
            </w:r>
            <w:r w:rsidRPr="00D765D2">
              <w:rPr>
                <w:rFonts w:ascii="Arial Narrow" w:hAnsi="Arial Narrow"/>
                <w:bCs/>
                <w:szCs w:val="22"/>
                <w:lang w:eastAsia="en-US"/>
              </w:rPr>
              <w:t>amiliales</w:t>
            </w:r>
          </w:p>
        </w:tc>
      </w:tr>
      <w:tr w:rsidR="006F3EF2" w:rsidRPr="00981ACC" w:rsidTr="00D765D2">
        <w:trPr>
          <w:trHeight w:val="299"/>
          <w:tblHeader/>
        </w:trPr>
        <w:tc>
          <w:tcPr>
            <w:tcW w:w="678" w:type="pct"/>
            <w:vMerge/>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p>
        </w:tc>
        <w:tc>
          <w:tcPr>
            <w:tcW w:w="524" w:type="pct"/>
            <w:vMerge w:val="restar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Program-mation </w:t>
            </w:r>
          </w:p>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initiale (a)</w:t>
            </w:r>
          </w:p>
        </w:tc>
        <w:tc>
          <w:tcPr>
            <w:tcW w:w="1685" w:type="pct"/>
            <w:gridSpan w:val="4"/>
            <w:shd w:val="clear" w:color="auto" w:fill="auto"/>
            <w:noWrap/>
            <w:vAlign w:val="center"/>
            <w:hideMark/>
          </w:tcPr>
          <w:p w:rsidR="006F3EF2" w:rsidRPr="00D765D2" w:rsidRDefault="00593B39" w:rsidP="00593B39">
            <w:pPr>
              <w:spacing w:after="0"/>
              <w:jc w:val="center"/>
              <w:rPr>
                <w:rFonts w:ascii="Arial Narrow" w:hAnsi="Arial Narrow"/>
                <w:bCs/>
                <w:color w:val="000000"/>
                <w:szCs w:val="22"/>
                <w:lang w:eastAsia="en-US"/>
              </w:rPr>
            </w:pPr>
            <w:r w:rsidRPr="00D765D2">
              <w:rPr>
                <w:rFonts w:ascii="Arial Narrow" w:hAnsi="Arial Narrow"/>
                <w:bCs/>
                <w:szCs w:val="22"/>
                <w:lang w:eastAsia="en-US"/>
              </w:rPr>
              <w:t>Nouvelles r</w:t>
            </w:r>
            <w:r w:rsidR="006F3EF2" w:rsidRPr="00D765D2">
              <w:rPr>
                <w:rFonts w:ascii="Arial Narrow" w:hAnsi="Arial Narrow"/>
                <w:bCs/>
                <w:szCs w:val="22"/>
                <w:lang w:eastAsia="en-US"/>
              </w:rPr>
              <w:t>éalisations</w:t>
            </w:r>
          </w:p>
        </w:tc>
        <w:tc>
          <w:tcPr>
            <w:tcW w:w="399" w:type="pct"/>
            <w:vMerge w:val="restar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Program-mation </w:t>
            </w:r>
          </w:p>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initiale (a)</w:t>
            </w:r>
          </w:p>
        </w:tc>
        <w:tc>
          <w:tcPr>
            <w:tcW w:w="1714" w:type="pct"/>
            <w:gridSpan w:val="5"/>
            <w:shd w:val="clear" w:color="auto" w:fill="auto"/>
            <w:noWrap/>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Réhabilitations</w:t>
            </w:r>
          </w:p>
        </w:tc>
      </w:tr>
      <w:tr w:rsidR="00E94922" w:rsidRPr="00981ACC" w:rsidTr="00D765D2">
        <w:trPr>
          <w:gridAfter w:val="1"/>
          <w:wAfter w:w="7" w:type="pct"/>
          <w:trHeight w:val="983"/>
          <w:tblHeader/>
        </w:trPr>
        <w:tc>
          <w:tcPr>
            <w:tcW w:w="678" w:type="pct"/>
            <w:vMerge/>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p>
        </w:tc>
        <w:tc>
          <w:tcPr>
            <w:tcW w:w="524" w:type="pct"/>
            <w:vMerge/>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p>
        </w:tc>
        <w:tc>
          <w:tcPr>
            <w:tcW w:w="421"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Issues de la program - mation (b)</w:t>
            </w:r>
          </w:p>
        </w:tc>
        <w:tc>
          <w:tcPr>
            <w:tcW w:w="421"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Hors program - mation (c)</w:t>
            </w:r>
          </w:p>
        </w:tc>
        <w:tc>
          <w:tcPr>
            <w:tcW w:w="420"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Total (b+c)</w:t>
            </w:r>
          </w:p>
        </w:tc>
        <w:tc>
          <w:tcPr>
            <w:tcW w:w="423"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Taux de réalisation (100*b/a) en %</w:t>
            </w:r>
          </w:p>
        </w:tc>
        <w:tc>
          <w:tcPr>
            <w:tcW w:w="399" w:type="pct"/>
            <w:vMerge/>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p>
        </w:tc>
        <w:tc>
          <w:tcPr>
            <w:tcW w:w="463" w:type="pct"/>
            <w:tcBorders>
              <w:bottom w:val="single" w:sz="6" w:space="0" w:color="auto"/>
            </w:tcBorders>
            <w:shd w:val="clear" w:color="auto" w:fill="auto"/>
            <w:vAlign w:val="center"/>
            <w:hideMark/>
          </w:tcPr>
          <w:p w:rsidR="00E9492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Issues de la program - mation </w:t>
            </w:r>
          </w:p>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(b)</w:t>
            </w:r>
          </w:p>
        </w:tc>
        <w:tc>
          <w:tcPr>
            <w:tcW w:w="412"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Hors program - mation (c)</w:t>
            </w:r>
          </w:p>
        </w:tc>
        <w:tc>
          <w:tcPr>
            <w:tcW w:w="389" w:type="pct"/>
            <w:tcBorders>
              <w:bottom w:val="single" w:sz="6" w:space="0" w:color="auto"/>
            </w:tcBorders>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Total (b+c)</w:t>
            </w:r>
          </w:p>
        </w:tc>
        <w:tc>
          <w:tcPr>
            <w:tcW w:w="443" w:type="pct"/>
            <w:tcBorders>
              <w:bottom w:val="single" w:sz="6" w:space="0" w:color="auto"/>
            </w:tcBorders>
            <w:shd w:val="clear" w:color="auto" w:fill="auto"/>
            <w:vAlign w:val="center"/>
            <w:hideMark/>
          </w:tcPr>
          <w:p w:rsidR="006F3EF2" w:rsidRPr="00D765D2" w:rsidRDefault="006F3EF2" w:rsidP="00E9492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Taux de réalisation </w:t>
            </w:r>
            <w:r w:rsidR="00E94922" w:rsidRPr="00D765D2">
              <w:rPr>
                <w:rFonts w:ascii="Arial Narrow" w:hAnsi="Arial Narrow"/>
                <w:bCs/>
                <w:color w:val="000000"/>
                <w:szCs w:val="22"/>
                <w:lang w:eastAsia="en-US"/>
              </w:rPr>
              <w:t>(</w:t>
            </w:r>
            <w:r w:rsidRPr="00D765D2">
              <w:rPr>
                <w:rFonts w:ascii="Arial Narrow" w:hAnsi="Arial Narrow"/>
                <w:bCs/>
                <w:color w:val="000000"/>
                <w:szCs w:val="22"/>
                <w:lang w:eastAsia="en-US"/>
              </w:rPr>
              <w:t>en %</w:t>
            </w:r>
            <w:r w:rsidR="00E94922" w:rsidRPr="00D765D2">
              <w:rPr>
                <w:rFonts w:ascii="Arial Narrow" w:hAnsi="Arial Narrow"/>
                <w:bCs/>
                <w:color w:val="000000"/>
                <w:szCs w:val="22"/>
                <w:lang w:eastAsia="en-US"/>
              </w:rPr>
              <w:t>)</w:t>
            </w:r>
          </w:p>
        </w:tc>
      </w:tr>
      <w:tr w:rsidR="00EC1765" w:rsidRPr="00981ACC" w:rsidTr="00D765D2">
        <w:trPr>
          <w:gridAfter w:val="1"/>
          <w:wAfter w:w="7" w:type="pct"/>
          <w:trHeight w:val="301"/>
        </w:trPr>
        <w:tc>
          <w:tcPr>
            <w:tcW w:w="678" w:type="pct"/>
            <w:tcBorders>
              <w:top w:val="single" w:sz="6" w:space="0" w:color="auto"/>
              <w:bottom w:val="single" w:sz="6" w:space="0" w:color="auto"/>
            </w:tcBorders>
            <w:shd w:val="clear" w:color="auto" w:fill="auto"/>
            <w:vAlign w:val="center"/>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Boucle du Mouhoun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9 012</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5 308</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1 114</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6 422</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58,9</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180</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180</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99"/>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Cascades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4 100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s="Arial"/>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s="Arial"/>
                <w:color w:val="000000"/>
                <w:szCs w:val="22"/>
                <w:lang w:val="en-US" w:eastAsia="en-US"/>
              </w:rPr>
            </w:pPr>
            <w:r w:rsidRPr="00D765D2">
              <w:rPr>
                <w:rFonts w:ascii="Arial Narrow" w:hAnsi="Arial Narrow"/>
                <w:color w:val="000000"/>
                <w:szCs w:val="22"/>
              </w:rPr>
              <w:t>3 235</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s="Arial"/>
                <w:color w:val="000000"/>
                <w:szCs w:val="22"/>
                <w:lang w:val="en-US" w:eastAsia="en-US"/>
              </w:rPr>
            </w:pPr>
            <w:r w:rsidRPr="00D765D2">
              <w:rPr>
                <w:rFonts w:ascii="Arial Narrow" w:hAnsi="Arial Narrow"/>
                <w:color w:val="000000"/>
                <w:szCs w:val="22"/>
              </w:rPr>
              <w:t>3 235</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19"/>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Centre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2 571</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1 530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1 340</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2 870</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59,5</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24"/>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Centre-Est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2 250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601</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601</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26,7</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307"/>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Centre-Nord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1 651</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lang w:val="en-US" w:eastAsia="en-US"/>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99"/>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Centre-Ouest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3 730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50</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50</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54"/>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Centre-Sud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12 306</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4 723</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369</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5 092</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38,4</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187"/>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Est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1 315</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1 340</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1 340</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101</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101</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43"/>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Hauts-Bassins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1 110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30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3 407</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3 437</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2,7</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50</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50</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77"/>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Nord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2 261</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263</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263</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33"/>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Plateau Central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1 140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140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140</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12,3</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15"/>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Sahel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2 260</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275</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275</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0,0</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981ACC" w:rsidTr="00D765D2">
        <w:trPr>
          <w:gridAfter w:val="1"/>
          <w:wAfter w:w="7" w:type="pct"/>
          <w:trHeight w:val="219"/>
        </w:trPr>
        <w:tc>
          <w:tcPr>
            <w:tcW w:w="678" w:type="pct"/>
            <w:tcBorders>
              <w:top w:val="single" w:sz="6" w:space="0" w:color="auto"/>
              <w:bottom w:val="single" w:sz="6" w:space="0" w:color="auto"/>
            </w:tcBorders>
            <w:shd w:val="clear" w:color="auto" w:fill="auto"/>
            <w:hideMark/>
          </w:tcPr>
          <w:p w:rsidR="00EC1765" w:rsidRPr="00D765D2" w:rsidRDefault="00EC1765" w:rsidP="00843C3E">
            <w:pPr>
              <w:spacing w:after="0"/>
              <w:jc w:val="left"/>
              <w:rPr>
                <w:rFonts w:ascii="Arial Narrow" w:hAnsi="Arial Narrow"/>
                <w:b/>
                <w:bCs/>
                <w:color w:val="000000"/>
                <w:szCs w:val="22"/>
                <w:lang w:val="en-US" w:eastAsia="en-US"/>
              </w:rPr>
            </w:pPr>
            <w:r w:rsidRPr="00D765D2">
              <w:rPr>
                <w:rFonts w:ascii="Arial Narrow" w:hAnsi="Arial Narrow"/>
                <w:szCs w:val="22"/>
              </w:rPr>
              <w:t xml:space="preserve">Sud-Ouest </w:t>
            </w:r>
          </w:p>
        </w:tc>
        <w:tc>
          <w:tcPr>
            <w:tcW w:w="524"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2 505</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635</w:t>
            </w:r>
          </w:p>
        </w:tc>
        <w:tc>
          <w:tcPr>
            <w:tcW w:w="421"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154</w:t>
            </w:r>
          </w:p>
        </w:tc>
        <w:tc>
          <w:tcPr>
            <w:tcW w:w="420"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789</w:t>
            </w:r>
          </w:p>
        </w:tc>
        <w:tc>
          <w:tcPr>
            <w:tcW w:w="42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color w:val="000000"/>
                <w:szCs w:val="22"/>
              </w:rPr>
              <w:t>25,3</w:t>
            </w:r>
          </w:p>
        </w:tc>
        <w:tc>
          <w:tcPr>
            <w:tcW w:w="39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0</w:t>
            </w:r>
          </w:p>
        </w:tc>
        <w:tc>
          <w:tcPr>
            <w:tcW w:w="463"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389" w:type="pct"/>
            <w:tcBorders>
              <w:top w:val="single" w:sz="6" w:space="0" w:color="auto"/>
              <w:bottom w:val="single" w:sz="6" w:space="0" w:color="auto"/>
            </w:tcBorders>
            <w:shd w:val="clear" w:color="auto" w:fill="auto"/>
            <w:vAlign w:val="center"/>
          </w:tcPr>
          <w:p w:rsidR="00EC1765" w:rsidRPr="00D765D2" w:rsidRDefault="00EC1765">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43" w:type="pct"/>
            <w:tcBorders>
              <w:top w:val="single" w:sz="6" w:space="0" w:color="auto"/>
              <w:bottom w:val="single" w:sz="6"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r w:rsidR="00EC1765" w:rsidRPr="00646DD6" w:rsidTr="00D765D2">
        <w:trPr>
          <w:gridAfter w:val="1"/>
          <w:wAfter w:w="7" w:type="pct"/>
          <w:trHeight w:val="167"/>
        </w:trPr>
        <w:tc>
          <w:tcPr>
            <w:tcW w:w="678" w:type="pct"/>
            <w:tcBorders>
              <w:top w:val="single" w:sz="6" w:space="0" w:color="auto"/>
              <w:bottom w:val="single" w:sz="12" w:space="0" w:color="auto"/>
            </w:tcBorders>
            <w:shd w:val="clear" w:color="auto" w:fill="auto"/>
            <w:hideMark/>
          </w:tcPr>
          <w:p w:rsidR="00EC1765" w:rsidRPr="00D765D2" w:rsidRDefault="00EC1765" w:rsidP="00E94922">
            <w:pPr>
              <w:spacing w:after="0"/>
              <w:jc w:val="center"/>
              <w:rPr>
                <w:rFonts w:ascii="Arial Narrow" w:hAnsi="Arial Narrow"/>
                <w:b/>
                <w:bCs/>
                <w:color w:val="000000"/>
                <w:szCs w:val="22"/>
                <w:lang w:val="en-US" w:eastAsia="en-US"/>
              </w:rPr>
            </w:pPr>
            <w:r w:rsidRPr="00D765D2">
              <w:rPr>
                <w:rFonts w:ascii="Arial Narrow" w:hAnsi="Arial Narrow"/>
                <w:b/>
                <w:szCs w:val="22"/>
              </w:rPr>
              <w:t>National</w:t>
            </w:r>
          </w:p>
        </w:tc>
        <w:tc>
          <w:tcPr>
            <w:tcW w:w="524"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bCs/>
                <w:color w:val="000000"/>
                <w:szCs w:val="22"/>
              </w:rPr>
              <w:t>46 211</w:t>
            </w:r>
          </w:p>
        </w:tc>
        <w:tc>
          <w:tcPr>
            <w:tcW w:w="421"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color w:val="000000"/>
                <w:szCs w:val="22"/>
              </w:rPr>
              <w:t>12 967</w:t>
            </w:r>
          </w:p>
        </w:tc>
        <w:tc>
          <w:tcPr>
            <w:tcW w:w="421"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color w:val="000000"/>
                <w:szCs w:val="22"/>
              </w:rPr>
              <w:t>11 547</w:t>
            </w:r>
          </w:p>
        </w:tc>
        <w:tc>
          <w:tcPr>
            <w:tcW w:w="420"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color w:val="000000"/>
                <w:szCs w:val="22"/>
              </w:rPr>
              <w:t>24 514</w:t>
            </w:r>
          </w:p>
        </w:tc>
        <w:tc>
          <w:tcPr>
            <w:tcW w:w="423" w:type="pct"/>
            <w:tcBorders>
              <w:top w:val="single" w:sz="6" w:space="0" w:color="auto"/>
              <w:bottom w:val="single" w:sz="12" w:space="0" w:color="auto"/>
            </w:tcBorders>
            <w:shd w:val="clear" w:color="auto" w:fill="auto"/>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bCs/>
                <w:color w:val="000000"/>
                <w:szCs w:val="22"/>
              </w:rPr>
              <w:t>28,1</w:t>
            </w:r>
          </w:p>
        </w:tc>
        <w:tc>
          <w:tcPr>
            <w:tcW w:w="399" w:type="pct"/>
            <w:tcBorders>
              <w:top w:val="single" w:sz="6" w:space="0" w:color="auto"/>
              <w:bottom w:val="single" w:sz="12" w:space="0" w:color="auto"/>
            </w:tcBorders>
            <w:shd w:val="clear" w:color="auto" w:fill="auto"/>
            <w:vAlign w:val="center"/>
          </w:tcPr>
          <w:p w:rsidR="00EC1765" w:rsidRPr="00D765D2" w:rsidRDefault="00EC1765">
            <w:pPr>
              <w:spacing w:after="0"/>
              <w:jc w:val="center"/>
              <w:rPr>
                <w:rFonts w:ascii="Arial Narrow" w:hAnsi="Arial Narrow"/>
                <w:b/>
                <w:bCs/>
                <w:color w:val="000000"/>
                <w:szCs w:val="22"/>
                <w:lang w:val="en-US" w:eastAsia="en-US"/>
              </w:rPr>
            </w:pPr>
            <w:r w:rsidRPr="00D765D2">
              <w:rPr>
                <w:rFonts w:ascii="Arial Narrow" w:hAnsi="Arial Narrow"/>
                <w:b/>
                <w:color w:val="000000"/>
                <w:szCs w:val="22"/>
              </w:rPr>
              <w:t>0</w:t>
            </w:r>
          </w:p>
        </w:tc>
        <w:tc>
          <w:tcPr>
            <w:tcW w:w="463" w:type="pct"/>
            <w:tcBorders>
              <w:top w:val="single" w:sz="6" w:space="0" w:color="auto"/>
              <w:bottom w:val="single" w:sz="12" w:space="0" w:color="auto"/>
            </w:tcBorders>
            <w:shd w:val="clear" w:color="auto" w:fill="auto"/>
            <w:noWrap/>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c>
          <w:tcPr>
            <w:tcW w:w="412"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color w:val="000000"/>
                <w:szCs w:val="22"/>
              </w:rPr>
              <w:t>331</w:t>
            </w:r>
          </w:p>
        </w:tc>
        <w:tc>
          <w:tcPr>
            <w:tcW w:w="389" w:type="pct"/>
            <w:tcBorders>
              <w:top w:val="single" w:sz="6" w:space="0" w:color="auto"/>
              <w:bottom w:val="single" w:sz="12" w:space="0" w:color="auto"/>
            </w:tcBorders>
            <w:shd w:val="clear" w:color="auto" w:fill="auto"/>
            <w:noWrap/>
            <w:vAlign w:val="center"/>
          </w:tcPr>
          <w:p w:rsidR="00EC1765" w:rsidRPr="00D765D2" w:rsidRDefault="00EC1765">
            <w:pPr>
              <w:spacing w:after="0"/>
              <w:jc w:val="center"/>
              <w:rPr>
                <w:rFonts w:ascii="Arial Narrow" w:hAnsi="Arial Narrow"/>
                <w:b/>
                <w:color w:val="000000"/>
                <w:szCs w:val="22"/>
                <w:lang w:val="en-US" w:eastAsia="en-US"/>
              </w:rPr>
            </w:pPr>
            <w:r w:rsidRPr="00D765D2">
              <w:rPr>
                <w:rFonts w:ascii="Arial Narrow" w:hAnsi="Arial Narrow"/>
                <w:b/>
                <w:color w:val="000000"/>
                <w:szCs w:val="22"/>
              </w:rPr>
              <w:t>331</w:t>
            </w:r>
          </w:p>
        </w:tc>
        <w:tc>
          <w:tcPr>
            <w:tcW w:w="443" w:type="pct"/>
            <w:tcBorders>
              <w:top w:val="single" w:sz="6" w:space="0" w:color="auto"/>
              <w:bottom w:val="single" w:sz="12" w:space="0" w:color="auto"/>
            </w:tcBorders>
            <w:shd w:val="clear" w:color="auto" w:fill="auto"/>
            <w:vAlign w:val="center"/>
          </w:tcPr>
          <w:p w:rsidR="00EC1765" w:rsidRPr="00D765D2" w:rsidRDefault="00EC1765" w:rsidP="0015250F">
            <w:pPr>
              <w:spacing w:after="0"/>
              <w:jc w:val="center"/>
              <w:rPr>
                <w:rFonts w:ascii="Arial Narrow" w:hAnsi="Arial Narrow"/>
                <w:color w:val="000000"/>
                <w:szCs w:val="22"/>
                <w:lang w:val="en-US" w:eastAsia="en-US"/>
              </w:rPr>
            </w:pPr>
            <w:r w:rsidRPr="00D765D2">
              <w:rPr>
                <w:rFonts w:ascii="Arial Narrow" w:hAnsi="Arial Narrow"/>
                <w:color w:val="000000"/>
                <w:szCs w:val="22"/>
              </w:rPr>
              <w:t>-</w:t>
            </w:r>
          </w:p>
        </w:tc>
      </w:tr>
    </w:tbl>
    <w:p w:rsidR="006F3EF2" w:rsidRPr="003776EF" w:rsidRDefault="006F3EF2" w:rsidP="006F3EF2">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Pr>
          <w:rFonts w:ascii="Arial Narrow" w:hAnsi="Arial Narrow"/>
          <w:i/>
          <w:szCs w:val="22"/>
        </w:rPr>
        <w:t xml:space="preserve"> GTR-EA 2020</w:t>
      </w:r>
    </w:p>
    <w:p w:rsidR="00593B39" w:rsidRDefault="00593B39" w:rsidP="00593B39">
      <w:pPr>
        <w:spacing w:after="0"/>
        <w:rPr>
          <w:rFonts w:ascii="Arial Narrow" w:hAnsi="Arial Narrow"/>
          <w:sz w:val="24"/>
          <w:szCs w:val="24"/>
        </w:rPr>
      </w:pPr>
    </w:p>
    <w:p w:rsidR="006F3EF2" w:rsidRPr="00113222" w:rsidRDefault="006F3EF2" w:rsidP="006854B2">
      <w:pPr>
        <w:spacing w:after="0" w:line="276" w:lineRule="auto"/>
        <w:rPr>
          <w:rFonts w:ascii="Arial Narrow" w:hAnsi="Arial Narrow"/>
          <w:sz w:val="24"/>
          <w:szCs w:val="24"/>
        </w:rPr>
      </w:pPr>
    </w:p>
    <w:p w:rsidR="006F3EF2" w:rsidRPr="00B36DC9" w:rsidRDefault="006F3EF2">
      <w:pPr>
        <w:spacing w:after="0" w:line="276" w:lineRule="auto"/>
        <w:rPr>
          <w:rFonts w:ascii="Arial Narrow" w:hAnsi="Arial Narrow" w:cs="Arial"/>
          <w:sz w:val="24"/>
          <w:szCs w:val="24"/>
        </w:rPr>
      </w:pPr>
    </w:p>
    <w:p w:rsidR="006F3EF2" w:rsidRPr="0086712D" w:rsidRDefault="006F3EF2" w:rsidP="006F3EF2">
      <w:pPr>
        <w:spacing w:after="0"/>
        <w:rPr>
          <w:rFonts w:ascii="Calibri" w:hAnsi="Calibri"/>
          <w:color w:val="000000"/>
          <w:szCs w:val="22"/>
        </w:rPr>
      </w:pPr>
    </w:p>
    <w:p w:rsidR="006F3EF2" w:rsidRPr="00441DCC" w:rsidRDefault="006F3EF2" w:rsidP="006F3EF2">
      <w:pPr>
        <w:spacing w:after="0" w:line="276" w:lineRule="auto"/>
        <w:rPr>
          <w:rFonts w:ascii="Arial Narrow" w:hAnsi="Arial Narrow" w:cs="Arial"/>
          <w:i/>
          <w:sz w:val="24"/>
          <w:szCs w:val="24"/>
        </w:rPr>
      </w:pPr>
    </w:p>
    <w:p w:rsidR="006F3EF2" w:rsidRDefault="006F3EF2" w:rsidP="00EF18C1">
      <w:pPr>
        <w:pStyle w:val="Lgende"/>
        <w:sectPr w:rsidR="006F3EF2" w:rsidSect="00D37B68">
          <w:pgSz w:w="16840" w:h="11907" w:orient="landscape" w:code="9"/>
          <w:pgMar w:top="851" w:right="1134" w:bottom="1134" w:left="1134" w:header="709" w:footer="709" w:gutter="0"/>
          <w:cols w:space="708"/>
          <w:docGrid w:linePitch="360"/>
        </w:sectPr>
      </w:pPr>
    </w:p>
    <w:p w:rsidR="006F3EF2" w:rsidRDefault="006F3EF2" w:rsidP="00EF18C1">
      <w:pPr>
        <w:pStyle w:val="Lgende"/>
      </w:pPr>
      <w:bookmarkStart w:id="43" w:name="_Toc46994687"/>
      <w:r w:rsidRPr="00441DCC">
        <w:lastRenderedPageBreak/>
        <w:t xml:space="preserve">Tableau </w:t>
      </w:r>
      <w:r w:rsidR="00737C2E">
        <w:fldChar w:fldCharType="begin"/>
      </w:r>
      <w:r w:rsidR="00737C2E">
        <w:instrText xml:space="preserve"> SEQ Tableau \* ARABIC </w:instrText>
      </w:r>
      <w:r w:rsidR="00737C2E">
        <w:fldChar w:fldCharType="separate"/>
      </w:r>
      <w:r w:rsidR="00737C2E">
        <w:t>9</w:t>
      </w:r>
      <w:r w:rsidR="00737C2E">
        <w:fldChar w:fldCharType="end"/>
      </w:r>
      <w:r w:rsidRPr="0094476D">
        <w:t> </w:t>
      </w:r>
      <w:r w:rsidRPr="00E86F50">
        <w:t xml:space="preserve">: </w:t>
      </w:r>
      <w:r w:rsidRPr="005209B0">
        <w:t>B</w:t>
      </w:r>
      <w:r w:rsidRPr="0094476D">
        <w:t>ilan</w:t>
      </w:r>
      <w:r w:rsidR="00593B39">
        <w:t xml:space="preserve"> physique des réalisations de</w:t>
      </w:r>
      <w:r w:rsidRPr="00441DCC">
        <w:t xml:space="preserve"> puisards</w:t>
      </w:r>
      <w:r w:rsidR="00593B39" w:rsidRPr="00593B39">
        <w:rPr>
          <w:color w:val="000000"/>
          <w:lang w:eastAsia="en-US"/>
        </w:rPr>
        <w:t xml:space="preserve"> domestiques</w:t>
      </w:r>
      <w:bookmarkEnd w:id="43"/>
    </w:p>
    <w:p w:rsidR="00593B39" w:rsidRPr="00593B39" w:rsidRDefault="00593B39" w:rsidP="00593B39">
      <w:pPr>
        <w:pStyle w:val="Tableau"/>
        <w:rPr>
          <w:i w:val="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90"/>
        <w:gridCol w:w="1498"/>
        <w:gridCol w:w="1799"/>
        <w:gridCol w:w="1653"/>
        <w:gridCol w:w="978"/>
        <w:gridCol w:w="1591"/>
      </w:tblGrid>
      <w:tr w:rsidR="006F3EF2" w:rsidRPr="00C77E55" w:rsidTr="00D765D2">
        <w:trPr>
          <w:trHeight w:val="360"/>
        </w:trPr>
        <w:tc>
          <w:tcPr>
            <w:tcW w:w="1087" w:type="pct"/>
            <w:vMerge w:val="restart"/>
            <w:shd w:val="clear" w:color="auto" w:fill="auto"/>
            <w:vAlign w:val="center"/>
            <w:hideMark/>
          </w:tcPr>
          <w:p w:rsidR="006F3EF2" w:rsidRPr="00D765D2" w:rsidRDefault="00593B39" w:rsidP="00593B39">
            <w:pPr>
              <w:spacing w:after="0"/>
              <w:jc w:val="center"/>
              <w:rPr>
                <w:rFonts w:ascii="Arial Narrow" w:hAnsi="Arial Narrow"/>
                <w:bCs/>
                <w:color w:val="000000"/>
                <w:szCs w:val="22"/>
                <w:lang w:eastAsia="en-US"/>
              </w:rPr>
            </w:pPr>
            <w:r w:rsidRPr="00D765D2">
              <w:rPr>
                <w:rFonts w:ascii="Arial Narrow" w:hAnsi="Arial Narrow"/>
                <w:bCs/>
                <w:szCs w:val="22"/>
                <w:lang w:eastAsia="en-US"/>
              </w:rPr>
              <w:t>Régions</w:t>
            </w:r>
          </w:p>
        </w:tc>
        <w:tc>
          <w:tcPr>
            <w:tcW w:w="779" w:type="pct"/>
            <w:vMerge w:val="restar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Program-mation </w:t>
            </w:r>
          </w:p>
          <w:p w:rsidR="006F3EF2" w:rsidRPr="00D765D2" w:rsidRDefault="004E7D5B"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Initiale</w:t>
            </w:r>
          </w:p>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 (a)</w:t>
            </w:r>
          </w:p>
        </w:tc>
        <w:tc>
          <w:tcPr>
            <w:tcW w:w="3133" w:type="pct"/>
            <w:gridSpan w:val="4"/>
            <w:shd w:val="clear" w:color="auto" w:fill="auto"/>
            <w:noWrap/>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Réalisations</w:t>
            </w:r>
          </w:p>
        </w:tc>
      </w:tr>
      <w:tr w:rsidR="006F3EF2" w:rsidRPr="00C77E55" w:rsidTr="00D765D2">
        <w:trPr>
          <w:trHeight w:val="753"/>
        </w:trPr>
        <w:tc>
          <w:tcPr>
            <w:tcW w:w="1087" w:type="pct"/>
            <w:vMerge/>
            <w:shd w:val="clear" w:color="auto" w:fill="auto"/>
            <w:vAlign w:val="center"/>
            <w:hideMark/>
          </w:tcPr>
          <w:p w:rsidR="006F3EF2" w:rsidRPr="00D765D2" w:rsidRDefault="006F3EF2" w:rsidP="00843C3E">
            <w:pPr>
              <w:spacing w:after="0"/>
              <w:jc w:val="left"/>
              <w:rPr>
                <w:rFonts w:ascii="Arial Narrow" w:hAnsi="Arial Narrow"/>
                <w:bCs/>
                <w:color w:val="000000"/>
                <w:szCs w:val="22"/>
                <w:lang w:eastAsia="en-US"/>
              </w:rPr>
            </w:pPr>
          </w:p>
        </w:tc>
        <w:tc>
          <w:tcPr>
            <w:tcW w:w="779" w:type="pct"/>
            <w:vMerge/>
            <w:shd w:val="clear" w:color="auto" w:fill="auto"/>
            <w:vAlign w:val="center"/>
            <w:hideMark/>
          </w:tcPr>
          <w:p w:rsidR="006F3EF2" w:rsidRPr="00D765D2" w:rsidRDefault="006F3EF2" w:rsidP="00843C3E">
            <w:pPr>
              <w:spacing w:after="0"/>
              <w:jc w:val="left"/>
              <w:rPr>
                <w:rFonts w:ascii="Arial Narrow" w:hAnsi="Arial Narrow"/>
                <w:bCs/>
                <w:color w:val="000000"/>
                <w:szCs w:val="22"/>
                <w:lang w:eastAsia="en-US"/>
              </w:rPr>
            </w:pPr>
          </w:p>
        </w:tc>
        <w:tc>
          <w:tcPr>
            <w:tcW w:w="936" w:type="pc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Issues de la programmation (b)</w:t>
            </w:r>
          </w:p>
        </w:tc>
        <w:tc>
          <w:tcPr>
            <w:tcW w:w="860" w:type="pc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 xml:space="preserve">Hors program - mation </w:t>
            </w:r>
          </w:p>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(c)</w:t>
            </w:r>
          </w:p>
        </w:tc>
        <w:tc>
          <w:tcPr>
            <w:tcW w:w="509" w:type="pc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Total (b+c)</w:t>
            </w:r>
          </w:p>
        </w:tc>
        <w:tc>
          <w:tcPr>
            <w:tcW w:w="828" w:type="pct"/>
            <w:shd w:val="clear" w:color="auto" w:fill="auto"/>
            <w:vAlign w:val="center"/>
            <w:hideMark/>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Taux de réalisation (100*b/a) en %</w:t>
            </w:r>
          </w:p>
        </w:tc>
      </w:tr>
      <w:tr w:rsidR="006F3EF2" w:rsidRPr="00C77E55" w:rsidTr="00D765D2">
        <w:trPr>
          <w:trHeight w:val="37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eastAsia="en-US"/>
              </w:rPr>
            </w:pPr>
            <w:r w:rsidRPr="00D765D2">
              <w:rPr>
                <w:rFonts w:ascii="Arial Narrow" w:hAnsi="Arial Narrow"/>
                <w:bCs/>
                <w:color w:val="000000"/>
                <w:szCs w:val="22"/>
                <w:lang w:eastAsia="en-US"/>
              </w:rPr>
              <w:t xml:space="preserve"> Boucle du Mouhoun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400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400</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400</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100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Cascades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Centre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600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600</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1 320</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1 920</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100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Centre-Est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11"/>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Centre-Nord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110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401"/>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Centre-</w:t>
            </w:r>
            <w:r w:rsidRPr="00D765D2">
              <w:rPr>
                <w:rFonts w:ascii="Arial Narrow" w:hAnsi="Arial Narrow"/>
                <w:bCs/>
                <w:color w:val="000000"/>
                <w:szCs w:val="22"/>
                <w:lang w:eastAsia="en-US"/>
              </w:rPr>
              <w:t>Ouest</w:t>
            </w:r>
            <w:r w:rsidRPr="00D765D2">
              <w:rPr>
                <w:rFonts w:ascii="Arial Narrow" w:hAnsi="Arial Narrow"/>
                <w:bCs/>
                <w:color w:val="000000"/>
                <w:szCs w:val="22"/>
                <w:lang w:val="en-US" w:eastAsia="en-US"/>
              </w:rPr>
              <w:t xml:space="preserve">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2 500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Centre-</w:t>
            </w:r>
            <w:r w:rsidRPr="00D765D2">
              <w:rPr>
                <w:rFonts w:ascii="Arial Narrow" w:hAnsi="Arial Narrow"/>
                <w:bCs/>
                <w:color w:val="000000"/>
                <w:szCs w:val="22"/>
                <w:lang w:eastAsia="en-US"/>
              </w:rPr>
              <w:t>Sud</w:t>
            </w:r>
            <w:r w:rsidRPr="00D765D2">
              <w:rPr>
                <w:rFonts w:ascii="Arial Narrow" w:hAnsi="Arial Narrow"/>
                <w:bCs/>
                <w:color w:val="000000"/>
                <w:szCs w:val="22"/>
                <w:lang w:val="en-US" w:eastAsia="en-US"/>
              </w:rPr>
              <w:t xml:space="preserve">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3 327</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1 010</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1 010</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30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Est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124</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124</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67"/>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eastAsia="en-US"/>
              </w:rPr>
            </w:pPr>
            <w:r w:rsidRPr="00D765D2">
              <w:rPr>
                <w:rFonts w:ascii="Arial Narrow" w:hAnsi="Arial Narrow"/>
                <w:bCs/>
                <w:color w:val="000000"/>
                <w:szCs w:val="22"/>
                <w:lang w:val="en-US" w:eastAsia="en-US"/>
              </w:rPr>
              <w:t xml:space="preserve"> </w:t>
            </w:r>
            <w:r w:rsidRPr="00D765D2">
              <w:rPr>
                <w:rFonts w:ascii="Arial Narrow" w:hAnsi="Arial Narrow"/>
                <w:bCs/>
                <w:color w:val="000000"/>
                <w:szCs w:val="22"/>
                <w:lang w:eastAsia="en-US"/>
              </w:rPr>
              <w:t xml:space="preserve">Hauts-Bassins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30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Nord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17"/>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Plateau Central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Sahel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900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C77E55" w:rsidTr="00D765D2">
        <w:trPr>
          <w:trHeight w:val="345"/>
        </w:trPr>
        <w:tc>
          <w:tcPr>
            <w:tcW w:w="1087" w:type="pct"/>
            <w:shd w:val="clear" w:color="auto" w:fill="auto"/>
            <w:vAlign w:val="center"/>
            <w:hideMark/>
          </w:tcPr>
          <w:p w:rsidR="006F3EF2" w:rsidRPr="00D765D2" w:rsidRDefault="006F3EF2" w:rsidP="00843C3E">
            <w:pPr>
              <w:spacing w:after="0"/>
              <w:jc w:val="left"/>
              <w:rPr>
                <w:rFonts w:ascii="Arial Narrow" w:hAnsi="Arial Narrow"/>
                <w:bCs/>
                <w:color w:val="000000"/>
                <w:szCs w:val="22"/>
                <w:lang w:val="en-US" w:eastAsia="en-US"/>
              </w:rPr>
            </w:pPr>
            <w:r w:rsidRPr="00D765D2">
              <w:rPr>
                <w:rFonts w:ascii="Arial Narrow" w:hAnsi="Arial Narrow"/>
                <w:bCs/>
                <w:color w:val="000000"/>
                <w:szCs w:val="22"/>
                <w:lang w:val="en-US" w:eastAsia="en-US"/>
              </w:rPr>
              <w:t xml:space="preserve"> Sud-Ouest </w:t>
            </w:r>
          </w:p>
        </w:tc>
        <w:tc>
          <w:tcPr>
            <w:tcW w:w="77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120</w:t>
            </w:r>
          </w:p>
        </w:tc>
        <w:tc>
          <w:tcPr>
            <w:tcW w:w="936"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60"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509" w:type="pct"/>
            <w:shd w:val="clear" w:color="auto" w:fill="auto"/>
            <w:vAlign w:val="center"/>
          </w:tcPr>
          <w:p w:rsidR="006F3EF2" w:rsidRPr="00D765D2" w:rsidRDefault="006F3EF2" w:rsidP="00843C3E">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w:t>
            </w:r>
          </w:p>
        </w:tc>
        <w:tc>
          <w:tcPr>
            <w:tcW w:w="828" w:type="pct"/>
            <w:shd w:val="clear" w:color="auto" w:fill="auto"/>
            <w:vAlign w:val="center"/>
          </w:tcPr>
          <w:p w:rsidR="006F3EF2" w:rsidRPr="00D765D2" w:rsidRDefault="006F3EF2">
            <w:pPr>
              <w:spacing w:after="0"/>
              <w:jc w:val="center"/>
              <w:rPr>
                <w:rFonts w:ascii="Arial Narrow" w:hAnsi="Arial Narrow"/>
                <w:bCs/>
                <w:color w:val="000000"/>
                <w:szCs w:val="22"/>
                <w:lang w:eastAsia="en-US"/>
              </w:rPr>
            </w:pPr>
            <w:r w:rsidRPr="00D765D2">
              <w:rPr>
                <w:rFonts w:ascii="Arial Narrow" w:hAnsi="Arial Narrow"/>
                <w:bCs/>
                <w:color w:val="000000"/>
                <w:szCs w:val="22"/>
                <w:lang w:eastAsia="en-US"/>
              </w:rPr>
              <w:t>0</w:t>
            </w:r>
          </w:p>
        </w:tc>
      </w:tr>
      <w:tr w:rsidR="006F3EF2" w:rsidRPr="00DB73E2" w:rsidTr="00D765D2">
        <w:trPr>
          <w:trHeight w:val="345"/>
        </w:trPr>
        <w:tc>
          <w:tcPr>
            <w:tcW w:w="1087" w:type="pct"/>
            <w:shd w:val="clear" w:color="auto" w:fill="auto"/>
            <w:vAlign w:val="center"/>
            <w:hideMark/>
          </w:tcPr>
          <w:p w:rsidR="006F3EF2" w:rsidRPr="00D765D2" w:rsidRDefault="00593B39" w:rsidP="00593B39">
            <w:pPr>
              <w:spacing w:after="0"/>
              <w:jc w:val="center"/>
              <w:rPr>
                <w:rFonts w:ascii="Arial Narrow" w:hAnsi="Arial Narrow"/>
                <w:b/>
                <w:bCs/>
                <w:color w:val="000000"/>
                <w:szCs w:val="22"/>
                <w:lang w:val="en-US" w:eastAsia="en-US"/>
              </w:rPr>
            </w:pPr>
            <w:r w:rsidRPr="00D765D2">
              <w:rPr>
                <w:rFonts w:ascii="Arial Narrow" w:hAnsi="Arial Narrow"/>
                <w:b/>
                <w:bCs/>
                <w:szCs w:val="22"/>
                <w:lang w:val="en-US" w:eastAsia="en-US"/>
              </w:rPr>
              <w:t>Total</w:t>
            </w:r>
          </w:p>
        </w:tc>
        <w:tc>
          <w:tcPr>
            <w:tcW w:w="779" w:type="pct"/>
            <w:shd w:val="clear" w:color="auto" w:fill="auto"/>
            <w:vAlign w:val="center"/>
          </w:tcPr>
          <w:p w:rsidR="006F3EF2" w:rsidRPr="00D765D2" w:rsidRDefault="006F3EF2" w:rsidP="00C05010">
            <w:pPr>
              <w:spacing w:after="0"/>
              <w:jc w:val="center"/>
              <w:rPr>
                <w:rFonts w:ascii="Arial Narrow" w:hAnsi="Arial Narrow" w:cs="Arial"/>
                <w:b/>
                <w:bCs/>
                <w:color w:val="000000"/>
                <w:szCs w:val="22"/>
                <w:lang w:val="en-US" w:eastAsia="en-US"/>
              </w:rPr>
            </w:pPr>
            <w:r w:rsidRPr="00D765D2">
              <w:rPr>
                <w:rFonts w:ascii="Arial Narrow" w:hAnsi="Arial Narrow" w:cs="Arial"/>
                <w:b/>
                <w:bCs/>
                <w:color w:val="000000"/>
                <w:szCs w:val="22"/>
              </w:rPr>
              <w:t>7 987</w:t>
            </w:r>
          </w:p>
        </w:tc>
        <w:tc>
          <w:tcPr>
            <w:tcW w:w="936" w:type="pct"/>
            <w:shd w:val="clear" w:color="auto" w:fill="auto"/>
            <w:noWrap/>
            <w:vAlign w:val="center"/>
          </w:tcPr>
          <w:p w:rsidR="006F3EF2" w:rsidRPr="00D765D2" w:rsidRDefault="006F3EF2" w:rsidP="00C05010">
            <w:pPr>
              <w:spacing w:after="0"/>
              <w:jc w:val="center"/>
              <w:rPr>
                <w:rFonts w:ascii="Arial Narrow" w:hAnsi="Arial Narrow" w:cs="Arial"/>
                <w:b/>
                <w:color w:val="000000"/>
                <w:szCs w:val="22"/>
                <w:lang w:val="en-US" w:eastAsia="en-US"/>
              </w:rPr>
            </w:pPr>
            <w:r w:rsidRPr="00D765D2">
              <w:rPr>
                <w:rFonts w:ascii="Arial Narrow" w:hAnsi="Arial Narrow" w:cs="Arial"/>
                <w:b/>
                <w:bCs/>
                <w:color w:val="000000"/>
                <w:szCs w:val="22"/>
              </w:rPr>
              <w:t>2 010</w:t>
            </w:r>
          </w:p>
        </w:tc>
        <w:tc>
          <w:tcPr>
            <w:tcW w:w="860" w:type="pct"/>
            <w:shd w:val="clear" w:color="auto" w:fill="auto"/>
            <w:noWrap/>
            <w:vAlign w:val="center"/>
          </w:tcPr>
          <w:p w:rsidR="006F3EF2" w:rsidRPr="00D765D2" w:rsidRDefault="006F3EF2" w:rsidP="00C05010">
            <w:pPr>
              <w:spacing w:after="0"/>
              <w:jc w:val="center"/>
              <w:rPr>
                <w:rFonts w:ascii="Arial Narrow" w:hAnsi="Arial Narrow" w:cs="Arial"/>
                <w:b/>
                <w:color w:val="000000"/>
                <w:szCs w:val="22"/>
                <w:lang w:val="en-US" w:eastAsia="en-US"/>
              </w:rPr>
            </w:pPr>
            <w:r w:rsidRPr="00D765D2">
              <w:rPr>
                <w:rFonts w:ascii="Arial Narrow" w:hAnsi="Arial Narrow" w:cs="Arial"/>
                <w:b/>
                <w:bCs/>
                <w:color w:val="000000"/>
                <w:szCs w:val="22"/>
              </w:rPr>
              <w:t>1 444</w:t>
            </w:r>
          </w:p>
        </w:tc>
        <w:tc>
          <w:tcPr>
            <w:tcW w:w="509" w:type="pct"/>
            <w:shd w:val="clear" w:color="auto" w:fill="auto"/>
            <w:noWrap/>
            <w:vAlign w:val="center"/>
          </w:tcPr>
          <w:p w:rsidR="006F3EF2" w:rsidRPr="00D765D2" w:rsidRDefault="006F3EF2" w:rsidP="00C05010">
            <w:pPr>
              <w:spacing w:after="0"/>
              <w:jc w:val="center"/>
              <w:rPr>
                <w:rFonts w:ascii="Arial Narrow" w:hAnsi="Arial Narrow" w:cs="Arial"/>
                <w:color w:val="000000"/>
                <w:szCs w:val="22"/>
                <w:lang w:val="en-US" w:eastAsia="en-US"/>
              </w:rPr>
            </w:pPr>
            <w:r w:rsidRPr="00D765D2">
              <w:rPr>
                <w:rFonts w:ascii="Arial Narrow" w:hAnsi="Arial Narrow" w:cs="Arial"/>
                <w:b/>
                <w:bCs/>
                <w:color w:val="000000"/>
                <w:szCs w:val="22"/>
              </w:rPr>
              <w:t>3 454</w:t>
            </w:r>
          </w:p>
        </w:tc>
        <w:tc>
          <w:tcPr>
            <w:tcW w:w="828" w:type="pct"/>
            <w:shd w:val="clear" w:color="auto" w:fill="auto"/>
            <w:vAlign w:val="center"/>
          </w:tcPr>
          <w:p w:rsidR="006F3EF2" w:rsidRPr="00D765D2" w:rsidRDefault="006F3EF2" w:rsidP="00C05010">
            <w:pPr>
              <w:keepNext/>
              <w:spacing w:after="0"/>
              <w:jc w:val="center"/>
              <w:rPr>
                <w:rFonts w:ascii="Arial Narrow" w:hAnsi="Arial Narrow" w:cs="Arial"/>
                <w:b/>
                <w:color w:val="000000"/>
                <w:szCs w:val="22"/>
                <w:lang w:val="en-US" w:eastAsia="en-US"/>
              </w:rPr>
            </w:pPr>
            <w:r w:rsidRPr="00D765D2">
              <w:rPr>
                <w:rFonts w:ascii="Arial Narrow" w:hAnsi="Arial Narrow" w:cs="Arial"/>
                <w:b/>
                <w:bCs/>
                <w:color w:val="000000"/>
                <w:szCs w:val="22"/>
              </w:rPr>
              <w:t>25</w:t>
            </w:r>
          </w:p>
        </w:tc>
      </w:tr>
    </w:tbl>
    <w:p w:rsidR="00D765D2" w:rsidRDefault="00D765D2" w:rsidP="00D765D2">
      <w:pPr>
        <w:spacing w:after="0"/>
        <w:rPr>
          <w:rFonts w:ascii="Arial Narrow" w:hAnsi="Arial Narrow"/>
          <w:i/>
          <w:szCs w:val="22"/>
        </w:rPr>
      </w:pPr>
    </w:p>
    <w:p w:rsidR="006F3EF2" w:rsidRDefault="006F3EF2" w:rsidP="00D765D2">
      <w:pPr>
        <w:spacing w:after="0"/>
        <w:rPr>
          <w:rFonts w:ascii="Arial Narrow" w:hAnsi="Arial Narrow"/>
          <w:szCs w:val="22"/>
        </w:rPr>
      </w:pPr>
      <w:r w:rsidRPr="002A296C">
        <w:rPr>
          <w:rFonts w:ascii="Arial Narrow" w:hAnsi="Arial Narrow"/>
          <w:i/>
          <w:szCs w:val="22"/>
        </w:rPr>
        <w:t>Source</w:t>
      </w:r>
      <w:r w:rsidRPr="002A296C">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w:t>
      </w:r>
      <w:r>
        <w:rPr>
          <w:rFonts w:ascii="Arial Narrow" w:hAnsi="Arial Narrow"/>
          <w:i/>
          <w:szCs w:val="22"/>
        </w:rPr>
        <w:t xml:space="preserve"> 2020</w:t>
      </w:r>
    </w:p>
    <w:p w:rsidR="006F3EF2" w:rsidRDefault="006F3EF2" w:rsidP="00D765D2">
      <w:pPr>
        <w:spacing w:after="0"/>
        <w:jc w:val="left"/>
        <w:rPr>
          <w:rFonts w:ascii="Arial Narrow" w:hAnsi="Arial Narrow"/>
          <w:szCs w:val="22"/>
        </w:rPr>
      </w:pPr>
    </w:p>
    <w:p w:rsidR="006F3EF2" w:rsidRPr="00184AC0" w:rsidRDefault="006F3EF2" w:rsidP="006854B2">
      <w:pPr>
        <w:spacing w:after="0" w:line="276" w:lineRule="auto"/>
        <w:rPr>
          <w:rFonts w:ascii="Arial Narrow" w:hAnsi="Arial Narrow"/>
          <w:sz w:val="24"/>
          <w:szCs w:val="24"/>
        </w:rPr>
      </w:pPr>
      <w:r w:rsidRPr="00184AC0">
        <w:rPr>
          <w:rFonts w:ascii="Arial Narrow" w:hAnsi="Arial Narrow"/>
          <w:sz w:val="24"/>
          <w:szCs w:val="24"/>
        </w:rPr>
        <w:t>Pour le compte de la programmation initiale, 2 010 puisards ont été réalisés pour un taux d’exécution de 25%. Les régions de la Boucle du Mouhoun et du Centre ont réalisé la totalité de leur prévision initiale. Des efforts sont à fournir par les autres régions ayant prévu la réalisation de puisards pour relever le niveau d’exécution de leurs ouvrages de collecte d’eau</w:t>
      </w:r>
      <w:r w:rsidR="00EF50A4" w:rsidRPr="00184AC0">
        <w:rPr>
          <w:rFonts w:ascii="Arial Narrow" w:hAnsi="Arial Narrow"/>
          <w:sz w:val="24"/>
          <w:szCs w:val="24"/>
        </w:rPr>
        <w:t>x</w:t>
      </w:r>
      <w:r w:rsidRPr="00184AC0">
        <w:rPr>
          <w:rFonts w:ascii="Arial Narrow" w:hAnsi="Arial Narrow"/>
          <w:sz w:val="24"/>
          <w:szCs w:val="24"/>
        </w:rPr>
        <w:t xml:space="preserve"> usée</w:t>
      </w:r>
      <w:r w:rsidR="00EF50A4" w:rsidRPr="00184AC0">
        <w:rPr>
          <w:rFonts w:ascii="Arial Narrow" w:hAnsi="Arial Narrow"/>
          <w:sz w:val="24"/>
          <w:szCs w:val="24"/>
        </w:rPr>
        <w:t>s</w:t>
      </w:r>
      <w:r w:rsidRPr="00184AC0">
        <w:rPr>
          <w:rFonts w:ascii="Arial Narrow" w:hAnsi="Arial Narrow"/>
          <w:sz w:val="24"/>
          <w:szCs w:val="24"/>
        </w:rPr>
        <w:t xml:space="preserve">. </w:t>
      </w:r>
    </w:p>
    <w:p w:rsidR="00593B39" w:rsidRPr="00184AC0" w:rsidRDefault="00593B39" w:rsidP="006854B2">
      <w:pPr>
        <w:spacing w:after="0" w:line="276" w:lineRule="auto"/>
        <w:rPr>
          <w:rFonts w:ascii="Arial Narrow" w:hAnsi="Arial Narrow"/>
          <w:sz w:val="24"/>
          <w:szCs w:val="24"/>
        </w:rPr>
      </w:pPr>
    </w:p>
    <w:p w:rsidR="006F3EF2" w:rsidRPr="00184AC0" w:rsidRDefault="006F3EF2" w:rsidP="006854B2">
      <w:pPr>
        <w:spacing w:after="0" w:line="276" w:lineRule="auto"/>
        <w:rPr>
          <w:rFonts w:ascii="Arial Narrow" w:hAnsi="Arial Narrow"/>
          <w:sz w:val="24"/>
          <w:szCs w:val="24"/>
        </w:rPr>
      </w:pPr>
      <w:r w:rsidRPr="00184AC0">
        <w:rPr>
          <w:rFonts w:ascii="Arial Narrow" w:hAnsi="Arial Narrow"/>
          <w:sz w:val="24"/>
          <w:szCs w:val="24"/>
        </w:rPr>
        <w:t>Les réalisations en hors programmation se chiffrent à 1 444 puisards</w:t>
      </w:r>
      <w:r w:rsidR="00593B39" w:rsidRPr="00184AC0">
        <w:rPr>
          <w:rFonts w:ascii="Arial Narrow" w:hAnsi="Arial Narrow"/>
          <w:sz w:val="24"/>
          <w:szCs w:val="24"/>
        </w:rPr>
        <w:t>,</w:t>
      </w:r>
      <w:r w:rsidR="00100CE5" w:rsidRPr="00184AC0">
        <w:rPr>
          <w:rFonts w:ascii="Arial Narrow" w:hAnsi="Arial Narrow"/>
          <w:sz w:val="24"/>
          <w:szCs w:val="24"/>
        </w:rPr>
        <w:t xml:space="preserve"> portant le total </w:t>
      </w:r>
      <w:r w:rsidR="00593B39" w:rsidRPr="00184AC0">
        <w:rPr>
          <w:rFonts w:ascii="Arial Narrow" w:hAnsi="Arial Narrow"/>
          <w:sz w:val="24"/>
          <w:szCs w:val="24"/>
        </w:rPr>
        <w:t>des réalisations à</w:t>
      </w:r>
      <w:r w:rsidR="00B25101" w:rsidRPr="00B25101">
        <w:rPr>
          <w:rFonts w:ascii="Arial Narrow" w:hAnsi="Arial Narrow"/>
          <w:sz w:val="24"/>
          <w:szCs w:val="24"/>
        </w:rPr>
        <w:t xml:space="preserve"> 3 454</w:t>
      </w:r>
      <w:r w:rsidR="00B25101">
        <w:rPr>
          <w:rFonts w:ascii="Arial Narrow" w:hAnsi="Arial Narrow"/>
          <w:sz w:val="24"/>
          <w:szCs w:val="24"/>
        </w:rPr>
        <w:t>.</w:t>
      </w:r>
    </w:p>
    <w:p w:rsidR="006F3EF2" w:rsidRPr="00184AC0" w:rsidRDefault="006F3EF2" w:rsidP="006F3EF2">
      <w:pPr>
        <w:spacing w:after="0"/>
        <w:jc w:val="left"/>
        <w:rPr>
          <w:rFonts w:ascii="Arial Narrow" w:hAnsi="Arial Narrow"/>
          <w:szCs w:val="22"/>
        </w:rPr>
      </w:pPr>
    </w:p>
    <w:p w:rsidR="006F3EF2" w:rsidRPr="00184AC0"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Default="006F3EF2" w:rsidP="006F3EF2">
      <w:pPr>
        <w:spacing w:after="0"/>
        <w:jc w:val="left"/>
        <w:rPr>
          <w:rFonts w:ascii="Arial Narrow" w:hAnsi="Arial Narrow"/>
          <w:szCs w:val="22"/>
        </w:rPr>
      </w:pPr>
    </w:p>
    <w:p w:rsidR="006F3EF2" w:rsidRPr="00EA5655" w:rsidRDefault="006F3EF2" w:rsidP="006F3EF2"/>
    <w:p w:rsidR="006F3EF2" w:rsidRDefault="006F3EF2" w:rsidP="006F3EF2">
      <w:pPr>
        <w:spacing w:after="0"/>
        <w:jc w:val="left"/>
        <w:rPr>
          <w:rFonts w:ascii="Arial Narrow" w:hAnsi="Arial Narrow"/>
          <w:b/>
          <w:bCs/>
          <w:szCs w:val="22"/>
        </w:rPr>
      </w:pPr>
      <w:r>
        <w:br w:type="page"/>
      </w:r>
    </w:p>
    <w:p w:rsidR="006F3EF2" w:rsidRPr="00ED3FCF" w:rsidRDefault="006F3EF2" w:rsidP="00D765D2">
      <w:pPr>
        <w:pStyle w:val="Titre3"/>
        <w:spacing w:after="0" w:afterAutospacing="0"/>
        <w:ind w:left="993" w:hanging="993"/>
        <w:rPr>
          <w:sz w:val="24"/>
        </w:rPr>
      </w:pPr>
      <w:bookmarkStart w:id="44" w:name="_Toc46994749"/>
      <w:r w:rsidRPr="00ED3FCF">
        <w:rPr>
          <w:sz w:val="24"/>
        </w:rPr>
        <w:lastRenderedPageBreak/>
        <w:t>Produit 2 : Développement du service de l’assainissement dans les institutions et lieux publics en milieu rural</w:t>
      </w:r>
      <w:bookmarkEnd w:id="44"/>
    </w:p>
    <w:p w:rsidR="006F3EF2" w:rsidRPr="00ED3FCF" w:rsidRDefault="006F3EF2" w:rsidP="006F3EF2">
      <w:pPr>
        <w:spacing w:after="0"/>
        <w:jc w:val="left"/>
        <w:rPr>
          <w:rFonts w:ascii="Arial Narrow" w:hAnsi="Arial Narrow"/>
          <w:b/>
          <w:color w:val="4472C4" w:themeColor="accent1"/>
          <w:sz w:val="24"/>
          <w:szCs w:val="22"/>
        </w:rPr>
      </w:pPr>
    </w:p>
    <w:p w:rsidR="006F3EF2" w:rsidRPr="004D5411" w:rsidRDefault="006F3EF2" w:rsidP="006F3EF2">
      <w:pPr>
        <w:spacing w:after="0"/>
        <w:jc w:val="left"/>
        <w:rPr>
          <w:rFonts w:ascii="Arial Narrow" w:hAnsi="Arial Narrow"/>
          <w:b/>
          <w:sz w:val="24"/>
          <w:szCs w:val="22"/>
        </w:rPr>
      </w:pPr>
      <w:r w:rsidRPr="004D5411">
        <w:rPr>
          <w:rFonts w:ascii="Arial Narrow" w:hAnsi="Arial Narrow"/>
          <w:b/>
          <w:sz w:val="24"/>
          <w:szCs w:val="22"/>
        </w:rPr>
        <w:t>Activité</w:t>
      </w:r>
      <w:r w:rsidR="00A86457" w:rsidRPr="004D5411">
        <w:rPr>
          <w:rFonts w:ascii="Arial Narrow" w:hAnsi="Arial Narrow"/>
          <w:b/>
          <w:sz w:val="24"/>
          <w:szCs w:val="22"/>
        </w:rPr>
        <w:t xml:space="preserve"> </w:t>
      </w:r>
      <w:r w:rsidRPr="004D5411">
        <w:rPr>
          <w:rFonts w:ascii="Arial Narrow" w:hAnsi="Arial Narrow"/>
          <w:b/>
          <w:sz w:val="24"/>
          <w:szCs w:val="22"/>
        </w:rPr>
        <w:t>1 : Réalisations et réhabilitations de latrines dans les institutions et les lieux publics </w:t>
      </w:r>
    </w:p>
    <w:p w:rsidR="006F3EF2" w:rsidRDefault="006F3EF2" w:rsidP="006F3EF2">
      <w:pPr>
        <w:spacing w:after="0"/>
        <w:rPr>
          <w:rFonts w:ascii="Arial Narrow" w:hAnsi="Arial Narrow"/>
          <w:b/>
          <w:color w:val="4472C4" w:themeColor="accent1"/>
          <w:szCs w:val="22"/>
        </w:rPr>
      </w:pPr>
    </w:p>
    <w:p w:rsidR="006F3EF2" w:rsidRDefault="006F3EF2" w:rsidP="00EF18C1">
      <w:pPr>
        <w:pStyle w:val="Lgende"/>
      </w:pPr>
      <w:bookmarkStart w:id="45" w:name="_Toc46994688"/>
      <w:r w:rsidRPr="005209B0">
        <w:t xml:space="preserve">Tableau </w:t>
      </w:r>
      <w:r w:rsidR="00737C2E">
        <w:fldChar w:fldCharType="begin"/>
      </w:r>
      <w:r w:rsidR="00737C2E">
        <w:instrText xml:space="preserve"> SEQ Tableau \* ARABIC </w:instrText>
      </w:r>
      <w:r w:rsidR="00737C2E">
        <w:fldChar w:fldCharType="separate"/>
      </w:r>
      <w:r w:rsidR="00737C2E">
        <w:t>10</w:t>
      </w:r>
      <w:r w:rsidR="00737C2E">
        <w:fldChar w:fldCharType="end"/>
      </w:r>
      <w:r w:rsidRPr="005209B0">
        <w:t xml:space="preserve">: Bilan physique des </w:t>
      </w:r>
      <w:r w:rsidR="00A86457" w:rsidRPr="00184AC0">
        <w:rPr>
          <w:szCs w:val="22"/>
          <w:lang w:eastAsia="en-US"/>
        </w:rPr>
        <w:t>nouvelles constructions</w:t>
      </w:r>
      <w:r w:rsidR="00A86457" w:rsidRPr="00184AC0">
        <w:t xml:space="preserve"> </w:t>
      </w:r>
      <w:r w:rsidRPr="005209B0">
        <w:t>et réhabilitations de latrines dans les écoles en milieu rural</w:t>
      </w:r>
      <w:bookmarkEnd w:id="45"/>
    </w:p>
    <w:p w:rsidR="005361F7" w:rsidRPr="005361F7" w:rsidRDefault="005361F7" w:rsidP="005361F7">
      <w:pPr>
        <w:pStyle w:val="Tableau"/>
      </w:pPr>
    </w:p>
    <w:tbl>
      <w:tblPr>
        <w:tblW w:w="5474" w:type="pct"/>
        <w:tblInd w:w="-714" w:type="dxa"/>
        <w:tblLayout w:type="fixed"/>
        <w:tblLook w:val="04A0" w:firstRow="1" w:lastRow="0" w:firstColumn="1" w:lastColumn="0" w:noHBand="0" w:noVBand="1"/>
      </w:tblPr>
      <w:tblGrid>
        <w:gridCol w:w="1400"/>
        <w:gridCol w:w="784"/>
        <w:gridCol w:w="956"/>
        <w:gridCol w:w="819"/>
        <w:gridCol w:w="821"/>
        <w:gridCol w:w="554"/>
        <w:gridCol w:w="834"/>
        <w:gridCol w:w="590"/>
        <w:gridCol w:w="765"/>
        <w:gridCol w:w="685"/>
        <w:gridCol w:w="821"/>
        <w:gridCol w:w="685"/>
        <w:gridCol w:w="817"/>
      </w:tblGrid>
      <w:tr w:rsidR="006F3EF2" w:rsidRPr="00FF16D9" w:rsidTr="00C05010">
        <w:trPr>
          <w:trHeight w:val="326"/>
        </w:trPr>
        <w:tc>
          <w:tcPr>
            <w:tcW w:w="665"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ind w:left="-120" w:firstLine="120"/>
              <w:jc w:val="center"/>
              <w:rPr>
                <w:rFonts w:ascii="Arial Narrow" w:hAnsi="Arial Narrow"/>
                <w:color w:val="000000"/>
                <w:szCs w:val="22"/>
                <w:lang w:eastAsia="en-US"/>
              </w:rPr>
            </w:pPr>
            <w:r w:rsidRPr="00FF16D9">
              <w:rPr>
                <w:rFonts w:ascii="Arial Narrow" w:hAnsi="Arial Narrow"/>
                <w:color w:val="000000"/>
                <w:szCs w:val="22"/>
                <w:lang w:eastAsia="en-US"/>
              </w:rPr>
              <w:t>Régions</w:t>
            </w:r>
          </w:p>
        </w:tc>
        <w:tc>
          <w:tcPr>
            <w:tcW w:w="2264" w:type="pct"/>
            <w:gridSpan w:val="6"/>
            <w:tcBorders>
              <w:top w:val="single" w:sz="8" w:space="0" w:color="auto"/>
              <w:left w:val="nil"/>
              <w:bottom w:val="single" w:sz="4" w:space="0" w:color="auto"/>
              <w:right w:val="single" w:sz="4" w:space="0" w:color="auto"/>
            </w:tcBorders>
            <w:shd w:val="clear" w:color="auto" w:fill="auto"/>
            <w:noWrap/>
            <w:vAlign w:val="center"/>
            <w:hideMark/>
          </w:tcPr>
          <w:p w:rsidR="006F3EF2" w:rsidRPr="00A86457" w:rsidRDefault="00A86457" w:rsidP="00A86457">
            <w:pPr>
              <w:spacing w:after="0"/>
              <w:jc w:val="center"/>
              <w:rPr>
                <w:rFonts w:ascii="Arial Narrow" w:hAnsi="Arial Narrow"/>
                <w:bCs/>
                <w:color w:val="000000"/>
                <w:szCs w:val="22"/>
                <w:lang w:eastAsia="en-US"/>
              </w:rPr>
            </w:pPr>
            <w:r w:rsidRPr="00184AC0">
              <w:rPr>
                <w:rFonts w:ascii="Arial Narrow" w:hAnsi="Arial Narrow"/>
              </w:rPr>
              <w:t>Nouvelles constructions</w:t>
            </w:r>
          </w:p>
        </w:tc>
        <w:tc>
          <w:tcPr>
            <w:tcW w:w="2072" w:type="pct"/>
            <w:gridSpan w:val="6"/>
            <w:tcBorders>
              <w:top w:val="single" w:sz="8" w:space="0" w:color="auto"/>
              <w:left w:val="nil"/>
              <w:bottom w:val="single" w:sz="4" w:space="0" w:color="auto"/>
              <w:right w:val="single" w:sz="8" w:space="0" w:color="auto"/>
            </w:tcBorders>
            <w:shd w:val="clear" w:color="auto" w:fill="auto"/>
            <w:noWrap/>
            <w:vAlign w:val="center"/>
            <w:hideMark/>
          </w:tcPr>
          <w:p w:rsidR="006F3EF2" w:rsidRPr="005209B0" w:rsidRDefault="00A86457" w:rsidP="00A86457">
            <w:pPr>
              <w:spacing w:after="0"/>
              <w:jc w:val="center"/>
              <w:rPr>
                <w:rFonts w:ascii="Arial Narrow" w:hAnsi="Arial Narrow"/>
                <w:bCs/>
                <w:color w:val="000000"/>
                <w:szCs w:val="22"/>
                <w:lang w:eastAsia="en-US"/>
              </w:rPr>
            </w:pPr>
            <w:r>
              <w:rPr>
                <w:rFonts w:ascii="Arial Narrow" w:hAnsi="Arial Narrow"/>
                <w:bCs/>
                <w:color w:val="000000"/>
                <w:szCs w:val="22"/>
                <w:lang w:eastAsia="en-US"/>
              </w:rPr>
              <w:t>R</w:t>
            </w:r>
            <w:r w:rsidR="006F3EF2" w:rsidRPr="0094476D">
              <w:rPr>
                <w:rFonts w:ascii="Arial Narrow" w:hAnsi="Arial Narrow"/>
                <w:bCs/>
                <w:color w:val="000000"/>
                <w:szCs w:val="22"/>
                <w:lang w:eastAsia="en-US"/>
              </w:rPr>
              <w:t>éhabilit</w:t>
            </w:r>
            <w:r>
              <w:rPr>
                <w:rFonts w:ascii="Arial Narrow" w:hAnsi="Arial Narrow"/>
                <w:bCs/>
                <w:color w:val="000000"/>
                <w:szCs w:val="22"/>
                <w:lang w:eastAsia="en-US"/>
              </w:rPr>
              <w:t>ations</w:t>
            </w:r>
          </w:p>
        </w:tc>
      </w:tr>
      <w:tr w:rsidR="006F3EF2" w:rsidRPr="00FF16D9" w:rsidTr="00C05010">
        <w:trPr>
          <w:trHeight w:val="328"/>
        </w:trPr>
        <w:tc>
          <w:tcPr>
            <w:tcW w:w="665"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p>
        </w:tc>
        <w:tc>
          <w:tcPr>
            <w:tcW w:w="372"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3EF2" w:rsidRPr="00FF16D9" w:rsidRDefault="006F3EF2" w:rsidP="00843C3E">
            <w:pPr>
              <w:spacing w:after="0"/>
              <w:ind w:left="113" w:right="113"/>
              <w:jc w:val="center"/>
              <w:rPr>
                <w:rFonts w:ascii="Arial Narrow" w:hAnsi="Arial Narrow"/>
                <w:color w:val="000000"/>
                <w:szCs w:val="22"/>
                <w:lang w:eastAsia="en-US"/>
              </w:rPr>
            </w:pPr>
            <w:r w:rsidRPr="00FF16D9">
              <w:rPr>
                <w:rFonts w:ascii="Arial Narrow" w:hAnsi="Arial Narrow"/>
                <w:color w:val="000000"/>
                <w:szCs w:val="22"/>
                <w:lang w:eastAsia="en-US"/>
              </w:rPr>
              <w:t>Programmation initiale</w:t>
            </w:r>
          </w:p>
        </w:tc>
        <w:tc>
          <w:tcPr>
            <w:tcW w:w="1892" w:type="pct"/>
            <w:gridSpan w:val="5"/>
            <w:tcBorders>
              <w:top w:val="single" w:sz="4" w:space="0" w:color="auto"/>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Réalisations</w:t>
            </w:r>
          </w:p>
        </w:tc>
        <w:tc>
          <w:tcPr>
            <w:tcW w:w="280" w:type="pct"/>
            <w:vMerge w:val="restart"/>
            <w:tcBorders>
              <w:top w:val="nil"/>
              <w:left w:val="single" w:sz="4" w:space="0" w:color="auto"/>
              <w:right w:val="single" w:sz="4" w:space="0" w:color="auto"/>
            </w:tcBorders>
            <w:shd w:val="clear" w:color="auto" w:fill="auto"/>
            <w:textDirection w:val="btLr"/>
            <w:vAlign w:val="center"/>
            <w:hideMark/>
          </w:tcPr>
          <w:p w:rsidR="006F3EF2" w:rsidRPr="00FF16D9" w:rsidRDefault="006F3EF2" w:rsidP="00843C3E">
            <w:pPr>
              <w:spacing w:after="0"/>
              <w:ind w:left="113" w:right="113"/>
              <w:jc w:val="center"/>
              <w:rPr>
                <w:rFonts w:ascii="Arial Narrow" w:hAnsi="Arial Narrow"/>
                <w:color w:val="000000"/>
                <w:szCs w:val="22"/>
                <w:lang w:eastAsia="en-US"/>
              </w:rPr>
            </w:pPr>
            <w:r w:rsidRPr="00FF16D9">
              <w:rPr>
                <w:rFonts w:ascii="Arial Narrow" w:hAnsi="Arial Narrow"/>
                <w:color w:val="000000"/>
                <w:szCs w:val="22"/>
                <w:lang w:eastAsia="en-US"/>
              </w:rPr>
              <w:t>Programmation initiale (b)</w:t>
            </w:r>
          </w:p>
        </w:tc>
        <w:tc>
          <w:tcPr>
            <w:tcW w:w="1791" w:type="pct"/>
            <w:gridSpan w:val="5"/>
            <w:tcBorders>
              <w:top w:val="single" w:sz="4" w:space="0" w:color="auto"/>
              <w:left w:val="nil"/>
              <w:bottom w:val="single" w:sz="4" w:space="0" w:color="auto"/>
              <w:right w:val="single" w:sz="8" w:space="0" w:color="auto"/>
            </w:tcBorders>
            <w:shd w:val="clear" w:color="auto" w:fill="auto"/>
            <w:vAlign w:val="center"/>
            <w:hideMark/>
          </w:tcPr>
          <w:p w:rsidR="006F3EF2" w:rsidRPr="00FF16D9" w:rsidRDefault="00A86457" w:rsidP="00A86457">
            <w:pPr>
              <w:spacing w:after="0"/>
              <w:jc w:val="center"/>
              <w:rPr>
                <w:rFonts w:ascii="Arial Narrow" w:hAnsi="Arial Narrow"/>
                <w:color w:val="000000"/>
                <w:szCs w:val="22"/>
                <w:lang w:eastAsia="en-US"/>
              </w:rPr>
            </w:pPr>
            <w:r w:rsidRPr="00184AC0">
              <w:rPr>
                <w:rFonts w:ascii="Arial Narrow" w:hAnsi="Arial Narrow"/>
                <w:szCs w:val="22"/>
                <w:lang w:eastAsia="en-US"/>
              </w:rPr>
              <w:t>Ré</w:t>
            </w:r>
            <w:r w:rsidR="006F3EF2" w:rsidRPr="00184AC0">
              <w:rPr>
                <w:rFonts w:ascii="Arial Narrow" w:hAnsi="Arial Narrow"/>
                <w:szCs w:val="22"/>
                <w:lang w:eastAsia="en-US"/>
              </w:rPr>
              <w:t>a</w:t>
            </w:r>
            <w:r w:rsidRPr="00184AC0">
              <w:rPr>
                <w:rFonts w:ascii="Arial Narrow" w:hAnsi="Arial Narrow"/>
                <w:szCs w:val="22"/>
                <w:lang w:eastAsia="en-US"/>
              </w:rPr>
              <w:t>l</w:t>
            </w:r>
            <w:r w:rsidR="006F3EF2" w:rsidRPr="00184AC0">
              <w:rPr>
                <w:rFonts w:ascii="Arial Narrow" w:hAnsi="Arial Narrow"/>
                <w:szCs w:val="22"/>
                <w:lang w:eastAsia="en-US"/>
              </w:rPr>
              <w:t>i</w:t>
            </w:r>
            <w:r w:rsidRPr="00184AC0">
              <w:rPr>
                <w:rFonts w:ascii="Arial Narrow" w:hAnsi="Arial Narrow"/>
                <w:szCs w:val="22"/>
                <w:lang w:eastAsia="en-US"/>
              </w:rPr>
              <w:t>s</w:t>
            </w:r>
            <w:r w:rsidR="006F3EF2" w:rsidRPr="00184AC0">
              <w:rPr>
                <w:rFonts w:ascii="Arial Narrow" w:hAnsi="Arial Narrow"/>
                <w:szCs w:val="22"/>
                <w:lang w:eastAsia="en-US"/>
              </w:rPr>
              <w:t>ations</w:t>
            </w:r>
          </w:p>
        </w:tc>
      </w:tr>
      <w:tr w:rsidR="006F3EF2" w:rsidRPr="00FF16D9" w:rsidTr="00C05010">
        <w:trPr>
          <w:trHeight w:val="1632"/>
        </w:trPr>
        <w:tc>
          <w:tcPr>
            <w:tcW w:w="665"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p>
        </w:tc>
        <w:tc>
          <w:tcPr>
            <w:tcW w:w="372" w:type="pct"/>
            <w:vMerge/>
            <w:tcBorders>
              <w:top w:val="nil"/>
              <w:left w:val="single" w:sz="4"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p>
        </w:tc>
        <w:tc>
          <w:tcPr>
            <w:tcW w:w="454"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Issues de la programmation (b)</w:t>
            </w:r>
          </w:p>
        </w:tc>
        <w:tc>
          <w:tcPr>
            <w:tcW w:w="389"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Pr>
                <w:rFonts w:ascii="Arial Narrow" w:hAnsi="Arial Narrow"/>
                <w:color w:val="000000"/>
                <w:szCs w:val="22"/>
                <w:lang w:eastAsia="en-US"/>
              </w:rPr>
              <w:t>R</w:t>
            </w:r>
            <w:r w:rsidRPr="00FF16D9">
              <w:rPr>
                <w:rFonts w:ascii="Arial Narrow" w:hAnsi="Arial Narrow"/>
                <w:color w:val="000000"/>
                <w:szCs w:val="22"/>
                <w:lang w:eastAsia="en-US"/>
              </w:rPr>
              <w:t>éservées aux filles (c)</w:t>
            </w:r>
          </w:p>
        </w:tc>
        <w:tc>
          <w:tcPr>
            <w:tcW w:w="390"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Hors programmation (d)</w:t>
            </w:r>
          </w:p>
        </w:tc>
        <w:tc>
          <w:tcPr>
            <w:tcW w:w="263"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total e= b+d</w:t>
            </w:r>
          </w:p>
        </w:tc>
        <w:tc>
          <w:tcPr>
            <w:tcW w:w="396"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Taux (b/a*100)</w:t>
            </w:r>
          </w:p>
        </w:tc>
        <w:tc>
          <w:tcPr>
            <w:tcW w:w="280" w:type="pct"/>
            <w:vMerge/>
            <w:tcBorders>
              <w:left w:val="single" w:sz="4" w:space="0" w:color="auto"/>
              <w:bottom w:val="single" w:sz="4" w:space="0" w:color="000000"/>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p>
        </w:tc>
        <w:tc>
          <w:tcPr>
            <w:tcW w:w="363"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Issue de la programmation(b)</w:t>
            </w:r>
          </w:p>
        </w:tc>
        <w:tc>
          <w:tcPr>
            <w:tcW w:w="325"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eastAsia="en-US"/>
              </w:rPr>
            </w:pPr>
            <w:r w:rsidRPr="00FF16D9">
              <w:rPr>
                <w:rFonts w:ascii="Arial Narrow" w:hAnsi="Arial Narrow"/>
                <w:color w:val="000000"/>
                <w:szCs w:val="22"/>
                <w:lang w:eastAsia="en-US"/>
              </w:rPr>
              <w:t>Réservée aux filles ©</w:t>
            </w:r>
          </w:p>
        </w:tc>
        <w:tc>
          <w:tcPr>
            <w:tcW w:w="390"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Hors programmation (d)</w:t>
            </w:r>
          </w:p>
        </w:tc>
        <w:tc>
          <w:tcPr>
            <w:tcW w:w="325" w:type="pct"/>
            <w:tcBorders>
              <w:top w:val="nil"/>
              <w:left w:val="nil"/>
              <w:bottom w:val="single" w:sz="4" w:space="0" w:color="auto"/>
              <w:right w:val="single" w:sz="4" w:space="0" w:color="auto"/>
            </w:tcBorders>
            <w:shd w:val="clear" w:color="auto" w:fill="auto"/>
            <w:vAlign w:val="center"/>
            <w:hideMark/>
          </w:tcPr>
          <w:p w:rsidR="006F3EF2" w:rsidRPr="00FF16D9" w:rsidRDefault="006F3EF2" w:rsidP="00843C3E">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total e= b+d</w:t>
            </w:r>
          </w:p>
        </w:tc>
        <w:tc>
          <w:tcPr>
            <w:tcW w:w="388" w:type="pct"/>
            <w:tcBorders>
              <w:top w:val="nil"/>
              <w:left w:val="nil"/>
              <w:bottom w:val="single" w:sz="4" w:space="0" w:color="auto"/>
              <w:right w:val="single" w:sz="8" w:space="0" w:color="auto"/>
            </w:tcBorders>
            <w:shd w:val="clear" w:color="auto" w:fill="auto"/>
            <w:vAlign w:val="center"/>
            <w:hideMark/>
          </w:tcPr>
          <w:p w:rsidR="006F3EF2" w:rsidRPr="00FF16D9" w:rsidRDefault="006F3EF2" w:rsidP="00843C3E">
            <w:pPr>
              <w:spacing w:after="0"/>
              <w:ind w:left="-1674" w:firstLine="1674"/>
              <w:jc w:val="center"/>
              <w:rPr>
                <w:rFonts w:ascii="Arial Narrow" w:hAnsi="Arial Narrow"/>
                <w:color w:val="000000"/>
                <w:szCs w:val="22"/>
                <w:lang w:eastAsia="en-US"/>
              </w:rPr>
            </w:pPr>
            <w:r w:rsidRPr="00FF16D9">
              <w:rPr>
                <w:rFonts w:ascii="Arial Narrow" w:hAnsi="Arial Narrow"/>
                <w:color w:val="000000"/>
                <w:szCs w:val="22"/>
                <w:lang w:eastAsia="en-US"/>
              </w:rPr>
              <w:t>Taux</w:t>
            </w:r>
          </w:p>
          <w:p w:rsidR="006F3EF2" w:rsidRPr="00FF16D9" w:rsidRDefault="006F3EF2" w:rsidP="00843C3E">
            <w:pPr>
              <w:spacing w:after="0"/>
              <w:ind w:left="-1674" w:firstLine="1674"/>
              <w:jc w:val="center"/>
              <w:rPr>
                <w:rFonts w:ascii="Arial Narrow" w:hAnsi="Arial Narrow"/>
                <w:color w:val="000000"/>
                <w:szCs w:val="22"/>
                <w:lang w:eastAsia="en-US"/>
              </w:rPr>
            </w:pPr>
            <w:r w:rsidRPr="00FF16D9">
              <w:rPr>
                <w:rFonts w:ascii="Arial Narrow" w:hAnsi="Arial Narrow"/>
                <w:color w:val="000000"/>
                <w:szCs w:val="22"/>
                <w:lang w:eastAsia="en-US"/>
              </w:rPr>
              <w:t>b/a*100</w:t>
            </w:r>
          </w:p>
        </w:tc>
      </w:tr>
      <w:tr w:rsidR="006F3EF2" w:rsidRPr="00FF16D9" w:rsidTr="00C05010">
        <w:trPr>
          <w:trHeight w:val="503"/>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Pr>
                <w:rFonts w:ascii="Arial Narrow" w:hAnsi="Arial Narrow"/>
                <w:color w:val="000000"/>
                <w:szCs w:val="22"/>
                <w:lang w:eastAsia="en-US"/>
              </w:rPr>
              <w:t>Boucle d</w:t>
            </w:r>
            <w:r w:rsidRPr="00FF16D9">
              <w:rPr>
                <w:rFonts w:ascii="Arial Narrow" w:hAnsi="Arial Narrow"/>
                <w:color w:val="000000"/>
                <w:szCs w:val="22"/>
                <w:lang w:eastAsia="en-US"/>
              </w:rPr>
              <w:t>u Mouhoun</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Cascades</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21</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Centre-Est</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51</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28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26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Centre-Nord</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46</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16</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11</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27</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34,8</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270"/>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Centre-Ouest</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42</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15</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31</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71,4</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Centre-Sud</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49</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19</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14</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33</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38,8</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Est</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68</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37</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18</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39</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54,4</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26</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00"/>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Hauts-Bassins</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9</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16</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88,9</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Nord</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20</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4</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20,0</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 0</w:t>
            </w:r>
          </w:p>
        </w:tc>
      </w:tr>
      <w:tr w:rsidR="006F3EF2" w:rsidRPr="00FF16D9" w:rsidTr="00C05010">
        <w:trPr>
          <w:trHeight w:val="363"/>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Plateau- Central</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176</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72</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35</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72</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40,9</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Sahel</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53</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1,9</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FF16D9" w:rsidRDefault="006F3EF2" w:rsidP="00843C3E">
            <w:pPr>
              <w:spacing w:after="0"/>
              <w:jc w:val="left"/>
              <w:rPr>
                <w:rFonts w:ascii="Arial Narrow" w:hAnsi="Arial Narrow"/>
                <w:color w:val="000000"/>
                <w:szCs w:val="22"/>
                <w:lang w:eastAsia="en-US"/>
              </w:rPr>
            </w:pPr>
            <w:r w:rsidRPr="00FF16D9">
              <w:rPr>
                <w:rFonts w:ascii="Arial Narrow" w:hAnsi="Arial Narrow"/>
                <w:color w:val="000000"/>
                <w:szCs w:val="22"/>
                <w:lang w:eastAsia="en-US"/>
              </w:rPr>
              <w:t>Sud-Ouest</w:t>
            </w:r>
          </w:p>
        </w:tc>
        <w:tc>
          <w:tcPr>
            <w:tcW w:w="372" w:type="pct"/>
            <w:tcBorders>
              <w:top w:val="nil"/>
              <w:left w:val="nil"/>
              <w:bottom w:val="single" w:sz="8" w:space="0" w:color="auto"/>
              <w:right w:val="single" w:sz="8" w:space="0" w:color="auto"/>
            </w:tcBorders>
            <w:shd w:val="clear" w:color="auto" w:fill="auto"/>
            <w:noWrap/>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12</w:t>
            </w:r>
          </w:p>
        </w:tc>
        <w:tc>
          <w:tcPr>
            <w:tcW w:w="454"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9"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w:t>
            </w:r>
          </w:p>
        </w:tc>
        <w:tc>
          <w:tcPr>
            <w:tcW w:w="2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w:t>
            </w:r>
          </w:p>
        </w:tc>
        <w:tc>
          <w:tcPr>
            <w:tcW w:w="396" w:type="pct"/>
            <w:tcBorders>
              <w:top w:val="nil"/>
              <w:left w:val="nil"/>
              <w:bottom w:val="single" w:sz="8" w:space="0" w:color="auto"/>
              <w:right w:val="single" w:sz="8" w:space="0" w:color="auto"/>
            </w:tcBorders>
            <w:shd w:val="clear" w:color="auto" w:fill="auto"/>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28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63"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FF16D9"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388" w:type="pct"/>
            <w:tcBorders>
              <w:top w:val="nil"/>
              <w:left w:val="nil"/>
              <w:bottom w:val="single" w:sz="8" w:space="0" w:color="auto"/>
              <w:right w:val="single" w:sz="8" w:space="0" w:color="auto"/>
            </w:tcBorders>
            <w:shd w:val="clear" w:color="auto" w:fill="auto"/>
            <w:vAlign w:val="center"/>
          </w:tcPr>
          <w:p w:rsidR="006F3EF2" w:rsidRPr="005209B0"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FF16D9" w:rsidTr="00C05010">
        <w:trPr>
          <w:trHeight w:val="326"/>
        </w:trPr>
        <w:tc>
          <w:tcPr>
            <w:tcW w:w="665" w:type="pct"/>
            <w:tcBorders>
              <w:top w:val="nil"/>
              <w:left w:val="single" w:sz="8" w:space="0" w:color="auto"/>
              <w:bottom w:val="single" w:sz="4" w:space="0" w:color="auto"/>
              <w:right w:val="single" w:sz="4" w:space="0" w:color="auto"/>
            </w:tcBorders>
            <w:shd w:val="clear" w:color="auto" w:fill="auto"/>
            <w:vAlign w:val="center"/>
            <w:hideMark/>
          </w:tcPr>
          <w:p w:rsidR="006F3EF2" w:rsidRPr="00DE2929" w:rsidRDefault="006F3EF2" w:rsidP="00843C3E">
            <w:pPr>
              <w:spacing w:after="0"/>
              <w:jc w:val="left"/>
              <w:rPr>
                <w:rFonts w:ascii="Arial Narrow" w:hAnsi="Arial Narrow"/>
                <w:b/>
                <w:bCs/>
                <w:color w:val="000000"/>
                <w:szCs w:val="22"/>
                <w:lang w:eastAsia="en-US"/>
              </w:rPr>
            </w:pPr>
            <w:r w:rsidRPr="00DE2929">
              <w:rPr>
                <w:rFonts w:ascii="Arial Narrow" w:hAnsi="Arial Narrow"/>
                <w:b/>
                <w:bCs/>
                <w:color w:val="000000"/>
                <w:szCs w:val="22"/>
                <w:lang w:eastAsia="en-US"/>
              </w:rPr>
              <w:t>National</w:t>
            </w:r>
          </w:p>
        </w:tc>
        <w:tc>
          <w:tcPr>
            <w:tcW w:w="372" w:type="pct"/>
            <w:tcBorders>
              <w:top w:val="nil"/>
              <w:left w:val="nil"/>
              <w:bottom w:val="single" w:sz="8" w:space="0" w:color="auto"/>
              <w:right w:val="single" w:sz="8" w:space="0" w:color="auto"/>
            </w:tcBorders>
            <w:shd w:val="clear" w:color="000000" w:fill="FFFFFF"/>
            <w:noWrap/>
            <w:vAlign w:val="center"/>
          </w:tcPr>
          <w:p w:rsidR="006F3EF2" w:rsidRPr="00DE2929"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557</w:t>
            </w:r>
          </w:p>
        </w:tc>
        <w:tc>
          <w:tcPr>
            <w:tcW w:w="454"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187</w:t>
            </w:r>
          </w:p>
        </w:tc>
        <w:tc>
          <w:tcPr>
            <w:tcW w:w="389"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85</w:t>
            </w:r>
          </w:p>
        </w:tc>
        <w:tc>
          <w:tcPr>
            <w:tcW w:w="390"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49</w:t>
            </w:r>
          </w:p>
        </w:tc>
        <w:tc>
          <w:tcPr>
            <w:tcW w:w="263"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236</w:t>
            </w:r>
          </w:p>
        </w:tc>
        <w:tc>
          <w:tcPr>
            <w:tcW w:w="396" w:type="pct"/>
            <w:tcBorders>
              <w:top w:val="nil"/>
              <w:left w:val="nil"/>
              <w:bottom w:val="single" w:sz="8" w:space="0" w:color="auto"/>
              <w:right w:val="single" w:sz="8" w:space="0" w:color="auto"/>
            </w:tcBorders>
            <w:shd w:val="clear" w:color="auto" w:fill="auto"/>
            <w:vAlign w:val="center"/>
          </w:tcPr>
          <w:p w:rsidR="006F3EF2" w:rsidRPr="00DE2929" w:rsidRDefault="006F3EF2">
            <w:pPr>
              <w:spacing w:after="0"/>
              <w:jc w:val="center"/>
              <w:rPr>
                <w:rFonts w:ascii="Arial Narrow" w:hAnsi="Arial Narrow"/>
                <w:b/>
                <w:color w:val="000000"/>
                <w:szCs w:val="22"/>
                <w:lang w:val="en-US" w:eastAsia="en-US"/>
              </w:rPr>
            </w:pPr>
            <w:r>
              <w:rPr>
                <w:rFonts w:ascii="Arial Narrow" w:hAnsi="Arial Narrow"/>
                <w:b/>
                <w:bCs/>
                <w:color w:val="000000"/>
                <w:szCs w:val="22"/>
              </w:rPr>
              <w:t>33,6</w:t>
            </w:r>
          </w:p>
        </w:tc>
        <w:tc>
          <w:tcPr>
            <w:tcW w:w="280" w:type="pct"/>
            <w:tcBorders>
              <w:top w:val="nil"/>
              <w:left w:val="nil"/>
              <w:bottom w:val="single" w:sz="8" w:space="0" w:color="auto"/>
              <w:right w:val="single" w:sz="8" w:space="0" w:color="auto"/>
            </w:tcBorders>
            <w:shd w:val="clear" w:color="000000" w:fill="FFFFFF"/>
            <w:vAlign w:val="center"/>
          </w:tcPr>
          <w:p w:rsidR="006F3EF2" w:rsidRPr="00DE2929"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28</w:t>
            </w:r>
          </w:p>
        </w:tc>
        <w:tc>
          <w:tcPr>
            <w:tcW w:w="363"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c>
          <w:tcPr>
            <w:tcW w:w="325"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c>
          <w:tcPr>
            <w:tcW w:w="390"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2</w:t>
            </w:r>
          </w:p>
        </w:tc>
        <w:tc>
          <w:tcPr>
            <w:tcW w:w="325"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2</w:t>
            </w:r>
          </w:p>
        </w:tc>
        <w:tc>
          <w:tcPr>
            <w:tcW w:w="388" w:type="pct"/>
            <w:tcBorders>
              <w:top w:val="nil"/>
              <w:left w:val="nil"/>
              <w:bottom w:val="single" w:sz="8" w:space="0" w:color="auto"/>
              <w:right w:val="single" w:sz="8" w:space="0" w:color="auto"/>
            </w:tcBorders>
            <w:shd w:val="clear" w:color="auto" w:fill="auto"/>
            <w:vAlign w:val="center"/>
          </w:tcPr>
          <w:p w:rsidR="006F3EF2" w:rsidRPr="00DE2929" w:rsidRDefault="006F3EF2" w:rsidP="00843C3E">
            <w:pPr>
              <w:spacing w:after="0"/>
              <w:jc w:val="center"/>
              <w:rPr>
                <w:rFonts w:ascii="Arial Narrow" w:hAnsi="Arial Narrow"/>
                <w:b/>
                <w:color w:val="000000"/>
                <w:szCs w:val="22"/>
                <w:lang w:val="en-US" w:eastAsia="en-US"/>
              </w:rPr>
            </w:pPr>
            <w:r>
              <w:rPr>
                <w:rFonts w:ascii="Arial Narrow" w:hAnsi="Arial Narrow"/>
                <w:b/>
                <w:bCs/>
                <w:color w:val="000000"/>
                <w:szCs w:val="22"/>
              </w:rPr>
              <w:t>0</w:t>
            </w:r>
          </w:p>
        </w:tc>
      </w:tr>
    </w:tbl>
    <w:p w:rsidR="00D765D2" w:rsidRDefault="00D765D2" w:rsidP="00D765D2">
      <w:pPr>
        <w:spacing w:after="0"/>
        <w:rPr>
          <w:rFonts w:ascii="Arial Narrow" w:hAnsi="Arial Narrow"/>
          <w:i/>
          <w:szCs w:val="22"/>
        </w:rPr>
      </w:pPr>
    </w:p>
    <w:p w:rsidR="006F3EF2" w:rsidRPr="00D765D2" w:rsidRDefault="006F3EF2" w:rsidP="00D765D2">
      <w:pPr>
        <w:spacing w:after="0"/>
        <w:rPr>
          <w:rFonts w:ascii="Arial Narrow" w:hAnsi="Arial Narrow"/>
          <w:szCs w:val="22"/>
        </w:rPr>
      </w:pPr>
      <w:r w:rsidRPr="00D765D2">
        <w:rPr>
          <w:rFonts w:ascii="Arial Narrow" w:hAnsi="Arial Narrow"/>
          <w:szCs w:val="22"/>
        </w:rPr>
        <w:t>Source : Rapports bilan régionaux, 2</w:t>
      </w:r>
      <w:r w:rsidRPr="00D765D2">
        <w:rPr>
          <w:rFonts w:ascii="Arial Narrow" w:hAnsi="Arial Narrow"/>
          <w:szCs w:val="22"/>
          <w:vertAlign w:val="superscript"/>
        </w:rPr>
        <w:t>ème</w:t>
      </w:r>
      <w:r w:rsidRPr="00D765D2">
        <w:rPr>
          <w:rFonts w:ascii="Arial Narrow" w:hAnsi="Arial Narrow"/>
          <w:szCs w:val="22"/>
        </w:rPr>
        <w:t xml:space="preserve"> GTR-EA 2020</w:t>
      </w:r>
    </w:p>
    <w:p w:rsidR="002433E6" w:rsidRDefault="002433E6" w:rsidP="006F3EF2">
      <w:pPr>
        <w:spacing w:after="0" w:line="276" w:lineRule="auto"/>
        <w:rPr>
          <w:rFonts w:ascii="Arial Narrow" w:hAnsi="Arial Narrow"/>
          <w:sz w:val="24"/>
          <w:szCs w:val="24"/>
        </w:rPr>
      </w:pPr>
    </w:p>
    <w:p w:rsidR="006F3EF2" w:rsidRPr="00184AC0" w:rsidRDefault="006F3EF2" w:rsidP="006F3EF2">
      <w:pPr>
        <w:spacing w:after="0" w:line="276" w:lineRule="auto"/>
        <w:rPr>
          <w:rFonts w:ascii="Arial Narrow" w:hAnsi="Arial Narrow"/>
          <w:sz w:val="24"/>
          <w:szCs w:val="24"/>
        </w:rPr>
      </w:pPr>
      <w:r>
        <w:rPr>
          <w:rFonts w:ascii="Arial Narrow" w:hAnsi="Arial Narrow"/>
          <w:sz w:val="24"/>
          <w:szCs w:val="24"/>
        </w:rPr>
        <w:t xml:space="preserve">Le taux de réalisation </w:t>
      </w:r>
      <w:r w:rsidRPr="00184AC0">
        <w:rPr>
          <w:rFonts w:ascii="Arial Narrow" w:hAnsi="Arial Narrow"/>
          <w:sz w:val="24"/>
          <w:szCs w:val="24"/>
        </w:rPr>
        <w:t xml:space="preserve">de </w:t>
      </w:r>
      <w:r w:rsidR="00593B39" w:rsidRPr="00184AC0">
        <w:rPr>
          <w:rFonts w:ascii="Arial Narrow" w:hAnsi="Arial Narrow"/>
          <w:sz w:val="24"/>
          <w:szCs w:val="24"/>
        </w:rPr>
        <w:t xml:space="preserve">blocs de </w:t>
      </w:r>
      <w:r w:rsidRPr="00184AC0">
        <w:rPr>
          <w:rFonts w:ascii="Arial Narrow" w:hAnsi="Arial Narrow"/>
          <w:sz w:val="24"/>
          <w:szCs w:val="24"/>
        </w:rPr>
        <w:t>latrines neuves dans les écoles est de 33,6 % sur une prévision de 557. Les régions des Hauts-Bassins, du Centre-</w:t>
      </w:r>
      <w:r w:rsidR="003B0ABF">
        <w:rPr>
          <w:rFonts w:ascii="Arial Narrow" w:hAnsi="Arial Narrow"/>
          <w:sz w:val="24"/>
          <w:szCs w:val="24"/>
        </w:rPr>
        <w:t>O</w:t>
      </w:r>
      <w:r w:rsidRPr="00184AC0">
        <w:rPr>
          <w:rFonts w:ascii="Arial Narrow" w:hAnsi="Arial Narrow"/>
          <w:sz w:val="24"/>
          <w:szCs w:val="24"/>
        </w:rPr>
        <w:t xml:space="preserve">uest et de l’Est ont réalisé les meilleures performances en matière de réalisations de latrines neuves dans les écoles. </w:t>
      </w:r>
      <w:r w:rsidR="00593B39" w:rsidRPr="00184AC0">
        <w:rPr>
          <w:rFonts w:ascii="Arial Narrow" w:hAnsi="Arial Narrow"/>
          <w:sz w:val="24"/>
          <w:szCs w:val="24"/>
        </w:rPr>
        <w:t xml:space="preserve">En outre, il a été noté </w:t>
      </w:r>
      <w:r w:rsidRPr="00184AC0">
        <w:rPr>
          <w:rFonts w:ascii="Arial Narrow" w:hAnsi="Arial Narrow"/>
          <w:sz w:val="24"/>
          <w:szCs w:val="24"/>
        </w:rPr>
        <w:t>49 nouvelles réalisations en hors programmation</w:t>
      </w:r>
      <w:r w:rsidR="00593B39" w:rsidRPr="00184AC0">
        <w:rPr>
          <w:rFonts w:ascii="Arial Narrow" w:hAnsi="Arial Narrow"/>
          <w:sz w:val="24"/>
          <w:szCs w:val="24"/>
        </w:rPr>
        <w:t xml:space="preserve">, </w:t>
      </w:r>
      <w:r w:rsidRPr="00184AC0">
        <w:rPr>
          <w:rFonts w:ascii="Arial Narrow" w:hAnsi="Arial Narrow"/>
          <w:sz w:val="24"/>
          <w:szCs w:val="24"/>
        </w:rPr>
        <w:t>d’où un total de 236 blocs de latrines réalisés dans les écoles</w:t>
      </w:r>
      <w:r w:rsidR="00F47BE7" w:rsidRPr="00184AC0">
        <w:rPr>
          <w:rFonts w:ascii="Arial Narrow" w:hAnsi="Arial Narrow"/>
          <w:sz w:val="24"/>
          <w:szCs w:val="24"/>
        </w:rPr>
        <w:t xml:space="preserve"> pour ce semestre</w:t>
      </w:r>
      <w:r w:rsidRPr="00184AC0">
        <w:rPr>
          <w:rFonts w:ascii="Arial Narrow" w:hAnsi="Arial Narrow"/>
          <w:sz w:val="24"/>
          <w:szCs w:val="24"/>
        </w:rPr>
        <w:t xml:space="preserve">. </w:t>
      </w:r>
    </w:p>
    <w:p w:rsidR="00593B39" w:rsidRPr="00184AC0" w:rsidRDefault="00593B39" w:rsidP="006F3EF2">
      <w:pPr>
        <w:spacing w:after="0" w:line="276" w:lineRule="auto"/>
        <w:rPr>
          <w:rFonts w:ascii="Arial Narrow" w:hAnsi="Arial Narrow"/>
          <w:sz w:val="24"/>
          <w:szCs w:val="24"/>
        </w:rPr>
      </w:pPr>
    </w:p>
    <w:p w:rsidR="006F3EF2" w:rsidRPr="00184AC0" w:rsidRDefault="006F3EF2" w:rsidP="006F3EF2">
      <w:pPr>
        <w:spacing w:after="0" w:line="276" w:lineRule="auto"/>
        <w:rPr>
          <w:rFonts w:ascii="Arial Narrow" w:hAnsi="Arial Narrow"/>
          <w:sz w:val="24"/>
          <w:szCs w:val="24"/>
        </w:rPr>
      </w:pPr>
      <w:r w:rsidRPr="00184AC0">
        <w:rPr>
          <w:rFonts w:ascii="Arial Narrow" w:hAnsi="Arial Narrow"/>
          <w:sz w:val="24"/>
          <w:szCs w:val="24"/>
        </w:rPr>
        <w:t xml:space="preserve">Aucune réhabilitation n’a été recensée dans les écoles au titre des prévisions. </w:t>
      </w:r>
      <w:r w:rsidR="00593B39" w:rsidRPr="00184AC0">
        <w:rPr>
          <w:rFonts w:ascii="Arial Narrow" w:hAnsi="Arial Narrow"/>
          <w:sz w:val="24"/>
          <w:szCs w:val="24"/>
        </w:rPr>
        <w:t>Toutef</w:t>
      </w:r>
      <w:r w:rsidRPr="00184AC0">
        <w:rPr>
          <w:rFonts w:ascii="Arial Narrow" w:hAnsi="Arial Narrow"/>
          <w:sz w:val="24"/>
          <w:szCs w:val="24"/>
        </w:rPr>
        <w:t>ois,</w:t>
      </w:r>
      <w:r w:rsidR="00593B39" w:rsidRPr="00184AC0">
        <w:rPr>
          <w:rFonts w:ascii="Arial Narrow" w:hAnsi="Arial Narrow"/>
          <w:sz w:val="24"/>
          <w:szCs w:val="24"/>
        </w:rPr>
        <w:t xml:space="preserve"> </w:t>
      </w:r>
      <w:r w:rsidRPr="00184AC0">
        <w:rPr>
          <w:rFonts w:ascii="Arial Narrow" w:hAnsi="Arial Narrow"/>
          <w:sz w:val="24"/>
          <w:szCs w:val="24"/>
        </w:rPr>
        <w:t xml:space="preserve">2 blocs de latrines ont été réhabilités </w:t>
      </w:r>
      <w:r w:rsidR="00A86457" w:rsidRPr="00184AC0">
        <w:rPr>
          <w:rFonts w:ascii="Arial Narrow" w:hAnsi="Arial Narrow"/>
          <w:sz w:val="24"/>
          <w:szCs w:val="24"/>
        </w:rPr>
        <w:t>en hors programm</w:t>
      </w:r>
      <w:r w:rsidR="003B0ABF">
        <w:rPr>
          <w:rFonts w:ascii="Arial Narrow" w:hAnsi="Arial Narrow"/>
          <w:sz w:val="24"/>
          <w:szCs w:val="24"/>
        </w:rPr>
        <w:t>ation</w:t>
      </w:r>
      <w:r w:rsidR="00A86457" w:rsidRPr="00184AC0">
        <w:rPr>
          <w:rFonts w:ascii="Arial Narrow" w:hAnsi="Arial Narrow"/>
          <w:sz w:val="24"/>
          <w:szCs w:val="24"/>
        </w:rPr>
        <w:t xml:space="preserve"> </w:t>
      </w:r>
      <w:r w:rsidRPr="00184AC0">
        <w:rPr>
          <w:rFonts w:ascii="Arial Narrow" w:hAnsi="Arial Narrow"/>
          <w:sz w:val="24"/>
          <w:szCs w:val="24"/>
        </w:rPr>
        <w:t xml:space="preserve">dans la </w:t>
      </w:r>
      <w:r w:rsidR="003B0ABF">
        <w:rPr>
          <w:rFonts w:ascii="Arial Narrow" w:hAnsi="Arial Narrow"/>
          <w:sz w:val="24"/>
          <w:szCs w:val="24"/>
        </w:rPr>
        <w:t>r</w:t>
      </w:r>
      <w:r w:rsidRPr="00184AC0">
        <w:rPr>
          <w:rFonts w:ascii="Arial Narrow" w:hAnsi="Arial Narrow"/>
          <w:sz w:val="24"/>
          <w:szCs w:val="24"/>
        </w:rPr>
        <w:t>égion du Nord.</w:t>
      </w:r>
    </w:p>
    <w:p w:rsidR="006F3EF2" w:rsidRDefault="006F3EF2" w:rsidP="006F3EF2">
      <w:pPr>
        <w:spacing w:after="0" w:line="276" w:lineRule="auto"/>
        <w:rPr>
          <w:rFonts w:ascii="Arial Narrow" w:hAnsi="Arial Narrow"/>
          <w:sz w:val="24"/>
          <w:szCs w:val="24"/>
        </w:rPr>
      </w:pPr>
    </w:p>
    <w:p w:rsidR="006F3EF2" w:rsidRDefault="006F3EF2" w:rsidP="006F3EF2">
      <w:pPr>
        <w:spacing w:after="0" w:line="276" w:lineRule="auto"/>
        <w:rPr>
          <w:rFonts w:ascii="Arial Narrow" w:hAnsi="Arial Narrow"/>
          <w:sz w:val="24"/>
          <w:szCs w:val="24"/>
        </w:rPr>
      </w:pPr>
    </w:p>
    <w:p w:rsidR="006F3EF2" w:rsidRDefault="006F3EF2" w:rsidP="006F3EF2">
      <w:pPr>
        <w:spacing w:after="0" w:line="276" w:lineRule="auto"/>
        <w:rPr>
          <w:rFonts w:ascii="Arial Narrow" w:hAnsi="Arial Narrow"/>
          <w:sz w:val="24"/>
          <w:szCs w:val="24"/>
        </w:rPr>
      </w:pPr>
    </w:p>
    <w:p w:rsidR="006F3EF2" w:rsidRDefault="006F3EF2" w:rsidP="006F3EF2">
      <w:pPr>
        <w:spacing w:after="0" w:line="276" w:lineRule="auto"/>
        <w:rPr>
          <w:rFonts w:ascii="Arial Narrow" w:hAnsi="Arial Narrow"/>
          <w:sz w:val="24"/>
          <w:szCs w:val="24"/>
        </w:rPr>
      </w:pPr>
    </w:p>
    <w:p w:rsidR="006F3EF2" w:rsidRDefault="006F3EF2" w:rsidP="006F3EF2">
      <w:pPr>
        <w:spacing w:after="0" w:line="276" w:lineRule="auto"/>
        <w:rPr>
          <w:rFonts w:ascii="Arial Narrow" w:hAnsi="Arial Narrow"/>
          <w:sz w:val="24"/>
          <w:szCs w:val="24"/>
        </w:rPr>
      </w:pPr>
    </w:p>
    <w:p w:rsidR="006F3EF2" w:rsidRDefault="006F3EF2" w:rsidP="006F3EF2">
      <w:pPr>
        <w:spacing w:after="0" w:line="276" w:lineRule="auto"/>
        <w:rPr>
          <w:rFonts w:ascii="Arial Narrow" w:hAnsi="Arial Narrow"/>
          <w:sz w:val="24"/>
          <w:szCs w:val="24"/>
        </w:rPr>
      </w:pPr>
    </w:p>
    <w:p w:rsidR="006F3EF2" w:rsidRDefault="006F3EF2" w:rsidP="00EF18C1">
      <w:pPr>
        <w:pStyle w:val="Lgende"/>
      </w:pPr>
      <w:bookmarkStart w:id="46" w:name="_Toc46994689"/>
      <w:r w:rsidRPr="00441DCC">
        <w:lastRenderedPageBreak/>
        <w:t xml:space="preserve">Tableau </w:t>
      </w:r>
      <w:r w:rsidR="00737C2E">
        <w:fldChar w:fldCharType="begin"/>
      </w:r>
      <w:r w:rsidR="00737C2E">
        <w:instrText xml:space="preserve"> SEQ Tableau \* ARABIC </w:instrText>
      </w:r>
      <w:r w:rsidR="00737C2E">
        <w:fldChar w:fldCharType="separate"/>
      </w:r>
      <w:r w:rsidR="00737C2E">
        <w:t>11</w:t>
      </w:r>
      <w:r w:rsidR="00737C2E">
        <w:fldChar w:fldCharType="end"/>
      </w:r>
      <w:r w:rsidRPr="00441DCC">
        <w:t xml:space="preserve">: </w:t>
      </w:r>
      <w:r w:rsidR="00A86457">
        <w:t xml:space="preserve"> </w:t>
      </w:r>
      <w:r w:rsidRPr="00184AC0">
        <w:t xml:space="preserve">Bilan physique des </w:t>
      </w:r>
      <w:r w:rsidR="00A86457" w:rsidRPr="00184AC0">
        <w:rPr>
          <w:szCs w:val="22"/>
          <w:lang w:eastAsia="en-US"/>
        </w:rPr>
        <w:t>nouvelles constructions</w:t>
      </w:r>
      <w:r w:rsidRPr="00184AC0">
        <w:t xml:space="preserve"> et réhabilitations de latrines dans les centres de santé en milieu rural</w:t>
      </w:r>
      <w:bookmarkEnd w:id="46"/>
    </w:p>
    <w:p w:rsidR="005361F7" w:rsidRPr="005361F7" w:rsidRDefault="005361F7" w:rsidP="005361F7">
      <w:pPr>
        <w:pStyle w:val="Tableau"/>
        <w:rPr>
          <w:i w:val="0"/>
        </w:rPr>
      </w:pPr>
    </w:p>
    <w:tbl>
      <w:tblPr>
        <w:tblW w:w="520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02"/>
        <w:gridCol w:w="670"/>
        <w:gridCol w:w="888"/>
        <w:gridCol w:w="888"/>
        <w:gridCol w:w="838"/>
        <w:gridCol w:w="1040"/>
        <w:gridCol w:w="742"/>
        <w:gridCol w:w="888"/>
        <w:gridCol w:w="888"/>
        <w:gridCol w:w="838"/>
        <w:gridCol w:w="1039"/>
      </w:tblGrid>
      <w:tr w:rsidR="006F3EF2" w:rsidRPr="00184AC0" w:rsidTr="005361F7">
        <w:trPr>
          <w:cantSplit/>
          <w:trHeight w:val="325"/>
        </w:trPr>
        <w:tc>
          <w:tcPr>
            <w:tcW w:w="650" w:type="pct"/>
            <w:vMerge w:val="restart"/>
            <w:shd w:val="clear" w:color="auto" w:fill="auto"/>
            <w:vAlign w:val="center"/>
            <w:hideMark/>
          </w:tcPr>
          <w:p w:rsidR="006F3EF2" w:rsidRPr="00184AC0" w:rsidRDefault="006F3EF2" w:rsidP="00843C3E">
            <w:pPr>
              <w:spacing w:after="0"/>
              <w:jc w:val="center"/>
              <w:rPr>
                <w:rFonts w:ascii="Arial Narrow" w:hAnsi="Arial Narrow"/>
                <w:bCs/>
                <w:szCs w:val="22"/>
                <w:lang w:eastAsia="en-US"/>
              </w:rPr>
            </w:pPr>
            <w:r w:rsidRPr="00184AC0">
              <w:rPr>
                <w:rFonts w:ascii="Arial Narrow" w:hAnsi="Arial Narrow"/>
                <w:bCs/>
                <w:szCs w:val="22"/>
                <w:lang w:eastAsia="en-US"/>
              </w:rPr>
              <w:t>Régions</w:t>
            </w:r>
          </w:p>
        </w:tc>
        <w:tc>
          <w:tcPr>
            <w:tcW w:w="335" w:type="pct"/>
            <w:vMerge w:val="restart"/>
            <w:shd w:val="clear" w:color="auto" w:fill="auto"/>
            <w:textDirection w:val="btLr"/>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 xml:space="preserve">Programmation </w:t>
            </w:r>
            <w:r w:rsidRPr="00184AC0">
              <w:rPr>
                <w:rFonts w:ascii="Arial Narrow" w:hAnsi="Arial Narrow"/>
                <w:bCs/>
                <w:szCs w:val="22"/>
                <w:lang w:eastAsia="en-US"/>
              </w:rPr>
              <w:t xml:space="preserve">initiale </w:t>
            </w:r>
            <w:r w:rsidRPr="00184AC0">
              <w:rPr>
                <w:rFonts w:ascii="Arial Narrow" w:hAnsi="Arial Narrow"/>
                <w:szCs w:val="22"/>
                <w:lang w:eastAsia="en-US"/>
              </w:rPr>
              <w:t>(a)</w:t>
            </w:r>
          </w:p>
        </w:tc>
        <w:tc>
          <w:tcPr>
            <w:tcW w:w="1823" w:type="pct"/>
            <w:gridSpan w:val="4"/>
            <w:shd w:val="clear" w:color="auto" w:fill="auto"/>
            <w:noWrap/>
            <w:vAlign w:val="center"/>
            <w:hideMark/>
          </w:tcPr>
          <w:p w:rsidR="006F3EF2" w:rsidRPr="00184AC0" w:rsidRDefault="00A86457" w:rsidP="00A86457">
            <w:pPr>
              <w:spacing w:after="0"/>
              <w:jc w:val="center"/>
              <w:rPr>
                <w:rFonts w:ascii="Arial Narrow" w:hAnsi="Arial Narrow"/>
                <w:szCs w:val="22"/>
                <w:lang w:eastAsia="en-US"/>
              </w:rPr>
            </w:pPr>
            <w:r w:rsidRPr="00184AC0">
              <w:rPr>
                <w:rFonts w:ascii="Arial Narrow" w:hAnsi="Arial Narrow"/>
                <w:szCs w:val="22"/>
                <w:lang w:eastAsia="en-US"/>
              </w:rPr>
              <w:t>Nouvelles constructions</w:t>
            </w:r>
          </w:p>
        </w:tc>
        <w:tc>
          <w:tcPr>
            <w:tcW w:w="370" w:type="pct"/>
            <w:vMerge w:val="restart"/>
            <w:shd w:val="clear" w:color="auto" w:fill="auto"/>
            <w:textDirection w:val="btLr"/>
            <w:vAlign w:val="center"/>
            <w:hideMark/>
          </w:tcPr>
          <w:p w:rsidR="006F3EF2" w:rsidRPr="00184AC0" w:rsidRDefault="006F3EF2" w:rsidP="00843C3E">
            <w:pPr>
              <w:spacing w:after="0"/>
              <w:ind w:left="113" w:right="113"/>
              <w:jc w:val="center"/>
              <w:rPr>
                <w:rFonts w:ascii="Arial Narrow" w:hAnsi="Arial Narrow"/>
                <w:szCs w:val="22"/>
                <w:lang w:eastAsia="en-US"/>
              </w:rPr>
            </w:pPr>
            <w:r w:rsidRPr="00184AC0">
              <w:rPr>
                <w:rFonts w:ascii="Arial Narrow" w:hAnsi="Arial Narrow"/>
                <w:szCs w:val="22"/>
                <w:lang w:eastAsia="en-US"/>
              </w:rPr>
              <w:t xml:space="preserve">Programmation </w:t>
            </w:r>
            <w:r w:rsidRPr="00184AC0">
              <w:rPr>
                <w:rFonts w:ascii="Arial Narrow" w:hAnsi="Arial Narrow"/>
                <w:bCs/>
                <w:szCs w:val="22"/>
                <w:lang w:eastAsia="en-US"/>
              </w:rPr>
              <w:t xml:space="preserve">initiale </w:t>
            </w:r>
            <w:r w:rsidRPr="00184AC0">
              <w:rPr>
                <w:rFonts w:ascii="Arial Narrow" w:hAnsi="Arial Narrow"/>
                <w:szCs w:val="22"/>
                <w:lang w:eastAsia="en-US"/>
              </w:rPr>
              <w:t>(a)</w:t>
            </w:r>
          </w:p>
        </w:tc>
        <w:tc>
          <w:tcPr>
            <w:tcW w:w="1822" w:type="pct"/>
            <w:gridSpan w:val="4"/>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Réhabilitations</w:t>
            </w:r>
          </w:p>
        </w:tc>
      </w:tr>
      <w:tr w:rsidR="006F3EF2" w:rsidRPr="00184AC0" w:rsidTr="005361F7">
        <w:trPr>
          <w:trHeight w:val="1201"/>
        </w:trPr>
        <w:tc>
          <w:tcPr>
            <w:tcW w:w="650" w:type="pct"/>
            <w:vMerge/>
            <w:shd w:val="clear" w:color="auto" w:fill="auto"/>
            <w:vAlign w:val="center"/>
            <w:hideMark/>
          </w:tcPr>
          <w:p w:rsidR="006F3EF2" w:rsidRPr="00184AC0" w:rsidRDefault="006F3EF2" w:rsidP="00843C3E">
            <w:pPr>
              <w:spacing w:after="0"/>
              <w:jc w:val="center"/>
              <w:rPr>
                <w:rFonts w:ascii="Arial Narrow" w:hAnsi="Arial Narrow"/>
                <w:bCs/>
                <w:szCs w:val="22"/>
                <w:lang w:eastAsia="en-US"/>
              </w:rPr>
            </w:pPr>
          </w:p>
        </w:tc>
        <w:tc>
          <w:tcPr>
            <w:tcW w:w="335" w:type="pct"/>
            <w:vMerge/>
            <w:shd w:val="clear" w:color="auto" w:fill="auto"/>
            <w:vAlign w:val="center"/>
            <w:hideMark/>
          </w:tcPr>
          <w:p w:rsidR="006F3EF2" w:rsidRPr="00184AC0" w:rsidRDefault="006F3EF2" w:rsidP="00843C3E">
            <w:pPr>
              <w:spacing w:after="0"/>
              <w:jc w:val="center"/>
              <w:rPr>
                <w:rFonts w:ascii="Arial Narrow" w:hAnsi="Arial Narrow"/>
                <w:szCs w:val="22"/>
                <w:lang w:eastAsia="en-US"/>
              </w:rPr>
            </w:pPr>
          </w:p>
        </w:tc>
        <w:tc>
          <w:tcPr>
            <w:tcW w:w="443"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Issue</w:t>
            </w:r>
            <w:r w:rsidR="00A86457" w:rsidRPr="00184AC0">
              <w:rPr>
                <w:rFonts w:ascii="Arial Narrow" w:hAnsi="Arial Narrow"/>
                <w:szCs w:val="22"/>
                <w:lang w:eastAsia="en-US"/>
              </w:rPr>
              <w:t>s</w:t>
            </w:r>
            <w:r w:rsidRPr="00184AC0">
              <w:rPr>
                <w:rFonts w:ascii="Arial Narrow" w:hAnsi="Arial Narrow"/>
                <w:szCs w:val="22"/>
                <w:lang w:eastAsia="en-US"/>
              </w:rPr>
              <w:t xml:space="preserve"> de la program - mation (b)</w:t>
            </w:r>
          </w:p>
        </w:tc>
        <w:tc>
          <w:tcPr>
            <w:tcW w:w="443"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Hors program - mation (c)</w:t>
            </w:r>
          </w:p>
        </w:tc>
        <w:tc>
          <w:tcPr>
            <w:tcW w:w="418"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Total</w:t>
            </w:r>
          </w:p>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(d=b+c)</w:t>
            </w:r>
          </w:p>
        </w:tc>
        <w:tc>
          <w:tcPr>
            <w:tcW w:w="519"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Taux de réalisation (b/a*100)</w:t>
            </w:r>
          </w:p>
          <w:p w:rsidR="006F3EF2" w:rsidRPr="00184AC0" w:rsidRDefault="006F3EF2" w:rsidP="00843C3E">
            <w:pPr>
              <w:spacing w:after="0"/>
              <w:ind w:firstLineChars="100" w:firstLine="220"/>
              <w:jc w:val="center"/>
              <w:rPr>
                <w:rFonts w:ascii="Arial Narrow" w:hAnsi="Arial Narrow"/>
                <w:szCs w:val="22"/>
                <w:lang w:eastAsia="en-US"/>
              </w:rPr>
            </w:pPr>
            <w:r w:rsidRPr="00184AC0">
              <w:rPr>
                <w:rFonts w:ascii="Arial Narrow" w:hAnsi="Arial Narrow"/>
                <w:szCs w:val="22"/>
                <w:lang w:eastAsia="en-US"/>
              </w:rPr>
              <w:t>en %</w:t>
            </w:r>
          </w:p>
        </w:tc>
        <w:tc>
          <w:tcPr>
            <w:tcW w:w="370" w:type="pct"/>
            <w:vMerge/>
            <w:shd w:val="clear" w:color="auto" w:fill="auto"/>
            <w:textDirection w:val="tbRl"/>
            <w:vAlign w:val="center"/>
            <w:hideMark/>
          </w:tcPr>
          <w:p w:rsidR="006F3EF2" w:rsidRPr="00184AC0" w:rsidRDefault="006F3EF2" w:rsidP="00843C3E">
            <w:pPr>
              <w:spacing w:after="0"/>
              <w:ind w:left="113" w:right="113"/>
              <w:jc w:val="center"/>
              <w:rPr>
                <w:rFonts w:ascii="Arial Narrow" w:hAnsi="Arial Narrow"/>
                <w:szCs w:val="22"/>
                <w:lang w:eastAsia="en-US"/>
              </w:rPr>
            </w:pPr>
          </w:p>
        </w:tc>
        <w:tc>
          <w:tcPr>
            <w:tcW w:w="443"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Issue</w:t>
            </w:r>
            <w:r w:rsidR="00A86457" w:rsidRPr="00184AC0">
              <w:rPr>
                <w:rFonts w:ascii="Arial Narrow" w:hAnsi="Arial Narrow"/>
                <w:szCs w:val="22"/>
                <w:lang w:eastAsia="en-US"/>
              </w:rPr>
              <w:t>s</w:t>
            </w:r>
            <w:r w:rsidRPr="00184AC0">
              <w:rPr>
                <w:rFonts w:ascii="Arial Narrow" w:hAnsi="Arial Narrow"/>
                <w:szCs w:val="22"/>
                <w:lang w:eastAsia="en-US"/>
              </w:rPr>
              <w:t xml:space="preserve"> de la program - mation (b)</w:t>
            </w:r>
          </w:p>
        </w:tc>
        <w:tc>
          <w:tcPr>
            <w:tcW w:w="443"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Hors program - mation (c)</w:t>
            </w:r>
          </w:p>
        </w:tc>
        <w:tc>
          <w:tcPr>
            <w:tcW w:w="418"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Total</w:t>
            </w:r>
          </w:p>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(d=b+c)</w:t>
            </w:r>
          </w:p>
        </w:tc>
        <w:tc>
          <w:tcPr>
            <w:tcW w:w="518" w:type="pct"/>
            <w:shd w:val="clear" w:color="auto" w:fill="auto"/>
            <w:vAlign w:val="center"/>
            <w:hideMark/>
          </w:tcPr>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Taux de réalisation (100*b/a)</w:t>
            </w:r>
          </w:p>
          <w:p w:rsidR="006F3EF2" w:rsidRPr="00184AC0" w:rsidRDefault="006F3EF2" w:rsidP="00843C3E">
            <w:pPr>
              <w:spacing w:after="0"/>
              <w:jc w:val="center"/>
              <w:rPr>
                <w:rFonts w:ascii="Arial Narrow" w:hAnsi="Arial Narrow"/>
                <w:szCs w:val="22"/>
                <w:lang w:eastAsia="en-US"/>
              </w:rPr>
            </w:pPr>
            <w:r w:rsidRPr="00184AC0">
              <w:rPr>
                <w:rFonts w:ascii="Arial Narrow" w:hAnsi="Arial Narrow"/>
                <w:szCs w:val="22"/>
                <w:lang w:eastAsia="en-US"/>
              </w:rPr>
              <w:t>en %</w:t>
            </w:r>
          </w:p>
        </w:tc>
      </w:tr>
      <w:tr w:rsidR="006F3EF2" w:rsidRPr="00F75937" w:rsidTr="005361F7">
        <w:trPr>
          <w:trHeight w:val="307"/>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Boucle du Mouhoun </w:t>
            </w:r>
          </w:p>
        </w:tc>
        <w:tc>
          <w:tcPr>
            <w:tcW w:w="335" w:type="pct"/>
            <w:tcBorders>
              <w:top w:val="single" w:sz="8" w:space="0" w:color="auto"/>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single" w:sz="8" w:space="0" w:color="auto"/>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Cascades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16</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Centre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4</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Pr>
                <w:rFonts w:ascii="Arial Narrow" w:hAnsi="Arial Narrow"/>
                <w:szCs w:val="22"/>
              </w:rPr>
              <w:t>Centre-Est</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1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Centre-Nord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9</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75"/>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Centre-Ouest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4</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Centre-Sud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7</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14,3</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46DD6"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 Est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6</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3</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16,7</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91"/>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Hauts-Bassins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 Nord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18"/>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 Plateau- Central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49</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 Sahel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28</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46DD6"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hideMark/>
          </w:tcPr>
          <w:p w:rsidR="006F3EF2" w:rsidRPr="00F75937" w:rsidRDefault="006F3EF2" w:rsidP="00843C3E">
            <w:pPr>
              <w:spacing w:after="0"/>
              <w:jc w:val="left"/>
              <w:rPr>
                <w:rFonts w:ascii="Arial Narrow" w:hAnsi="Arial Narrow"/>
                <w:color w:val="000000"/>
                <w:szCs w:val="22"/>
                <w:lang w:eastAsia="en-US"/>
              </w:rPr>
            </w:pPr>
            <w:r w:rsidRPr="00F75937">
              <w:rPr>
                <w:rFonts w:ascii="Arial Narrow" w:hAnsi="Arial Narrow"/>
                <w:szCs w:val="22"/>
              </w:rPr>
              <w:t xml:space="preserve"> Sud-Ouest </w:t>
            </w:r>
          </w:p>
        </w:tc>
        <w:tc>
          <w:tcPr>
            <w:tcW w:w="335"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1</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94476D"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F75937"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5209B0" w:rsidRDefault="006F3EF2" w:rsidP="00843C3E">
            <w:pPr>
              <w:spacing w:after="0"/>
              <w:jc w:val="center"/>
              <w:rPr>
                <w:rFonts w:ascii="Arial Narrow" w:hAnsi="Arial Narrow"/>
                <w:color w:val="000000"/>
                <w:szCs w:val="22"/>
                <w:lang w:eastAsia="en-US"/>
              </w:rPr>
            </w:pPr>
            <w:r>
              <w:rPr>
                <w:rFonts w:ascii="Arial Narrow" w:hAnsi="Arial Narrow"/>
                <w:color w:val="000000"/>
                <w:szCs w:val="22"/>
              </w:rPr>
              <w:t>0</w:t>
            </w:r>
          </w:p>
        </w:tc>
      </w:tr>
      <w:tr w:rsidR="006F3EF2" w:rsidRPr="00F75937" w:rsidTr="005361F7">
        <w:trPr>
          <w:trHeight w:val="334"/>
        </w:trPr>
        <w:tc>
          <w:tcPr>
            <w:tcW w:w="650" w:type="pct"/>
            <w:shd w:val="clear" w:color="auto" w:fill="auto"/>
            <w:vAlign w:val="center"/>
          </w:tcPr>
          <w:p w:rsidR="006F3EF2" w:rsidRPr="00DE2929" w:rsidRDefault="00A86457" w:rsidP="00A86457">
            <w:pPr>
              <w:spacing w:after="0"/>
              <w:jc w:val="center"/>
              <w:rPr>
                <w:rFonts w:ascii="Arial Narrow" w:hAnsi="Arial Narrow"/>
                <w:b/>
                <w:szCs w:val="22"/>
              </w:rPr>
            </w:pPr>
            <w:r w:rsidRPr="00184AC0">
              <w:rPr>
                <w:rFonts w:ascii="Arial Narrow" w:hAnsi="Arial Narrow"/>
                <w:b/>
                <w:szCs w:val="22"/>
              </w:rPr>
              <w:t>Total</w:t>
            </w:r>
          </w:p>
        </w:tc>
        <w:tc>
          <w:tcPr>
            <w:tcW w:w="335" w:type="pct"/>
            <w:tcBorders>
              <w:top w:val="nil"/>
              <w:left w:val="nil"/>
              <w:bottom w:val="single" w:sz="8" w:space="0" w:color="auto"/>
              <w:right w:val="single" w:sz="8" w:space="0" w:color="auto"/>
            </w:tcBorders>
            <w:shd w:val="clear" w:color="auto" w:fill="auto"/>
            <w:noWrap/>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149</w:t>
            </w:r>
          </w:p>
        </w:tc>
        <w:tc>
          <w:tcPr>
            <w:tcW w:w="443" w:type="pct"/>
            <w:tcBorders>
              <w:top w:val="nil"/>
              <w:left w:val="nil"/>
              <w:bottom w:val="single" w:sz="8" w:space="0" w:color="auto"/>
              <w:right w:val="single" w:sz="8" w:space="0" w:color="auto"/>
            </w:tcBorders>
            <w:shd w:val="clear" w:color="auto" w:fill="auto"/>
            <w:noWrap/>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2</w:t>
            </w:r>
          </w:p>
        </w:tc>
        <w:tc>
          <w:tcPr>
            <w:tcW w:w="443" w:type="pct"/>
            <w:tcBorders>
              <w:top w:val="nil"/>
              <w:left w:val="nil"/>
              <w:bottom w:val="single" w:sz="8" w:space="0" w:color="auto"/>
              <w:right w:val="single" w:sz="8" w:space="0" w:color="auto"/>
            </w:tcBorders>
            <w:shd w:val="clear" w:color="auto" w:fill="auto"/>
            <w:noWrap/>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4</w:t>
            </w:r>
          </w:p>
        </w:tc>
        <w:tc>
          <w:tcPr>
            <w:tcW w:w="418" w:type="pct"/>
            <w:tcBorders>
              <w:top w:val="nil"/>
              <w:left w:val="nil"/>
              <w:bottom w:val="single" w:sz="8" w:space="0" w:color="auto"/>
              <w:right w:val="single" w:sz="8" w:space="0" w:color="auto"/>
            </w:tcBorders>
            <w:shd w:val="clear" w:color="auto" w:fill="auto"/>
            <w:noWrap/>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6</w:t>
            </w:r>
          </w:p>
        </w:tc>
        <w:tc>
          <w:tcPr>
            <w:tcW w:w="519" w:type="pct"/>
            <w:tcBorders>
              <w:top w:val="nil"/>
              <w:left w:val="nil"/>
              <w:bottom w:val="single" w:sz="8" w:space="0" w:color="auto"/>
              <w:right w:val="single" w:sz="8" w:space="0" w:color="auto"/>
            </w:tcBorders>
            <w:shd w:val="clear" w:color="auto" w:fill="auto"/>
            <w:noWrap/>
            <w:vAlign w:val="center"/>
          </w:tcPr>
          <w:p w:rsidR="006F3EF2" w:rsidRPr="000A5841" w:rsidRDefault="006F3EF2">
            <w:pPr>
              <w:spacing w:after="0"/>
              <w:jc w:val="center"/>
              <w:rPr>
                <w:rFonts w:ascii="Arial Narrow" w:hAnsi="Arial Narrow"/>
                <w:b/>
                <w:color w:val="000000"/>
                <w:szCs w:val="22"/>
                <w:lang w:eastAsia="en-US"/>
              </w:rPr>
            </w:pPr>
            <w:r w:rsidRPr="000A5841">
              <w:rPr>
                <w:rFonts w:ascii="Arial Narrow" w:hAnsi="Arial Narrow"/>
                <w:b/>
                <w:bCs/>
                <w:color w:val="000000"/>
                <w:szCs w:val="22"/>
              </w:rPr>
              <w:t>1,3</w:t>
            </w:r>
          </w:p>
        </w:tc>
        <w:tc>
          <w:tcPr>
            <w:tcW w:w="370" w:type="pct"/>
            <w:tcBorders>
              <w:top w:val="nil"/>
              <w:left w:val="nil"/>
              <w:bottom w:val="single" w:sz="8" w:space="0" w:color="auto"/>
              <w:right w:val="single" w:sz="8" w:space="0" w:color="auto"/>
            </w:tcBorders>
            <w:shd w:val="clear" w:color="auto" w:fill="auto"/>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4</w:t>
            </w:r>
          </w:p>
        </w:tc>
        <w:tc>
          <w:tcPr>
            <w:tcW w:w="443" w:type="pct"/>
            <w:tcBorders>
              <w:top w:val="nil"/>
              <w:left w:val="nil"/>
              <w:bottom w:val="single" w:sz="8" w:space="0" w:color="auto"/>
              <w:right w:val="single" w:sz="8" w:space="0" w:color="auto"/>
            </w:tcBorders>
            <w:shd w:val="clear" w:color="auto" w:fill="auto"/>
            <w:noWrap/>
            <w:vAlign w:val="center"/>
          </w:tcPr>
          <w:p w:rsidR="006F3EF2" w:rsidRPr="000A5841" w:rsidRDefault="006F3EF2" w:rsidP="00843C3E">
            <w:pPr>
              <w:spacing w:after="0"/>
              <w:jc w:val="center"/>
              <w:rPr>
                <w:rFonts w:ascii="Arial Narrow" w:hAnsi="Arial Narrow"/>
                <w:b/>
                <w:color w:val="000000"/>
                <w:szCs w:val="22"/>
                <w:lang w:eastAsia="en-US"/>
              </w:rPr>
            </w:pPr>
            <w:r w:rsidRPr="000A5841">
              <w:rPr>
                <w:rFonts w:ascii="Arial Narrow" w:hAnsi="Arial Narrow"/>
                <w:b/>
                <w:bCs/>
                <w:color w:val="000000"/>
                <w:szCs w:val="22"/>
              </w:rPr>
              <w:t>4</w:t>
            </w:r>
          </w:p>
        </w:tc>
        <w:tc>
          <w:tcPr>
            <w:tcW w:w="443" w:type="pct"/>
            <w:tcBorders>
              <w:top w:val="nil"/>
              <w:left w:val="nil"/>
              <w:bottom w:val="single" w:sz="8" w:space="0" w:color="auto"/>
              <w:right w:val="single" w:sz="8" w:space="0" w:color="auto"/>
            </w:tcBorders>
            <w:shd w:val="clear" w:color="auto" w:fill="auto"/>
            <w:noWrap/>
            <w:vAlign w:val="center"/>
          </w:tcPr>
          <w:p w:rsidR="006F3EF2" w:rsidRPr="00DE2929" w:rsidRDefault="006F3EF2" w:rsidP="00843C3E">
            <w:pPr>
              <w:spacing w:after="0"/>
              <w:jc w:val="center"/>
              <w:rPr>
                <w:rFonts w:ascii="Arial Narrow" w:hAnsi="Arial Narrow"/>
                <w:b/>
                <w:color w:val="000000"/>
                <w:szCs w:val="22"/>
                <w:lang w:eastAsia="en-US"/>
              </w:rPr>
            </w:pPr>
            <w:r>
              <w:rPr>
                <w:rFonts w:ascii="Arial Narrow" w:hAnsi="Arial Narrow"/>
                <w:b/>
                <w:bCs/>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DE2929" w:rsidRDefault="00646DD6" w:rsidP="00843C3E">
            <w:pPr>
              <w:spacing w:after="0"/>
              <w:jc w:val="center"/>
              <w:rPr>
                <w:rFonts w:ascii="Arial Narrow" w:hAnsi="Arial Narrow"/>
                <w:b/>
                <w:color w:val="000000"/>
                <w:szCs w:val="22"/>
                <w:lang w:eastAsia="en-US"/>
              </w:rPr>
            </w:pPr>
            <w:r>
              <w:rPr>
                <w:rFonts w:ascii="Arial Narrow" w:hAnsi="Arial Narrow"/>
                <w:b/>
                <w:bCs/>
                <w:color w:val="000000"/>
                <w:szCs w:val="22"/>
              </w:rPr>
              <w:t>0</w:t>
            </w:r>
          </w:p>
        </w:tc>
        <w:tc>
          <w:tcPr>
            <w:tcW w:w="518" w:type="pct"/>
            <w:tcBorders>
              <w:top w:val="nil"/>
              <w:left w:val="nil"/>
              <w:bottom w:val="single" w:sz="8" w:space="0" w:color="auto"/>
              <w:right w:val="single" w:sz="8" w:space="0" w:color="auto"/>
            </w:tcBorders>
            <w:shd w:val="clear" w:color="auto" w:fill="auto"/>
            <w:noWrap/>
            <w:vAlign w:val="center"/>
          </w:tcPr>
          <w:p w:rsidR="006F3EF2" w:rsidRPr="00DE2929" w:rsidRDefault="00646DD6" w:rsidP="00843C3E">
            <w:pPr>
              <w:spacing w:after="0"/>
              <w:jc w:val="center"/>
              <w:rPr>
                <w:rFonts w:ascii="Arial Narrow" w:hAnsi="Arial Narrow"/>
                <w:b/>
                <w:color w:val="000000"/>
                <w:szCs w:val="22"/>
                <w:lang w:eastAsia="en-US"/>
              </w:rPr>
            </w:pPr>
            <w:r>
              <w:rPr>
                <w:rFonts w:ascii="Arial Narrow" w:hAnsi="Arial Narrow"/>
                <w:b/>
                <w:bCs/>
                <w:color w:val="000000"/>
                <w:szCs w:val="22"/>
              </w:rPr>
              <w:t>0</w:t>
            </w:r>
          </w:p>
        </w:tc>
      </w:tr>
    </w:tbl>
    <w:p w:rsidR="00D765D2" w:rsidRDefault="00D765D2" w:rsidP="00D765D2">
      <w:pPr>
        <w:spacing w:after="0"/>
        <w:rPr>
          <w:rFonts w:ascii="Arial Narrow" w:hAnsi="Arial Narrow"/>
          <w:szCs w:val="22"/>
        </w:rPr>
      </w:pPr>
    </w:p>
    <w:p w:rsidR="006F3EF2" w:rsidRPr="00D765D2" w:rsidRDefault="006F3EF2" w:rsidP="00D765D2">
      <w:pPr>
        <w:spacing w:after="0"/>
      </w:pPr>
      <w:r w:rsidRPr="00D765D2">
        <w:rPr>
          <w:rFonts w:ascii="Arial Narrow" w:hAnsi="Arial Narrow"/>
          <w:szCs w:val="22"/>
        </w:rPr>
        <w:t>Source : Rapports bilan régionaux, 2</w:t>
      </w:r>
      <w:r w:rsidRPr="00D765D2">
        <w:rPr>
          <w:rFonts w:ascii="Arial Narrow" w:hAnsi="Arial Narrow"/>
          <w:szCs w:val="22"/>
          <w:vertAlign w:val="superscript"/>
        </w:rPr>
        <w:t>ème</w:t>
      </w:r>
      <w:r w:rsidRPr="00D765D2">
        <w:rPr>
          <w:rFonts w:ascii="Arial Narrow" w:hAnsi="Arial Narrow"/>
          <w:szCs w:val="22"/>
        </w:rPr>
        <w:t xml:space="preserve"> GTR-EA 2020</w:t>
      </w:r>
    </w:p>
    <w:p w:rsidR="006F3EF2" w:rsidRDefault="006F3EF2" w:rsidP="00C05010">
      <w:pPr>
        <w:spacing w:after="0" w:line="276" w:lineRule="auto"/>
        <w:rPr>
          <w:rFonts w:ascii="Arial Narrow" w:hAnsi="Arial Narrow"/>
          <w:sz w:val="24"/>
          <w:szCs w:val="24"/>
        </w:rPr>
      </w:pPr>
    </w:p>
    <w:p w:rsidR="006F3EF2" w:rsidRDefault="006F3EF2" w:rsidP="00C05010">
      <w:pPr>
        <w:pStyle w:val="Tableau"/>
        <w:spacing w:line="276" w:lineRule="auto"/>
        <w:jc w:val="both"/>
        <w:rPr>
          <w:rFonts w:ascii="Arial Narrow" w:hAnsi="Arial Narrow"/>
          <w:i w:val="0"/>
          <w:iCs w:val="0"/>
          <w:sz w:val="24"/>
          <w:szCs w:val="24"/>
        </w:rPr>
      </w:pPr>
      <w:r>
        <w:rPr>
          <w:rFonts w:ascii="Arial Narrow" w:hAnsi="Arial Narrow"/>
          <w:i w:val="0"/>
          <w:iCs w:val="0"/>
          <w:sz w:val="24"/>
          <w:szCs w:val="24"/>
        </w:rPr>
        <w:t>La situation de réalisation de</w:t>
      </w:r>
      <w:r w:rsidR="000A5841">
        <w:rPr>
          <w:rFonts w:ascii="Arial Narrow" w:hAnsi="Arial Narrow"/>
          <w:i w:val="0"/>
          <w:iCs w:val="0"/>
          <w:sz w:val="24"/>
          <w:szCs w:val="24"/>
        </w:rPr>
        <w:t>s</w:t>
      </w:r>
      <w:r>
        <w:rPr>
          <w:rFonts w:ascii="Arial Narrow" w:hAnsi="Arial Narrow"/>
          <w:i w:val="0"/>
          <w:iCs w:val="0"/>
          <w:sz w:val="24"/>
          <w:szCs w:val="24"/>
        </w:rPr>
        <w:t xml:space="preserve"> blocs de latrines dans les centres sanitaires est peu reluisante. En effet</w:t>
      </w:r>
      <w:r w:rsidR="00D765D2">
        <w:rPr>
          <w:rFonts w:ascii="Arial Narrow" w:hAnsi="Arial Narrow"/>
          <w:i w:val="0"/>
          <w:iCs w:val="0"/>
          <w:sz w:val="24"/>
          <w:szCs w:val="24"/>
        </w:rPr>
        <w:t>, seulement</w:t>
      </w:r>
      <w:r>
        <w:rPr>
          <w:rFonts w:ascii="Arial Narrow" w:hAnsi="Arial Narrow"/>
          <w:i w:val="0"/>
          <w:iCs w:val="0"/>
          <w:sz w:val="24"/>
          <w:szCs w:val="24"/>
        </w:rPr>
        <w:t xml:space="preserve"> 2 blocs </w:t>
      </w:r>
      <w:r w:rsidR="00EA5DD6">
        <w:rPr>
          <w:rFonts w:ascii="Arial Narrow" w:hAnsi="Arial Narrow"/>
          <w:i w:val="0"/>
          <w:iCs w:val="0"/>
          <w:sz w:val="24"/>
          <w:szCs w:val="24"/>
        </w:rPr>
        <w:t xml:space="preserve">de latrines </w:t>
      </w:r>
      <w:r>
        <w:rPr>
          <w:rFonts w:ascii="Arial Narrow" w:hAnsi="Arial Narrow"/>
          <w:i w:val="0"/>
          <w:iCs w:val="0"/>
          <w:sz w:val="24"/>
          <w:szCs w:val="24"/>
        </w:rPr>
        <w:t xml:space="preserve">ont été réalisés dans les régions du Centre-Sud et de l’Est sur </w:t>
      </w:r>
      <w:r w:rsidR="00EA5DD6">
        <w:rPr>
          <w:rFonts w:ascii="Arial Narrow" w:hAnsi="Arial Narrow"/>
          <w:i w:val="0"/>
          <w:iCs w:val="0"/>
          <w:sz w:val="24"/>
          <w:szCs w:val="24"/>
        </w:rPr>
        <w:t>une</w:t>
      </w:r>
      <w:r>
        <w:rPr>
          <w:rFonts w:ascii="Arial Narrow" w:hAnsi="Arial Narrow"/>
          <w:i w:val="0"/>
          <w:iCs w:val="0"/>
          <w:sz w:val="24"/>
          <w:szCs w:val="24"/>
        </w:rPr>
        <w:t xml:space="preserve"> prévision de 149 au plan national. </w:t>
      </w:r>
      <w:r w:rsidR="00D765D2">
        <w:rPr>
          <w:rFonts w:ascii="Arial Narrow" w:hAnsi="Arial Narrow"/>
          <w:i w:val="0"/>
          <w:iCs w:val="0"/>
          <w:sz w:val="24"/>
          <w:szCs w:val="24"/>
        </w:rPr>
        <w:t xml:space="preserve">Toutefois, </w:t>
      </w:r>
      <w:r>
        <w:rPr>
          <w:rFonts w:ascii="Arial Narrow" w:hAnsi="Arial Narrow"/>
          <w:i w:val="0"/>
          <w:iCs w:val="0"/>
          <w:sz w:val="24"/>
          <w:szCs w:val="24"/>
        </w:rPr>
        <w:t>4 blocs ont été réalisés en hors programmation</w:t>
      </w:r>
      <w:r w:rsidR="00D765D2">
        <w:rPr>
          <w:rFonts w:ascii="Arial Narrow" w:hAnsi="Arial Narrow"/>
          <w:i w:val="0"/>
          <w:iCs w:val="0"/>
          <w:sz w:val="24"/>
          <w:szCs w:val="24"/>
        </w:rPr>
        <w:t>,</w:t>
      </w:r>
      <w:r>
        <w:rPr>
          <w:rFonts w:ascii="Arial Narrow" w:hAnsi="Arial Narrow"/>
          <w:i w:val="0"/>
          <w:iCs w:val="0"/>
          <w:sz w:val="24"/>
          <w:szCs w:val="24"/>
        </w:rPr>
        <w:t xml:space="preserve"> portant à 6 </w:t>
      </w:r>
      <w:r w:rsidR="00184AC0">
        <w:rPr>
          <w:rFonts w:ascii="Arial Narrow" w:hAnsi="Arial Narrow"/>
          <w:i w:val="0"/>
          <w:iCs w:val="0"/>
          <w:sz w:val="24"/>
          <w:szCs w:val="24"/>
        </w:rPr>
        <w:t>le nombre total</w:t>
      </w:r>
      <w:r>
        <w:rPr>
          <w:rFonts w:ascii="Arial Narrow" w:hAnsi="Arial Narrow"/>
          <w:i w:val="0"/>
          <w:iCs w:val="0"/>
          <w:sz w:val="24"/>
          <w:szCs w:val="24"/>
        </w:rPr>
        <w:t xml:space="preserve"> de blo</w:t>
      </w:r>
      <w:r w:rsidR="00EA5DD6">
        <w:rPr>
          <w:rFonts w:ascii="Arial Narrow" w:hAnsi="Arial Narrow"/>
          <w:i w:val="0"/>
          <w:iCs w:val="0"/>
          <w:sz w:val="24"/>
          <w:szCs w:val="24"/>
        </w:rPr>
        <w:t>cs de latrines</w:t>
      </w:r>
      <w:r>
        <w:rPr>
          <w:rFonts w:ascii="Arial Narrow" w:hAnsi="Arial Narrow"/>
          <w:i w:val="0"/>
          <w:iCs w:val="0"/>
          <w:sz w:val="24"/>
          <w:szCs w:val="24"/>
        </w:rPr>
        <w:t xml:space="preserve"> exécutés dans les centre</w:t>
      </w:r>
      <w:r w:rsidR="00EA5DD6">
        <w:rPr>
          <w:rFonts w:ascii="Arial Narrow" w:hAnsi="Arial Narrow"/>
          <w:i w:val="0"/>
          <w:iCs w:val="0"/>
          <w:sz w:val="24"/>
          <w:szCs w:val="24"/>
        </w:rPr>
        <w:t>s</w:t>
      </w:r>
      <w:r>
        <w:rPr>
          <w:rFonts w:ascii="Arial Narrow" w:hAnsi="Arial Narrow"/>
          <w:i w:val="0"/>
          <w:iCs w:val="0"/>
          <w:sz w:val="24"/>
          <w:szCs w:val="24"/>
        </w:rPr>
        <w:t xml:space="preserve"> de santé. </w:t>
      </w:r>
    </w:p>
    <w:p w:rsidR="00D765D2" w:rsidRDefault="00D765D2" w:rsidP="00C05010">
      <w:pPr>
        <w:pStyle w:val="Tableau"/>
        <w:spacing w:line="276" w:lineRule="auto"/>
        <w:jc w:val="both"/>
        <w:rPr>
          <w:rFonts w:ascii="Arial Narrow" w:hAnsi="Arial Narrow"/>
          <w:i w:val="0"/>
          <w:iCs w:val="0"/>
          <w:sz w:val="24"/>
          <w:szCs w:val="24"/>
        </w:rPr>
      </w:pPr>
    </w:p>
    <w:p w:rsidR="006F3EF2" w:rsidRPr="001B18A0" w:rsidRDefault="00D765D2" w:rsidP="00C05010">
      <w:pPr>
        <w:pStyle w:val="Tableau"/>
        <w:spacing w:line="276" w:lineRule="auto"/>
        <w:jc w:val="both"/>
        <w:rPr>
          <w:rFonts w:ascii="Arial Narrow" w:hAnsi="Arial Narrow"/>
          <w:i w:val="0"/>
          <w:iCs w:val="0"/>
          <w:sz w:val="24"/>
          <w:szCs w:val="24"/>
        </w:rPr>
      </w:pPr>
      <w:r>
        <w:rPr>
          <w:rFonts w:ascii="Arial Narrow" w:hAnsi="Arial Narrow"/>
          <w:i w:val="0"/>
          <w:iCs w:val="0"/>
          <w:sz w:val="24"/>
          <w:szCs w:val="24"/>
        </w:rPr>
        <w:t>A</w:t>
      </w:r>
      <w:r w:rsidR="00646DD6">
        <w:rPr>
          <w:rFonts w:ascii="Arial Narrow" w:hAnsi="Arial Narrow"/>
          <w:i w:val="0"/>
          <w:iCs w:val="0"/>
          <w:sz w:val="24"/>
          <w:szCs w:val="24"/>
        </w:rPr>
        <w:t xml:space="preserve">ucune réhabilitation </w:t>
      </w:r>
      <w:r>
        <w:rPr>
          <w:rFonts w:ascii="Arial Narrow" w:hAnsi="Arial Narrow"/>
          <w:i w:val="0"/>
          <w:iCs w:val="0"/>
          <w:sz w:val="24"/>
          <w:szCs w:val="24"/>
        </w:rPr>
        <w:t xml:space="preserve">n’a été enregistrée </w:t>
      </w:r>
      <w:r w:rsidR="00646DD6">
        <w:rPr>
          <w:rFonts w:ascii="Arial Narrow" w:hAnsi="Arial Narrow"/>
          <w:i w:val="0"/>
          <w:iCs w:val="0"/>
          <w:sz w:val="24"/>
          <w:szCs w:val="24"/>
        </w:rPr>
        <w:t>pour le compte des centres de santé.</w:t>
      </w:r>
    </w:p>
    <w:p w:rsidR="006F3EF2" w:rsidRDefault="006F3EF2" w:rsidP="006F3EF2">
      <w:pPr>
        <w:pStyle w:val="Tableau"/>
        <w:jc w:val="both"/>
        <w:rPr>
          <w:rFonts w:ascii="Arial Narrow" w:hAnsi="Arial Narrow"/>
          <w:i w:val="0"/>
          <w:sz w:val="24"/>
          <w:szCs w:val="24"/>
        </w:rPr>
      </w:pPr>
    </w:p>
    <w:p w:rsidR="006F3EF2" w:rsidRDefault="006F3EF2" w:rsidP="006F3EF2">
      <w:pPr>
        <w:spacing w:after="0"/>
        <w:jc w:val="left"/>
        <w:rPr>
          <w:rFonts w:ascii="Arial Narrow" w:hAnsi="Arial Narrow"/>
          <w:bCs/>
          <w:sz w:val="24"/>
          <w:szCs w:val="24"/>
        </w:rPr>
      </w:pPr>
    </w:p>
    <w:p w:rsidR="00A86457" w:rsidRDefault="00A86457">
      <w:pPr>
        <w:spacing w:after="0"/>
        <w:jc w:val="left"/>
        <w:rPr>
          <w:rFonts w:ascii="Arial Narrow" w:hAnsi="Arial Narrow"/>
          <w:bCs/>
          <w:noProof/>
          <w:sz w:val="24"/>
          <w:szCs w:val="24"/>
        </w:rPr>
      </w:pPr>
      <w:r>
        <w:br w:type="page"/>
      </w:r>
    </w:p>
    <w:p w:rsidR="006F3EF2" w:rsidRDefault="006F3EF2" w:rsidP="00EF18C1">
      <w:pPr>
        <w:pStyle w:val="Lgende"/>
      </w:pPr>
      <w:bookmarkStart w:id="47" w:name="_Toc46994690"/>
      <w:r w:rsidRPr="00EA5655">
        <w:lastRenderedPageBreak/>
        <w:t xml:space="preserve">Tableau </w:t>
      </w:r>
      <w:r w:rsidR="00737C2E">
        <w:fldChar w:fldCharType="begin"/>
      </w:r>
      <w:r w:rsidR="00737C2E">
        <w:instrText xml:space="preserve"> SEQ Tableau \* ARABIC </w:instrText>
      </w:r>
      <w:r w:rsidR="00737C2E">
        <w:fldChar w:fldCharType="separate"/>
      </w:r>
      <w:r w:rsidR="00737C2E">
        <w:t>12</w:t>
      </w:r>
      <w:r w:rsidR="00737C2E">
        <w:fldChar w:fldCharType="end"/>
      </w:r>
      <w:r w:rsidRPr="00EA5655">
        <w:t xml:space="preserve"> : </w:t>
      </w:r>
      <w:r>
        <w:t>Bilan physique des</w:t>
      </w:r>
      <w:r w:rsidRPr="00EA5655">
        <w:t xml:space="preserve"> réalisations et réhabilitations de latrines </w:t>
      </w:r>
      <w:r>
        <w:t>dans les lieux public</w:t>
      </w:r>
      <w:r w:rsidRPr="00EA5655">
        <w:t>s en milieu rural</w:t>
      </w:r>
      <w:bookmarkEnd w:id="47"/>
    </w:p>
    <w:p w:rsidR="005361F7" w:rsidRPr="005361F7" w:rsidRDefault="005361F7" w:rsidP="005361F7">
      <w:pPr>
        <w:pStyle w:val="Tableau"/>
      </w:pPr>
    </w:p>
    <w:tbl>
      <w:tblPr>
        <w:tblW w:w="521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9"/>
        <w:gridCol w:w="776"/>
        <w:gridCol w:w="888"/>
        <w:gridCol w:w="888"/>
        <w:gridCol w:w="838"/>
        <w:gridCol w:w="1041"/>
        <w:gridCol w:w="742"/>
        <w:gridCol w:w="888"/>
        <w:gridCol w:w="888"/>
        <w:gridCol w:w="838"/>
        <w:gridCol w:w="1039"/>
      </w:tblGrid>
      <w:tr w:rsidR="006F3EF2" w:rsidRPr="001A7A08" w:rsidTr="005361F7">
        <w:trPr>
          <w:trHeight w:val="151"/>
        </w:trPr>
        <w:tc>
          <w:tcPr>
            <w:tcW w:w="598" w:type="pct"/>
            <w:vMerge w:val="restart"/>
            <w:shd w:val="clear" w:color="auto" w:fill="auto"/>
            <w:vAlign w:val="center"/>
            <w:hideMark/>
          </w:tcPr>
          <w:p w:rsidR="006F3EF2" w:rsidRPr="001A7A08" w:rsidRDefault="006F3EF2" w:rsidP="00843C3E">
            <w:pPr>
              <w:spacing w:after="0"/>
              <w:jc w:val="center"/>
              <w:rPr>
                <w:rFonts w:ascii="Arial Narrow" w:hAnsi="Arial Narrow"/>
                <w:b/>
                <w:bCs/>
                <w:color w:val="000000"/>
                <w:szCs w:val="22"/>
                <w:lang w:eastAsia="en-US"/>
              </w:rPr>
            </w:pPr>
            <w:r w:rsidRPr="001A7A08">
              <w:rPr>
                <w:rFonts w:ascii="Arial Narrow" w:hAnsi="Arial Narrow"/>
                <w:b/>
                <w:bCs/>
                <w:color w:val="000000"/>
                <w:szCs w:val="22"/>
                <w:lang w:eastAsia="en-US"/>
              </w:rPr>
              <w:t>Régions</w:t>
            </w:r>
          </w:p>
        </w:tc>
        <w:tc>
          <w:tcPr>
            <w:tcW w:w="387" w:type="pct"/>
            <w:vMerge w:val="restart"/>
            <w:shd w:val="clear" w:color="auto" w:fill="auto"/>
            <w:textDirection w:val="btLr"/>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 xml:space="preserve">Programmation </w:t>
            </w:r>
            <w:r w:rsidRPr="00441DCC">
              <w:rPr>
                <w:rFonts w:ascii="Arial Narrow" w:hAnsi="Arial Narrow"/>
                <w:bCs/>
                <w:color w:val="000000"/>
                <w:szCs w:val="22"/>
                <w:lang w:eastAsia="en-US"/>
              </w:rPr>
              <w:t xml:space="preserve">initiale </w:t>
            </w:r>
            <w:r w:rsidRPr="00441DCC">
              <w:rPr>
                <w:rFonts w:ascii="Arial Narrow" w:hAnsi="Arial Narrow"/>
                <w:color w:val="000000"/>
                <w:szCs w:val="22"/>
                <w:lang w:eastAsia="en-US"/>
              </w:rPr>
              <w:t>(a)</w:t>
            </w:r>
          </w:p>
        </w:tc>
        <w:tc>
          <w:tcPr>
            <w:tcW w:w="1823" w:type="pct"/>
            <w:gridSpan w:val="4"/>
            <w:shd w:val="clear" w:color="auto" w:fill="auto"/>
            <w:noWrap/>
            <w:vAlign w:val="center"/>
            <w:hideMark/>
          </w:tcPr>
          <w:p w:rsidR="006F3EF2" w:rsidRPr="001A7A08" w:rsidRDefault="00A86457" w:rsidP="00843C3E">
            <w:pPr>
              <w:spacing w:after="0"/>
              <w:jc w:val="center"/>
              <w:rPr>
                <w:rFonts w:ascii="Arial Narrow" w:hAnsi="Arial Narrow"/>
                <w:color w:val="000000"/>
                <w:szCs w:val="22"/>
                <w:lang w:eastAsia="en-US"/>
              </w:rPr>
            </w:pPr>
            <w:r w:rsidRPr="002B7C3C">
              <w:rPr>
                <w:rFonts w:ascii="Arial Narrow" w:hAnsi="Arial Narrow"/>
                <w:szCs w:val="22"/>
                <w:lang w:eastAsia="en-US"/>
              </w:rPr>
              <w:t>Nouvelles constructions</w:t>
            </w:r>
          </w:p>
        </w:tc>
        <w:tc>
          <w:tcPr>
            <w:tcW w:w="370" w:type="pct"/>
            <w:vMerge w:val="restart"/>
            <w:shd w:val="clear" w:color="auto" w:fill="auto"/>
            <w:textDirection w:val="btLr"/>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 xml:space="preserve">Programmation </w:t>
            </w:r>
            <w:r w:rsidRPr="00441DCC">
              <w:rPr>
                <w:rFonts w:ascii="Arial Narrow" w:hAnsi="Arial Narrow"/>
                <w:bCs/>
                <w:color w:val="000000"/>
                <w:szCs w:val="22"/>
                <w:lang w:eastAsia="en-US"/>
              </w:rPr>
              <w:t xml:space="preserve">initiale </w:t>
            </w:r>
            <w:r w:rsidRPr="00441DCC">
              <w:rPr>
                <w:rFonts w:ascii="Arial Narrow" w:hAnsi="Arial Narrow"/>
                <w:color w:val="000000"/>
                <w:szCs w:val="22"/>
                <w:lang w:eastAsia="en-US"/>
              </w:rPr>
              <w:t>(a)</w:t>
            </w:r>
          </w:p>
        </w:tc>
        <w:tc>
          <w:tcPr>
            <w:tcW w:w="1823" w:type="pct"/>
            <w:gridSpan w:val="4"/>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Réhabilitations</w:t>
            </w:r>
          </w:p>
        </w:tc>
      </w:tr>
      <w:tr w:rsidR="006F3EF2" w:rsidRPr="001A7A08" w:rsidTr="005361F7">
        <w:trPr>
          <w:trHeight w:val="1425"/>
        </w:trPr>
        <w:tc>
          <w:tcPr>
            <w:tcW w:w="598" w:type="pct"/>
            <w:vMerge/>
            <w:shd w:val="clear" w:color="auto" w:fill="auto"/>
            <w:vAlign w:val="center"/>
            <w:hideMark/>
          </w:tcPr>
          <w:p w:rsidR="006F3EF2" w:rsidRPr="001A7A08" w:rsidRDefault="006F3EF2" w:rsidP="00843C3E">
            <w:pPr>
              <w:spacing w:after="0"/>
              <w:jc w:val="center"/>
              <w:rPr>
                <w:rFonts w:ascii="Arial Narrow" w:hAnsi="Arial Narrow"/>
                <w:b/>
                <w:bCs/>
                <w:color w:val="000000"/>
                <w:szCs w:val="22"/>
                <w:lang w:eastAsia="en-US"/>
              </w:rPr>
            </w:pPr>
          </w:p>
        </w:tc>
        <w:tc>
          <w:tcPr>
            <w:tcW w:w="387" w:type="pct"/>
            <w:vMerge/>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p>
        </w:tc>
        <w:tc>
          <w:tcPr>
            <w:tcW w:w="443"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Issue de la program - mation (b)</w:t>
            </w:r>
          </w:p>
        </w:tc>
        <w:tc>
          <w:tcPr>
            <w:tcW w:w="443"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Hors program - mation (c)</w:t>
            </w:r>
          </w:p>
        </w:tc>
        <w:tc>
          <w:tcPr>
            <w:tcW w:w="418"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Total</w:t>
            </w:r>
          </w:p>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(d=b+c)</w:t>
            </w:r>
          </w:p>
        </w:tc>
        <w:tc>
          <w:tcPr>
            <w:tcW w:w="519"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Taux de réalisation (100*b/a) en %</w:t>
            </w:r>
          </w:p>
        </w:tc>
        <w:tc>
          <w:tcPr>
            <w:tcW w:w="370" w:type="pct"/>
            <w:vMerge/>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p>
        </w:tc>
        <w:tc>
          <w:tcPr>
            <w:tcW w:w="443"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Issue de la program - mation (b)</w:t>
            </w:r>
          </w:p>
        </w:tc>
        <w:tc>
          <w:tcPr>
            <w:tcW w:w="443"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Hors program - mation (c)</w:t>
            </w:r>
          </w:p>
        </w:tc>
        <w:tc>
          <w:tcPr>
            <w:tcW w:w="418"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Total</w:t>
            </w:r>
          </w:p>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(d=b+c)</w:t>
            </w:r>
          </w:p>
        </w:tc>
        <w:tc>
          <w:tcPr>
            <w:tcW w:w="519" w:type="pct"/>
            <w:shd w:val="clear" w:color="auto" w:fill="auto"/>
            <w:vAlign w:val="center"/>
            <w:hideMark/>
          </w:tcPr>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Taux de réalisation (100*b/a)</w:t>
            </w:r>
          </w:p>
          <w:p w:rsidR="006F3EF2" w:rsidRPr="001A7A08" w:rsidRDefault="006F3EF2" w:rsidP="00843C3E">
            <w:pPr>
              <w:spacing w:after="0"/>
              <w:jc w:val="center"/>
              <w:rPr>
                <w:rFonts w:ascii="Arial Narrow" w:hAnsi="Arial Narrow"/>
                <w:color w:val="000000"/>
                <w:szCs w:val="22"/>
                <w:lang w:eastAsia="en-US"/>
              </w:rPr>
            </w:pPr>
            <w:r w:rsidRPr="00441DCC">
              <w:rPr>
                <w:rFonts w:ascii="Arial Narrow" w:hAnsi="Arial Narrow"/>
                <w:color w:val="000000"/>
                <w:szCs w:val="22"/>
                <w:lang w:eastAsia="en-US"/>
              </w:rPr>
              <w:t>en %</w:t>
            </w:r>
          </w:p>
        </w:tc>
      </w:tr>
      <w:tr w:rsidR="006F3EF2" w:rsidRPr="001A7A08" w:rsidTr="005361F7">
        <w:trPr>
          <w:trHeight w:val="528"/>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Boucle du Mouhoun </w:t>
            </w:r>
          </w:p>
        </w:tc>
        <w:tc>
          <w:tcPr>
            <w:tcW w:w="387" w:type="pct"/>
            <w:tcBorders>
              <w:top w:val="single" w:sz="8" w:space="0" w:color="auto"/>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single" w:sz="8" w:space="0" w:color="auto"/>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Cascades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299"/>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Centre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Centre-E</w:t>
            </w:r>
            <w:r>
              <w:rPr>
                <w:rFonts w:ascii="Arial Narrow" w:hAnsi="Arial Narrow"/>
                <w:szCs w:val="22"/>
              </w:rPr>
              <w:t>st</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409"/>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Centre-Nord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259"/>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Centre-Ouest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8</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37,5</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4</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Centre-Sud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9</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22,2</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 Est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31</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418"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3</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6,5</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245"/>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Hauts-Bassins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418"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Nord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 </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11"/>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Plateau-Central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Sahel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21</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0,0</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1</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color w:val="000000"/>
                <w:szCs w:val="22"/>
                <w:lang w:val="en-US" w:eastAsia="en-US"/>
              </w:rPr>
            </w:pPr>
            <w:r w:rsidRPr="00441DCC">
              <w:rPr>
                <w:rFonts w:ascii="Arial Narrow" w:hAnsi="Arial Narrow"/>
                <w:szCs w:val="22"/>
              </w:rPr>
              <w:t xml:space="preserve">Sud-Ouest </w:t>
            </w:r>
          </w:p>
        </w:tc>
        <w:tc>
          <w:tcPr>
            <w:tcW w:w="387" w:type="pct"/>
            <w:tcBorders>
              <w:top w:val="nil"/>
              <w:left w:val="nil"/>
              <w:bottom w:val="single" w:sz="8" w:space="0" w:color="auto"/>
              <w:right w:val="single" w:sz="8" w:space="0" w:color="auto"/>
            </w:tcBorders>
            <w:shd w:val="clear" w:color="auto" w:fill="auto"/>
            <w:noWrap/>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6</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5</w:t>
            </w:r>
          </w:p>
        </w:tc>
        <w:tc>
          <w:tcPr>
            <w:tcW w:w="519" w:type="pct"/>
            <w:tcBorders>
              <w:top w:val="nil"/>
              <w:left w:val="nil"/>
              <w:bottom w:val="single" w:sz="8" w:space="0" w:color="auto"/>
              <w:right w:val="single" w:sz="8" w:space="0" w:color="auto"/>
            </w:tcBorders>
            <w:shd w:val="clear" w:color="auto" w:fill="auto"/>
            <w:noWrap/>
            <w:vAlign w:val="center"/>
          </w:tcPr>
          <w:p w:rsidR="006F3EF2" w:rsidRPr="005209B0" w:rsidRDefault="006F3EF2">
            <w:pPr>
              <w:spacing w:after="0"/>
              <w:jc w:val="center"/>
              <w:rPr>
                <w:rFonts w:ascii="Arial Narrow" w:hAnsi="Arial Narrow"/>
                <w:color w:val="000000"/>
                <w:szCs w:val="22"/>
                <w:lang w:val="en-US" w:eastAsia="en-US"/>
              </w:rPr>
            </w:pPr>
            <w:r>
              <w:rPr>
                <w:rFonts w:ascii="Arial Narrow" w:hAnsi="Arial Narrow"/>
                <w:color w:val="000000"/>
                <w:szCs w:val="22"/>
              </w:rPr>
              <w:t>83,3</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43"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418"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color w:val="000000"/>
                <w:szCs w:val="22"/>
                <w:lang w:val="en-US" w:eastAsia="en-US"/>
              </w:rPr>
            </w:pPr>
            <w:r>
              <w:rPr>
                <w:rFonts w:ascii="Arial Narrow" w:hAnsi="Arial Narrow"/>
                <w:color w:val="000000"/>
                <w:szCs w:val="22"/>
              </w:rPr>
              <w:t>0</w:t>
            </w:r>
          </w:p>
        </w:tc>
      </w:tr>
      <w:tr w:rsidR="006F3EF2" w:rsidRPr="001A7A08" w:rsidTr="005361F7">
        <w:trPr>
          <w:trHeight w:val="347"/>
        </w:trPr>
        <w:tc>
          <w:tcPr>
            <w:tcW w:w="598" w:type="pct"/>
            <w:shd w:val="clear" w:color="auto" w:fill="auto"/>
            <w:vAlign w:val="center"/>
            <w:hideMark/>
          </w:tcPr>
          <w:p w:rsidR="006F3EF2" w:rsidRPr="00441DCC" w:rsidRDefault="006F3EF2" w:rsidP="00843C3E">
            <w:pPr>
              <w:spacing w:after="0"/>
              <w:jc w:val="left"/>
              <w:rPr>
                <w:rFonts w:ascii="Arial Narrow" w:hAnsi="Arial Narrow"/>
                <w:b/>
                <w:bCs/>
                <w:color w:val="000000"/>
                <w:szCs w:val="22"/>
                <w:lang w:val="en-US" w:eastAsia="en-US"/>
              </w:rPr>
            </w:pPr>
            <w:r w:rsidRPr="00441DCC">
              <w:rPr>
                <w:rFonts w:ascii="Arial Narrow" w:hAnsi="Arial Narrow"/>
                <w:b/>
                <w:szCs w:val="22"/>
              </w:rPr>
              <w:t>National</w:t>
            </w:r>
          </w:p>
        </w:tc>
        <w:tc>
          <w:tcPr>
            <w:tcW w:w="387"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110</w:t>
            </w:r>
          </w:p>
        </w:tc>
        <w:tc>
          <w:tcPr>
            <w:tcW w:w="443"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13</w:t>
            </w:r>
          </w:p>
        </w:tc>
        <w:tc>
          <w:tcPr>
            <w:tcW w:w="443"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9</w:t>
            </w:r>
          </w:p>
        </w:tc>
        <w:tc>
          <w:tcPr>
            <w:tcW w:w="418"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22</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pPr>
              <w:spacing w:after="0"/>
              <w:jc w:val="center"/>
              <w:rPr>
                <w:rFonts w:ascii="Arial Narrow" w:hAnsi="Arial Narrow"/>
                <w:b/>
                <w:bCs/>
                <w:color w:val="000000"/>
                <w:szCs w:val="22"/>
                <w:lang w:val="en-US" w:eastAsia="en-US"/>
              </w:rPr>
            </w:pPr>
            <w:r>
              <w:rPr>
                <w:rFonts w:ascii="Arial Narrow" w:hAnsi="Arial Narrow"/>
                <w:b/>
                <w:bCs/>
                <w:color w:val="000000"/>
                <w:szCs w:val="22"/>
              </w:rPr>
              <w:t>11,8</w:t>
            </w:r>
          </w:p>
        </w:tc>
        <w:tc>
          <w:tcPr>
            <w:tcW w:w="370" w:type="pct"/>
            <w:tcBorders>
              <w:top w:val="nil"/>
              <w:left w:val="nil"/>
              <w:bottom w:val="single" w:sz="8" w:space="0" w:color="auto"/>
              <w:right w:val="single" w:sz="8" w:space="0" w:color="auto"/>
            </w:tcBorders>
            <w:shd w:val="clear" w:color="auto" w:fill="auto"/>
            <w:vAlign w:val="center"/>
          </w:tcPr>
          <w:p w:rsidR="006F3EF2" w:rsidRPr="001A7A08"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6</w:t>
            </w:r>
          </w:p>
        </w:tc>
        <w:tc>
          <w:tcPr>
            <w:tcW w:w="443"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c>
          <w:tcPr>
            <w:tcW w:w="443"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c>
          <w:tcPr>
            <w:tcW w:w="418"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c>
          <w:tcPr>
            <w:tcW w:w="519" w:type="pct"/>
            <w:tcBorders>
              <w:top w:val="nil"/>
              <w:left w:val="nil"/>
              <w:bottom w:val="single" w:sz="8" w:space="0" w:color="auto"/>
              <w:right w:val="single" w:sz="8" w:space="0" w:color="auto"/>
            </w:tcBorders>
            <w:shd w:val="clear" w:color="auto" w:fill="auto"/>
            <w:noWrap/>
            <w:vAlign w:val="center"/>
          </w:tcPr>
          <w:p w:rsidR="006F3EF2" w:rsidRPr="00441DCC" w:rsidRDefault="006F3EF2" w:rsidP="00843C3E">
            <w:pPr>
              <w:spacing w:after="0"/>
              <w:jc w:val="center"/>
              <w:rPr>
                <w:rFonts w:ascii="Arial Narrow" w:hAnsi="Arial Narrow"/>
                <w:b/>
                <w:bCs/>
                <w:color w:val="000000"/>
                <w:szCs w:val="22"/>
                <w:lang w:val="en-US" w:eastAsia="en-US"/>
              </w:rPr>
            </w:pPr>
            <w:r>
              <w:rPr>
                <w:rFonts w:ascii="Arial Narrow" w:hAnsi="Arial Narrow"/>
                <w:b/>
                <w:bCs/>
                <w:color w:val="000000"/>
                <w:szCs w:val="22"/>
              </w:rPr>
              <w:t>0</w:t>
            </w:r>
          </w:p>
        </w:tc>
      </w:tr>
    </w:tbl>
    <w:p w:rsidR="00D765D2" w:rsidRPr="00D765D2" w:rsidRDefault="00D765D2" w:rsidP="00D765D2">
      <w:pPr>
        <w:spacing w:after="0"/>
        <w:rPr>
          <w:rFonts w:ascii="Arial Narrow" w:hAnsi="Arial Narrow"/>
          <w:szCs w:val="22"/>
        </w:rPr>
      </w:pPr>
    </w:p>
    <w:p w:rsidR="006F3EF2" w:rsidRPr="00D765D2" w:rsidRDefault="006F3EF2" w:rsidP="00D765D2">
      <w:pPr>
        <w:spacing w:after="0"/>
        <w:rPr>
          <w:rFonts w:ascii="Arial Narrow" w:hAnsi="Arial Narrow"/>
          <w:szCs w:val="22"/>
        </w:rPr>
      </w:pPr>
      <w:r w:rsidRPr="00D765D2">
        <w:rPr>
          <w:rFonts w:ascii="Arial Narrow" w:hAnsi="Arial Narrow"/>
          <w:szCs w:val="22"/>
        </w:rPr>
        <w:t>Source : Rapports bilan régionaux, 2</w:t>
      </w:r>
      <w:r w:rsidRPr="00D765D2">
        <w:rPr>
          <w:rFonts w:ascii="Arial Narrow" w:hAnsi="Arial Narrow"/>
          <w:szCs w:val="22"/>
          <w:vertAlign w:val="superscript"/>
        </w:rPr>
        <w:t>ème</w:t>
      </w:r>
      <w:r w:rsidRPr="00D765D2">
        <w:rPr>
          <w:rFonts w:ascii="Arial Narrow" w:hAnsi="Arial Narrow"/>
          <w:szCs w:val="22"/>
        </w:rPr>
        <w:t xml:space="preserve"> GTR-EA 2020</w:t>
      </w:r>
    </w:p>
    <w:p w:rsidR="006F3EF2" w:rsidRPr="00D765D2" w:rsidRDefault="006F3EF2" w:rsidP="00D765D2">
      <w:pPr>
        <w:spacing w:after="0"/>
        <w:rPr>
          <w:rFonts w:ascii="Arial Narrow" w:hAnsi="Arial Narrow"/>
          <w:sz w:val="24"/>
          <w:szCs w:val="24"/>
        </w:rPr>
      </w:pPr>
    </w:p>
    <w:p w:rsidR="006F3EF2" w:rsidRPr="002B7C3C" w:rsidRDefault="006F3EF2" w:rsidP="00C05010">
      <w:pPr>
        <w:spacing w:after="0" w:line="276" w:lineRule="auto"/>
        <w:rPr>
          <w:rFonts w:ascii="Arial Narrow" w:hAnsi="Arial Narrow"/>
          <w:sz w:val="24"/>
          <w:szCs w:val="24"/>
        </w:rPr>
      </w:pPr>
      <w:r w:rsidRPr="002B7C3C">
        <w:rPr>
          <w:rFonts w:ascii="Arial Narrow" w:hAnsi="Arial Narrow"/>
          <w:sz w:val="24"/>
          <w:szCs w:val="24"/>
        </w:rPr>
        <w:t>Dans les lieux publics, 22 nouve</w:t>
      </w:r>
      <w:r w:rsidR="007457F9" w:rsidRPr="002B7C3C">
        <w:rPr>
          <w:rFonts w:ascii="Arial Narrow" w:hAnsi="Arial Narrow"/>
          <w:sz w:val="24"/>
          <w:szCs w:val="24"/>
        </w:rPr>
        <w:t xml:space="preserve">lles latrines </w:t>
      </w:r>
      <w:r w:rsidRPr="002B7C3C">
        <w:rPr>
          <w:rFonts w:ascii="Arial Narrow" w:hAnsi="Arial Narrow"/>
          <w:sz w:val="24"/>
          <w:szCs w:val="24"/>
        </w:rPr>
        <w:t>ont été réalisé</w:t>
      </w:r>
      <w:r w:rsidR="007457F9" w:rsidRPr="002B7C3C">
        <w:rPr>
          <w:rFonts w:ascii="Arial Narrow" w:hAnsi="Arial Narrow"/>
          <w:sz w:val="24"/>
          <w:szCs w:val="24"/>
        </w:rPr>
        <w:t>e</w:t>
      </w:r>
      <w:r w:rsidRPr="002B7C3C">
        <w:rPr>
          <w:rFonts w:ascii="Arial Narrow" w:hAnsi="Arial Narrow"/>
          <w:sz w:val="24"/>
          <w:szCs w:val="24"/>
        </w:rPr>
        <w:t xml:space="preserve">s au plan national. Les réalisations au titre de la programmation sont évaluées à 13 soit un taux d’exécution de 11,8% de la prévision initiale. Cette performance bien que supérieure à celle de l’année 2019, interpelle les acteurs à plus d’efforts pour rattraper le retard accusé. </w:t>
      </w:r>
    </w:p>
    <w:p w:rsidR="00784C60" w:rsidRPr="002B7C3C" w:rsidRDefault="00784C60" w:rsidP="00C05010">
      <w:pPr>
        <w:spacing w:line="276" w:lineRule="auto"/>
        <w:rPr>
          <w:rFonts w:ascii="Arial Narrow" w:hAnsi="Arial Narrow"/>
          <w:sz w:val="24"/>
          <w:szCs w:val="24"/>
        </w:rPr>
      </w:pPr>
      <w:r w:rsidRPr="002B7C3C">
        <w:rPr>
          <w:rFonts w:ascii="Arial Narrow" w:hAnsi="Arial Narrow"/>
          <w:sz w:val="24"/>
          <w:szCs w:val="24"/>
        </w:rPr>
        <w:t xml:space="preserve">Les prévisions </w:t>
      </w:r>
      <w:r w:rsidR="00CD7501" w:rsidRPr="002B7C3C">
        <w:rPr>
          <w:rFonts w:ascii="Arial Narrow" w:hAnsi="Arial Narrow"/>
          <w:sz w:val="24"/>
          <w:szCs w:val="24"/>
        </w:rPr>
        <w:t>de réhabilitations dans les régions du Centre-Ouest, des Hauts-Bassins et du Sahel </w:t>
      </w:r>
      <w:r w:rsidRPr="002B7C3C">
        <w:rPr>
          <w:rFonts w:ascii="Arial Narrow" w:hAnsi="Arial Narrow"/>
          <w:sz w:val="24"/>
          <w:szCs w:val="24"/>
        </w:rPr>
        <w:t xml:space="preserve">n’ont pas connu </w:t>
      </w:r>
      <w:r w:rsidR="00D90B8D" w:rsidRPr="002B7C3C">
        <w:rPr>
          <w:rFonts w:ascii="Arial Narrow" w:hAnsi="Arial Narrow"/>
          <w:sz w:val="24"/>
          <w:szCs w:val="24"/>
        </w:rPr>
        <w:t>de</w:t>
      </w:r>
      <w:r w:rsidRPr="002B7C3C">
        <w:rPr>
          <w:rFonts w:ascii="Arial Narrow" w:hAnsi="Arial Narrow"/>
          <w:sz w:val="24"/>
          <w:szCs w:val="24"/>
        </w:rPr>
        <w:t xml:space="preserve"> matérialisation </w:t>
      </w:r>
      <w:r w:rsidR="00A86457" w:rsidRPr="002B7C3C">
        <w:rPr>
          <w:rFonts w:ascii="Arial Narrow" w:hAnsi="Arial Narrow"/>
          <w:sz w:val="24"/>
          <w:szCs w:val="24"/>
        </w:rPr>
        <w:t xml:space="preserve">au </w:t>
      </w:r>
      <w:r w:rsidRPr="002B7C3C">
        <w:rPr>
          <w:rFonts w:ascii="Arial Narrow" w:hAnsi="Arial Narrow"/>
          <w:sz w:val="24"/>
          <w:szCs w:val="24"/>
        </w:rPr>
        <w:t>cour</w:t>
      </w:r>
      <w:r w:rsidR="00A86457" w:rsidRPr="002B7C3C">
        <w:rPr>
          <w:rFonts w:ascii="Arial Narrow" w:hAnsi="Arial Narrow"/>
          <w:sz w:val="24"/>
          <w:szCs w:val="24"/>
        </w:rPr>
        <w:t>s du 1</w:t>
      </w:r>
      <w:r w:rsidR="00A86457" w:rsidRPr="002B7C3C">
        <w:rPr>
          <w:rFonts w:ascii="Arial Narrow" w:hAnsi="Arial Narrow"/>
          <w:sz w:val="24"/>
          <w:szCs w:val="24"/>
          <w:vertAlign w:val="superscript"/>
        </w:rPr>
        <w:t>er</w:t>
      </w:r>
      <w:r w:rsidR="00A86457" w:rsidRPr="002B7C3C">
        <w:rPr>
          <w:rFonts w:ascii="Arial Narrow" w:hAnsi="Arial Narrow"/>
          <w:sz w:val="24"/>
          <w:szCs w:val="24"/>
        </w:rPr>
        <w:t xml:space="preserve"> </w:t>
      </w:r>
      <w:r w:rsidR="00CD7501" w:rsidRPr="002B7C3C">
        <w:rPr>
          <w:rFonts w:ascii="Arial Narrow" w:hAnsi="Arial Narrow"/>
          <w:sz w:val="24"/>
          <w:szCs w:val="24"/>
        </w:rPr>
        <w:t>semestre 2020.</w:t>
      </w:r>
    </w:p>
    <w:p w:rsidR="00784C60" w:rsidRPr="00A86457" w:rsidRDefault="00784C60" w:rsidP="006F3EF2">
      <w:pPr>
        <w:rPr>
          <w:rFonts w:ascii="Arial Narrow" w:hAnsi="Arial Narrow"/>
          <w:sz w:val="24"/>
          <w:szCs w:val="24"/>
        </w:rPr>
      </w:pPr>
    </w:p>
    <w:p w:rsidR="00784C60" w:rsidRDefault="00784C60" w:rsidP="006F3EF2">
      <w:pPr>
        <w:rPr>
          <w:rFonts w:ascii="Arial Narrow" w:hAnsi="Arial Narrow"/>
          <w:szCs w:val="22"/>
        </w:rPr>
      </w:pPr>
    </w:p>
    <w:p w:rsidR="006F3EF2" w:rsidRPr="00AF55E9" w:rsidRDefault="006F3EF2" w:rsidP="006F3EF2">
      <w:pPr>
        <w:rPr>
          <w:rFonts w:ascii="Arial Narrow" w:hAnsi="Arial Narrow"/>
          <w:szCs w:val="22"/>
        </w:rPr>
        <w:sectPr w:rsidR="006F3EF2" w:rsidRPr="00AF55E9" w:rsidSect="00D765D2">
          <w:pgSz w:w="11907" w:h="16840" w:code="9"/>
          <w:pgMar w:top="851" w:right="1134" w:bottom="1134" w:left="1134" w:header="567" w:footer="567" w:gutter="0"/>
          <w:cols w:space="708"/>
          <w:docGrid w:linePitch="360"/>
        </w:sectPr>
      </w:pPr>
    </w:p>
    <w:p w:rsidR="006F3EF2" w:rsidRPr="00ED3FCF" w:rsidRDefault="006F3EF2" w:rsidP="006F3EF2">
      <w:pPr>
        <w:pStyle w:val="Titre3"/>
        <w:rPr>
          <w:sz w:val="24"/>
        </w:rPr>
      </w:pPr>
      <w:bookmarkStart w:id="48" w:name="_Toc46994750"/>
      <w:r w:rsidRPr="00ED3FCF">
        <w:rPr>
          <w:sz w:val="24"/>
        </w:rPr>
        <w:lastRenderedPageBreak/>
        <w:t>Produit 3 : Gestion durable des infrastructures d’assainissement dans les institutions et lieux publics en milieu rural</w:t>
      </w:r>
      <w:bookmarkEnd w:id="48"/>
    </w:p>
    <w:p w:rsidR="006F3EF2" w:rsidRDefault="006F3EF2" w:rsidP="00EF18C1">
      <w:pPr>
        <w:pStyle w:val="Lgende"/>
      </w:pPr>
      <w:bookmarkStart w:id="49" w:name="_Toc46994691"/>
      <w:r w:rsidRPr="00EA5655">
        <w:t xml:space="preserve">Tableau </w:t>
      </w:r>
      <w:r w:rsidR="00737C2E">
        <w:fldChar w:fldCharType="begin"/>
      </w:r>
      <w:r w:rsidR="00737C2E">
        <w:instrText xml:space="preserve"> SEQ Tableau \* ARABIC </w:instrText>
      </w:r>
      <w:r w:rsidR="00737C2E">
        <w:fldChar w:fldCharType="separate"/>
      </w:r>
      <w:r w:rsidR="00737C2E">
        <w:t>13</w:t>
      </w:r>
      <w:r w:rsidR="00737C2E">
        <w:fldChar w:fldCharType="end"/>
      </w:r>
      <w:r w:rsidRPr="00EA5655">
        <w:t xml:space="preserve">: </w:t>
      </w:r>
      <w:r>
        <w:t>Activités</w:t>
      </w:r>
      <w:r w:rsidRPr="00EA5655">
        <w:t xml:space="preserve"> réalisées dans le cadre de la </w:t>
      </w:r>
      <w:r>
        <w:t xml:space="preserve">mise  en œuvre </w:t>
      </w:r>
      <w:r w:rsidRPr="003E14CF">
        <w:t xml:space="preserve">technique et de </w:t>
      </w:r>
      <w:r w:rsidRPr="00EA5655">
        <w:t xml:space="preserve">gestion </w:t>
      </w:r>
      <w:r>
        <w:t>des infrastructures de l’assainissement</w:t>
      </w:r>
      <w:bookmarkEnd w:id="49"/>
    </w:p>
    <w:p w:rsidR="005361F7" w:rsidRPr="005361F7" w:rsidRDefault="005361F7" w:rsidP="005361F7">
      <w:pPr>
        <w:pStyle w:val="Tableau"/>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510"/>
        <w:gridCol w:w="1540"/>
        <w:gridCol w:w="1221"/>
        <w:gridCol w:w="2119"/>
        <w:gridCol w:w="1282"/>
        <w:gridCol w:w="945"/>
        <w:gridCol w:w="820"/>
        <w:gridCol w:w="677"/>
        <w:gridCol w:w="887"/>
        <w:gridCol w:w="904"/>
        <w:gridCol w:w="1379"/>
      </w:tblGrid>
      <w:tr w:rsidR="006F3EF2" w:rsidRPr="002433E6" w:rsidTr="00D765D2">
        <w:trPr>
          <w:trHeight w:val="573"/>
          <w:tblHeader/>
        </w:trPr>
        <w:tc>
          <w:tcPr>
            <w:tcW w:w="431" w:type="pct"/>
            <w:vMerge w:val="restart"/>
            <w:shd w:val="clear" w:color="auto" w:fill="auto"/>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color w:val="000000"/>
                <w:szCs w:val="22"/>
              </w:rPr>
              <w:t>Régions</w:t>
            </w:r>
          </w:p>
        </w:tc>
        <w:tc>
          <w:tcPr>
            <w:tcW w:w="519" w:type="pct"/>
            <w:vMerge w:val="restart"/>
          </w:tcPr>
          <w:p w:rsidR="006F3EF2" w:rsidRPr="00D90B8D" w:rsidRDefault="006F3EF2" w:rsidP="00D765D2">
            <w:pPr>
              <w:spacing w:after="0"/>
              <w:jc w:val="center"/>
              <w:rPr>
                <w:rFonts w:ascii="Arial Narrow" w:hAnsi="Arial Narrow"/>
                <w:szCs w:val="22"/>
              </w:rPr>
            </w:pPr>
            <w:r w:rsidRPr="00D90B8D">
              <w:rPr>
                <w:rFonts w:ascii="Arial Narrow" w:hAnsi="Arial Narrow"/>
                <w:szCs w:val="22"/>
              </w:rPr>
              <w:t xml:space="preserve">Types de latrines </w:t>
            </w:r>
            <w:r w:rsidRPr="00D90B8D">
              <w:rPr>
                <w:rFonts w:ascii="Arial Narrow" w:hAnsi="Arial Narrow"/>
                <w:i/>
                <w:szCs w:val="22"/>
              </w:rPr>
              <w:t>(institutionnelles</w:t>
            </w:r>
            <w:r w:rsidR="00D765D2">
              <w:rPr>
                <w:rFonts w:ascii="Arial Narrow" w:hAnsi="Arial Narrow"/>
                <w:i/>
                <w:szCs w:val="22"/>
              </w:rPr>
              <w:t xml:space="preserve"> ou </w:t>
            </w:r>
            <w:r w:rsidRPr="00D90B8D">
              <w:rPr>
                <w:rFonts w:ascii="Arial Narrow" w:hAnsi="Arial Narrow"/>
                <w:i/>
                <w:szCs w:val="22"/>
              </w:rPr>
              <w:t xml:space="preserve"> publiques)</w:t>
            </w:r>
          </w:p>
        </w:tc>
        <w:tc>
          <w:tcPr>
            <w:tcW w:w="530" w:type="pct"/>
            <w:vMerge w:val="restart"/>
          </w:tcPr>
          <w:p w:rsidR="006F3EF2" w:rsidRPr="00D90B8D" w:rsidRDefault="006F3EF2" w:rsidP="00843C3E">
            <w:pPr>
              <w:spacing w:after="0"/>
              <w:jc w:val="center"/>
              <w:rPr>
                <w:rFonts w:ascii="Arial Narrow" w:hAnsi="Arial Narrow"/>
                <w:szCs w:val="22"/>
              </w:rPr>
            </w:pPr>
            <w:r w:rsidRPr="00D90B8D">
              <w:rPr>
                <w:rFonts w:ascii="Arial Narrow" w:hAnsi="Arial Narrow"/>
                <w:szCs w:val="22"/>
              </w:rPr>
              <w:t>Nombre latrines prévues pour être gérées par  un gestionnaire</w:t>
            </w:r>
          </w:p>
        </w:tc>
        <w:tc>
          <w:tcPr>
            <w:tcW w:w="420" w:type="pct"/>
            <w:vMerge w:val="restart"/>
          </w:tcPr>
          <w:p w:rsidR="006F3EF2" w:rsidRPr="00D90B8D" w:rsidRDefault="006F3EF2" w:rsidP="00843C3E">
            <w:pPr>
              <w:spacing w:after="0"/>
              <w:jc w:val="center"/>
              <w:rPr>
                <w:rFonts w:ascii="Arial Narrow" w:hAnsi="Arial Narrow"/>
                <w:szCs w:val="22"/>
              </w:rPr>
            </w:pPr>
            <w:r w:rsidRPr="00D90B8D">
              <w:rPr>
                <w:rFonts w:ascii="Arial Narrow" w:hAnsi="Arial Narrow"/>
                <w:szCs w:val="22"/>
              </w:rPr>
              <w:t>Mode de gestion</w:t>
            </w:r>
          </w:p>
        </w:tc>
        <w:tc>
          <w:tcPr>
            <w:tcW w:w="729" w:type="pct"/>
            <w:vMerge w:val="restart"/>
            <w:shd w:val="clear" w:color="auto" w:fill="auto"/>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szCs w:val="22"/>
              </w:rPr>
              <w:t>Activités réalisées dans le cadre de la gestion des latrines (formation, équipements…)</w:t>
            </w:r>
          </w:p>
        </w:tc>
        <w:tc>
          <w:tcPr>
            <w:tcW w:w="441" w:type="pct"/>
            <w:vMerge w:val="restart"/>
            <w:shd w:val="clear" w:color="auto" w:fill="auto"/>
          </w:tcPr>
          <w:p w:rsidR="006F3EF2" w:rsidRPr="00D90B8D" w:rsidRDefault="006F3EF2" w:rsidP="00843C3E">
            <w:pPr>
              <w:spacing w:after="0"/>
              <w:jc w:val="center"/>
              <w:rPr>
                <w:rFonts w:ascii="Arial Narrow" w:hAnsi="Arial Narrow"/>
                <w:szCs w:val="22"/>
              </w:rPr>
            </w:pPr>
            <w:r w:rsidRPr="00D90B8D">
              <w:rPr>
                <w:rFonts w:ascii="Arial Narrow" w:hAnsi="Arial Narrow"/>
                <w:szCs w:val="22"/>
              </w:rPr>
              <w:t>Public cible</w:t>
            </w:r>
          </w:p>
        </w:tc>
        <w:tc>
          <w:tcPr>
            <w:tcW w:w="840" w:type="pct"/>
            <w:gridSpan w:val="3"/>
            <w:shd w:val="clear" w:color="auto" w:fill="auto"/>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szCs w:val="22"/>
              </w:rPr>
              <w:t>Nombre de participants</w:t>
            </w:r>
          </w:p>
        </w:tc>
        <w:tc>
          <w:tcPr>
            <w:tcW w:w="305" w:type="pct"/>
            <w:shd w:val="clear" w:color="auto" w:fill="auto"/>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color w:val="000000"/>
                <w:szCs w:val="22"/>
              </w:rPr>
              <w:t>Coût (engagé visé)</w:t>
            </w:r>
          </w:p>
        </w:tc>
        <w:tc>
          <w:tcPr>
            <w:tcW w:w="311" w:type="pct"/>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color w:val="000000"/>
                <w:szCs w:val="22"/>
              </w:rPr>
              <w:t>Coût (liquidé visé)</w:t>
            </w:r>
          </w:p>
        </w:tc>
        <w:tc>
          <w:tcPr>
            <w:tcW w:w="474" w:type="pct"/>
            <w:shd w:val="clear" w:color="auto" w:fill="auto"/>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color w:val="000000"/>
                <w:szCs w:val="22"/>
              </w:rPr>
              <w:t>Observations</w:t>
            </w:r>
          </w:p>
        </w:tc>
      </w:tr>
      <w:tr w:rsidR="006F3EF2" w:rsidRPr="002433E6" w:rsidTr="00D765D2">
        <w:trPr>
          <w:trHeight w:val="101"/>
          <w:tblHeader/>
        </w:trPr>
        <w:tc>
          <w:tcPr>
            <w:tcW w:w="431" w:type="pct"/>
            <w:vMerge/>
            <w:shd w:val="clear" w:color="auto" w:fill="auto"/>
          </w:tcPr>
          <w:p w:rsidR="006F3EF2" w:rsidRPr="00D90B8D" w:rsidRDefault="006F3EF2" w:rsidP="00843C3E">
            <w:pPr>
              <w:spacing w:after="0"/>
              <w:rPr>
                <w:rFonts w:ascii="Arial Narrow" w:hAnsi="Arial Narrow"/>
                <w:b/>
                <w:bCs/>
                <w:i/>
                <w:szCs w:val="22"/>
              </w:rPr>
            </w:pPr>
          </w:p>
        </w:tc>
        <w:tc>
          <w:tcPr>
            <w:tcW w:w="519" w:type="pct"/>
            <w:vMerge/>
          </w:tcPr>
          <w:p w:rsidR="006F3EF2" w:rsidRPr="00D90B8D" w:rsidRDefault="006F3EF2" w:rsidP="00843C3E">
            <w:pPr>
              <w:spacing w:after="0"/>
              <w:rPr>
                <w:rFonts w:ascii="Arial Narrow" w:hAnsi="Arial Narrow"/>
                <w:szCs w:val="22"/>
              </w:rPr>
            </w:pPr>
          </w:p>
        </w:tc>
        <w:tc>
          <w:tcPr>
            <w:tcW w:w="530" w:type="pct"/>
            <w:vMerge/>
          </w:tcPr>
          <w:p w:rsidR="006F3EF2" w:rsidRPr="00D90B8D" w:rsidRDefault="006F3EF2" w:rsidP="00843C3E">
            <w:pPr>
              <w:spacing w:after="0"/>
              <w:rPr>
                <w:rFonts w:ascii="Arial Narrow" w:hAnsi="Arial Narrow"/>
                <w:szCs w:val="22"/>
              </w:rPr>
            </w:pPr>
          </w:p>
        </w:tc>
        <w:tc>
          <w:tcPr>
            <w:tcW w:w="420" w:type="pct"/>
            <w:vMerge/>
          </w:tcPr>
          <w:p w:rsidR="006F3EF2" w:rsidRPr="00D90B8D" w:rsidRDefault="006F3EF2" w:rsidP="00843C3E">
            <w:pPr>
              <w:spacing w:after="0"/>
              <w:rPr>
                <w:rFonts w:ascii="Arial Narrow" w:hAnsi="Arial Narrow"/>
                <w:szCs w:val="22"/>
              </w:rPr>
            </w:pPr>
          </w:p>
        </w:tc>
        <w:tc>
          <w:tcPr>
            <w:tcW w:w="729" w:type="pct"/>
            <w:vMerge/>
            <w:shd w:val="clear" w:color="auto" w:fill="auto"/>
          </w:tcPr>
          <w:p w:rsidR="006F3EF2" w:rsidRPr="00D90B8D" w:rsidRDefault="006F3EF2" w:rsidP="00843C3E">
            <w:pPr>
              <w:spacing w:after="0"/>
              <w:rPr>
                <w:rFonts w:ascii="Arial Narrow" w:hAnsi="Arial Narrow"/>
                <w:szCs w:val="22"/>
              </w:rPr>
            </w:pPr>
          </w:p>
        </w:tc>
        <w:tc>
          <w:tcPr>
            <w:tcW w:w="441" w:type="pct"/>
            <w:vMerge/>
            <w:shd w:val="clear" w:color="auto" w:fill="auto"/>
          </w:tcPr>
          <w:p w:rsidR="006F3EF2" w:rsidRPr="00D90B8D" w:rsidRDefault="006F3EF2" w:rsidP="00843C3E">
            <w:pPr>
              <w:spacing w:after="0"/>
              <w:rPr>
                <w:rFonts w:ascii="Arial Narrow" w:hAnsi="Arial Narrow"/>
                <w:szCs w:val="22"/>
              </w:rPr>
            </w:pPr>
          </w:p>
        </w:tc>
        <w:tc>
          <w:tcPr>
            <w:tcW w:w="325" w:type="pct"/>
            <w:shd w:val="clear" w:color="auto" w:fill="auto"/>
            <w:vAlign w:val="center"/>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szCs w:val="22"/>
              </w:rPr>
              <w:t>Hommes</w:t>
            </w:r>
          </w:p>
        </w:tc>
        <w:tc>
          <w:tcPr>
            <w:tcW w:w="282" w:type="pct"/>
            <w:vAlign w:val="center"/>
          </w:tcPr>
          <w:p w:rsidR="006F3EF2" w:rsidRPr="00D90B8D" w:rsidRDefault="006F3EF2" w:rsidP="00843C3E">
            <w:pPr>
              <w:spacing w:after="0"/>
              <w:ind w:left="-108" w:right="-108"/>
              <w:jc w:val="center"/>
              <w:rPr>
                <w:rFonts w:ascii="Arial Narrow" w:hAnsi="Arial Narrow"/>
                <w:color w:val="000000"/>
                <w:szCs w:val="22"/>
              </w:rPr>
            </w:pPr>
            <w:r w:rsidRPr="00D90B8D">
              <w:rPr>
                <w:rFonts w:ascii="Arial Narrow" w:hAnsi="Arial Narrow"/>
                <w:szCs w:val="22"/>
              </w:rPr>
              <w:t>Femmes</w:t>
            </w:r>
          </w:p>
        </w:tc>
        <w:tc>
          <w:tcPr>
            <w:tcW w:w="233" w:type="pct"/>
            <w:shd w:val="clear" w:color="auto" w:fill="auto"/>
            <w:vAlign w:val="center"/>
          </w:tcPr>
          <w:p w:rsidR="006F3EF2" w:rsidRPr="00D90B8D" w:rsidRDefault="006F3EF2" w:rsidP="00843C3E">
            <w:pPr>
              <w:spacing w:after="0"/>
              <w:jc w:val="center"/>
              <w:rPr>
                <w:rFonts w:ascii="Arial Narrow" w:hAnsi="Arial Narrow"/>
                <w:color w:val="000000"/>
                <w:szCs w:val="22"/>
              </w:rPr>
            </w:pPr>
            <w:r w:rsidRPr="00D90B8D">
              <w:rPr>
                <w:rFonts w:ascii="Arial Narrow" w:hAnsi="Arial Narrow"/>
                <w:szCs w:val="22"/>
              </w:rPr>
              <w:t>Total</w:t>
            </w:r>
          </w:p>
        </w:tc>
        <w:tc>
          <w:tcPr>
            <w:tcW w:w="615" w:type="pct"/>
            <w:gridSpan w:val="2"/>
            <w:shd w:val="clear" w:color="auto" w:fill="auto"/>
            <w:vAlign w:val="center"/>
          </w:tcPr>
          <w:p w:rsidR="006F3EF2" w:rsidRPr="00D90B8D" w:rsidRDefault="006F3EF2" w:rsidP="00843C3E">
            <w:pPr>
              <w:spacing w:after="0"/>
              <w:jc w:val="center"/>
              <w:rPr>
                <w:rFonts w:ascii="Arial Narrow" w:hAnsi="Arial Narrow"/>
                <w:szCs w:val="22"/>
              </w:rPr>
            </w:pPr>
            <w:r w:rsidRPr="00D90B8D">
              <w:rPr>
                <w:rFonts w:ascii="Arial Narrow" w:hAnsi="Arial Narrow"/>
                <w:szCs w:val="22"/>
              </w:rPr>
              <w:t>En millions</w:t>
            </w:r>
          </w:p>
        </w:tc>
        <w:tc>
          <w:tcPr>
            <w:tcW w:w="474" w:type="pct"/>
            <w:shd w:val="clear" w:color="auto" w:fill="auto"/>
          </w:tcPr>
          <w:p w:rsidR="006F3EF2" w:rsidRPr="00D90B8D" w:rsidRDefault="006F3EF2" w:rsidP="00843C3E">
            <w:pPr>
              <w:spacing w:after="0"/>
              <w:rPr>
                <w:rFonts w:ascii="Arial Narrow" w:hAnsi="Arial Narrow"/>
                <w:szCs w:val="22"/>
              </w:rPr>
            </w:pPr>
          </w:p>
        </w:tc>
      </w:tr>
      <w:tr w:rsidR="006F3EF2" w:rsidRPr="002433E6" w:rsidTr="00D765D2">
        <w:trPr>
          <w:trHeight w:val="806"/>
        </w:trPr>
        <w:tc>
          <w:tcPr>
            <w:tcW w:w="431" w:type="pct"/>
            <w:shd w:val="clear" w:color="auto" w:fill="auto"/>
            <w:vAlign w:val="center"/>
          </w:tcPr>
          <w:p w:rsidR="006F3EF2" w:rsidRPr="00D90B8D" w:rsidDel="0060431F" w:rsidRDefault="006F3EF2" w:rsidP="00843C3E">
            <w:pPr>
              <w:spacing w:after="0" w:line="276" w:lineRule="auto"/>
              <w:jc w:val="left"/>
              <w:rPr>
                <w:rFonts w:ascii="Arial Narrow" w:hAnsi="Arial Narrow"/>
                <w:color w:val="000000"/>
                <w:szCs w:val="22"/>
              </w:rPr>
            </w:pPr>
            <w:r w:rsidRPr="00D90B8D">
              <w:rPr>
                <w:rFonts w:ascii="Arial Narrow" w:hAnsi="Arial Narrow"/>
                <w:color w:val="000000"/>
                <w:szCs w:val="22"/>
              </w:rPr>
              <w:t>Boucle du Mouhoun</w:t>
            </w:r>
          </w:p>
        </w:tc>
        <w:tc>
          <w:tcPr>
            <w:tcW w:w="519" w:type="pct"/>
            <w:vAlign w:val="center"/>
          </w:tcPr>
          <w:p w:rsidR="006F3EF2" w:rsidRPr="00D90B8D" w:rsidRDefault="00CD7501" w:rsidP="006854B2">
            <w:pPr>
              <w:jc w:val="center"/>
              <w:rPr>
                <w:rFonts w:ascii="Arial Narrow" w:hAnsi="Arial Narrow"/>
                <w:szCs w:val="22"/>
              </w:rPr>
            </w:pPr>
            <w:r w:rsidRPr="00D90B8D">
              <w:rPr>
                <w:rFonts w:ascii="Arial Narrow" w:hAnsi="Arial Narrow"/>
                <w:szCs w:val="22"/>
              </w:rPr>
              <w:t>-</w:t>
            </w:r>
          </w:p>
        </w:tc>
        <w:tc>
          <w:tcPr>
            <w:tcW w:w="530" w:type="pct"/>
            <w:vAlign w:val="center"/>
          </w:tcPr>
          <w:p w:rsidR="006F3EF2" w:rsidRPr="00D90B8D" w:rsidRDefault="00CD7501">
            <w:pPr>
              <w:jc w:val="center"/>
              <w:rPr>
                <w:rFonts w:ascii="Arial Narrow" w:hAnsi="Arial Narrow"/>
                <w:szCs w:val="22"/>
              </w:rPr>
            </w:pPr>
            <w:r w:rsidRPr="00D90B8D">
              <w:rPr>
                <w:rFonts w:ascii="Arial Narrow" w:hAnsi="Arial Narrow"/>
                <w:szCs w:val="22"/>
              </w:rPr>
              <w:t>-</w:t>
            </w:r>
          </w:p>
        </w:tc>
        <w:tc>
          <w:tcPr>
            <w:tcW w:w="420" w:type="pct"/>
            <w:vAlign w:val="center"/>
          </w:tcPr>
          <w:p w:rsidR="006F3EF2" w:rsidRPr="00D90B8D" w:rsidRDefault="00CD7501" w:rsidP="006854B2">
            <w:pPr>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6F3EF2" w:rsidRPr="00D90B8D" w:rsidRDefault="00D765D2" w:rsidP="00D765D2">
            <w:pPr>
              <w:jc w:val="left"/>
              <w:rPr>
                <w:rFonts w:ascii="Arial Narrow" w:hAnsi="Arial Narrow"/>
                <w:szCs w:val="22"/>
              </w:rPr>
            </w:pPr>
            <w:r>
              <w:rPr>
                <w:rFonts w:ascii="Arial Narrow" w:hAnsi="Arial Narrow"/>
                <w:szCs w:val="22"/>
              </w:rPr>
              <w:t>Formations de vidangeurs manuels</w:t>
            </w:r>
            <w:r w:rsidR="006F3EF2" w:rsidRPr="00D90B8D">
              <w:rPr>
                <w:rFonts w:ascii="Arial Narrow" w:hAnsi="Arial Narrow"/>
                <w:szCs w:val="22"/>
              </w:rPr>
              <w:t xml:space="preserve"> </w:t>
            </w:r>
          </w:p>
        </w:tc>
        <w:tc>
          <w:tcPr>
            <w:tcW w:w="441" w:type="pct"/>
            <w:shd w:val="clear" w:color="auto" w:fill="auto"/>
          </w:tcPr>
          <w:p w:rsidR="006F3EF2" w:rsidRPr="00D90B8D" w:rsidRDefault="006F3EF2" w:rsidP="00843C3E">
            <w:pPr>
              <w:jc w:val="left"/>
              <w:rPr>
                <w:rFonts w:ascii="Arial Narrow" w:hAnsi="Arial Narrow"/>
                <w:szCs w:val="22"/>
              </w:rPr>
            </w:pPr>
            <w:r w:rsidRPr="00D90B8D">
              <w:rPr>
                <w:rFonts w:ascii="Arial Narrow" w:hAnsi="Arial Narrow"/>
                <w:szCs w:val="22"/>
              </w:rPr>
              <w:t>Vidangeurs manuel, et Animateurs</w:t>
            </w:r>
          </w:p>
        </w:tc>
        <w:tc>
          <w:tcPr>
            <w:tcW w:w="325" w:type="pct"/>
            <w:shd w:val="clear" w:color="auto" w:fill="auto"/>
            <w:vAlign w:val="center"/>
          </w:tcPr>
          <w:p w:rsidR="006F3EF2" w:rsidRPr="002B7C3C" w:rsidRDefault="006F3EF2" w:rsidP="00D90B8D">
            <w:pPr>
              <w:jc w:val="center"/>
              <w:rPr>
                <w:rFonts w:ascii="Arial Narrow" w:hAnsi="Arial Narrow"/>
                <w:szCs w:val="22"/>
              </w:rPr>
            </w:pPr>
            <w:r w:rsidRPr="002B7C3C">
              <w:rPr>
                <w:rFonts w:ascii="Arial Narrow" w:hAnsi="Arial Narrow"/>
                <w:bCs/>
                <w:szCs w:val="22"/>
              </w:rPr>
              <w:t>5</w:t>
            </w:r>
          </w:p>
        </w:tc>
        <w:tc>
          <w:tcPr>
            <w:tcW w:w="282" w:type="pct"/>
            <w:vAlign w:val="center"/>
          </w:tcPr>
          <w:p w:rsidR="006F3EF2" w:rsidRPr="002B7C3C" w:rsidRDefault="006F3EF2" w:rsidP="00D90B8D">
            <w:pPr>
              <w:jc w:val="center"/>
              <w:rPr>
                <w:rFonts w:ascii="Arial Narrow" w:hAnsi="Arial Narrow"/>
                <w:szCs w:val="22"/>
              </w:rPr>
            </w:pPr>
            <w:r w:rsidRPr="002B7C3C">
              <w:rPr>
                <w:rFonts w:ascii="Arial Narrow" w:hAnsi="Arial Narrow"/>
                <w:bCs/>
                <w:szCs w:val="22"/>
              </w:rPr>
              <w:t>2</w:t>
            </w:r>
          </w:p>
        </w:tc>
        <w:tc>
          <w:tcPr>
            <w:tcW w:w="233" w:type="pct"/>
            <w:shd w:val="clear" w:color="auto" w:fill="auto"/>
            <w:vAlign w:val="center"/>
          </w:tcPr>
          <w:p w:rsidR="006F3EF2" w:rsidRPr="002B7C3C" w:rsidRDefault="006F3EF2" w:rsidP="00D90B8D">
            <w:pPr>
              <w:jc w:val="center"/>
              <w:rPr>
                <w:rFonts w:ascii="Arial Narrow" w:hAnsi="Arial Narrow"/>
                <w:szCs w:val="22"/>
              </w:rPr>
            </w:pPr>
            <w:r w:rsidRPr="002B7C3C">
              <w:rPr>
                <w:rFonts w:ascii="Arial Narrow" w:hAnsi="Arial Narrow"/>
                <w:bCs/>
                <w:szCs w:val="22"/>
              </w:rPr>
              <w:t>7</w:t>
            </w:r>
          </w:p>
        </w:tc>
        <w:tc>
          <w:tcPr>
            <w:tcW w:w="305" w:type="pct"/>
            <w:shd w:val="clear" w:color="auto" w:fill="auto"/>
            <w:vAlign w:val="center"/>
          </w:tcPr>
          <w:p w:rsidR="006F3EF2" w:rsidRPr="002B7C3C" w:rsidRDefault="006F3EF2" w:rsidP="00D90B8D">
            <w:pPr>
              <w:jc w:val="center"/>
              <w:rPr>
                <w:rFonts w:ascii="Arial Narrow" w:hAnsi="Arial Narrow"/>
                <w:szCs w:val="22"/>
              </w:rPr>
            </w:pPr>
            <w:r w:rsidRPr="002B7C3C">
              <w:rPr>
                <w:rFonts w:ascii="Arial Narrow" w:hAnsi="Arial Narrow"/>
                <w:bCs/>
                <w:szCs w:val="22"/>
              </w:rPr>
              <w:t>_</w:t>
            </w:r>
          </w:p>
        </w:tc>
        <w:tc>
          <w:tcPr>
            <w:tcW w:w="311" w:type="pct"/>
            <w:vAlign w:val="center"/>
          </w:tcPr>
          <w:p w:rsidR="006F3EF2" w:rsidRPr="002B7C3C" w:rsidRDefault="006F3EF2" w:rsidP="00D90B8D">
            <w:pPr>
              <w:jc w:val="center"/>
              <w:rPr>
                <w:rFonts w:ascii="Arial Narrow" w:hAnsi="Arial Narrow"/>
                <w:szCs w:val="22"/>
              </w:rPr>
            </w:pPr>
            <w:r w:rsidRPr="002B7C3C">
              <w:rPr>
                <w:rFonts w:ascii="Arial Narrow" w:hAnsi="Arial Narrow"/>
                <w:bCs/>
                <w:szCs w:val="22"/>
              </w:rPr>
              <w:t>_</w:t>
            </w:r>
          </w:p>
        </w:tc>
        <w:tc>
          <w:tcPr>
            <w:tcW w:w="474" w:type="pct"/>
            <w:shd w:val="clear" w:color="auto" w:fill="auto"/>
            <w:vAlign w:val="center"/>
          </w:tcPr>
          <w:p w:rsidR="006F3EF2" w:rsidRPr="002B7C3C" w:rsidRDefault="006F3EF2" w:rsidP="00D765D2">
            <w:pPr>
              <w:spacing w:after="0"/>
              <w:jc w:val="left"/>
              <w:rPr>
                <w:rFonts w:ascii="Arial Narrow" w:hAnsi="Arial Narrow"/>
                <w:szCs w:val="22"/>
              </w:rPr>
            </w:pPr>
            <w:r w:rsidRPr="002B7C3C">
              <w:rPr>
                <w:rFonts w:ascii="Arial Narrow" w:hAnsi="Arial Narrow"/>
                <w:bCs/>
                <w:szCs w:val="22"/>
              </w:rPr>
              <w:t>PHA/VARENA ASSO</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Cascades</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Centre</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Centre-Est</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Centre-Nord</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Centre-Ouest</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FC3EA6">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Centre-Sud</w:t>
            </w:r>
          </w:p>
        </w:tc>
        <w:tc>
          <w:tcPr>
            <w:tcW w:w="519"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rsidP="00FC3EA6">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FC3EA6">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w:t>
            </w:r>
          </w:p>
        </w:tc>
      </w:tr>
      <w:tr w:rsidR="00CD7501" w:rsidRPr="002433E6" w:rsidTr="00D765D2">
        <w:tc>
          <w:tcPr>
            <w:tcW w:w="431" w:type="pct"/>
            <w:vMerge w:val="restar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Est</w:t>
            </w:r>
          </w:p>
        </w:tc>
        <w:tc>
          <w:tcPr>
            <w:tcW w:w="519"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 xml:space="preserve">Formation  sur l'hygiène, l'assainissement </w:t>
            </w:r>
          </w:p>
        </w:tc>
        <w:tc>
          <w:tcPr>
            <w:tcW w:w="441" w:type="pct"/>
            <w:shd w:val="clear" w:color="auto" w:fill="auto"/>
            <w:vAlign w:val="center"/>
          </w:tcPr>
          <w:p w:rsidR="00CD7501" w:rsidRPr="00D90B8D" w:rsidRDefault="00CD7501" w:rsidP="00CD7501">
            <w:pPr>
              <w:spacing w:after="0"/>
              <w:jc w:val="center"/>
              <w:rPr>
                <w:rFonts w:ascii="Arial Narrow" w:hAnsi="Arial Narrow"/>
                <w:szCs w:val="22"/>
              </w:rPr>
            </w:pPr>
            <w:r w:rsidRPr="00D90B8D">
              <w:rPr>
                <w:rFonts w:ascii="Arial Narrow" w:hAnsi="Arial Narrow"/>
                <w:szCs w:val="22"/>
              </w:rPr>
              <w:t>Bénévoles et membres</w:t>
            </w:r>
            <w:r w:rsidR="00D765D2">
              <w:rPr>
                <w:rFonts w:ascii="Arial Narrow" w:hAnsi="Arial Narrow"/>
                <w:szCs w:val="22"/>
              </w:rPr>
              <w:t xml:space="preserve"> des</w:t>
            </w:r>
            <w:r w:rsidRPr="00D90B8D">
              <w:rPr>
                <w:rFonts w:ascii="Arial Narrow" w:hAnsi="Arial Narrow"/>
                <w:szCs w:val="22"/>
              </w:rPr>
              <w:t xml:space="preserve"> COGES</w:t>
            </w:r>
          </w:p>
        </w:tc>
        <w:tc>
          <w:tcPr>
            <w:tcW w:w="325" w:type="pct"/>
            <w:shd w:val="clear" w:color="auto" w:fill="auto"/>
            <w:vAlign w:val="center"/>
          </w:tcPr>
          <w:p w:rsidR="00CD7501" w:rsidRPr="00D90B8D" w:rsidRDefault="00CD7501" w:rsidP="00D765D2">
            <w:pPr>
              <w:spacing w:after="0"/>
              <w:jc w:val="center"/>
              <w:rPr>
                <w:rFonts w:ascii="Arial Narrow" w:hAnsi="Arial Narrow"/>
                <w:szCs w:val="22"/>
              </w:rPr>
            </w:pPr>
            <w:r w:rsidRPr="00D90B8D">
              <w:rPr>
                <w:rFonts w:ascii="Arial Narrow" w:hAnsi="Arial Narrow" w:cs="Calibri"/>
                <w:szCs w:val="22"/>
              </w:rPr>
              <w:t>32</w:t>
            </w:r>
          </w:p>
        </w:tc>
        <w:tc>
          <w:tcPr>
            <w:tcW w:w="282" w:type="pct"/>
            <w:vAlign w:val="center"/>
          </w:tcPr>
          <w:p w:rsidR="00CD7501" w:rsidRPr="00D90B8D" w:rsidRDefault="00CD7501" w:rsidP="00D765D2">
            <w:pPr>
              <w:spacing w:after="0"/>
              <w:jc w:val="center"/>
              <w:rPr>
                <w:rFonts w:ascii="Arial Narrow" w:hAnsi="Arial Narrow"/>
                <w:szCs w:val="22"/>
              </w:rPr>
            </w:pPr>
            <w:r w:rsidRPr="00D90B8D">
              <w:rPr>
                <w:rFonts w:ascii="Arial Narrow" w:hAnsi="Arial Narrow" w:cs="Calibri"/>
                <w:szCs w:val="22"/>
              </w:rPr>
              <w:t>56</w:t>
            </w:r>
          </w:p>
        </w:tc>
        <w:tc>
          <w:tcPr>
            <w:tcW w:w="233" w:type="pct"/>
            <w:shd w:val="clear" w:color="auto" w:fill="auto"/>
            <w:vAlign w:val="center"/>
          </w:tcPr>
          <w:p w:rsidR="00CD7501" w:rsidRPr="00D90B8D" w:rsidRDefault="00CD7501" w:rsidP="00D765D2">
            <w:pPr>
              <w:spacing w:after="0"/>
              <w:jc w:val="center"/>
              <w:rPr>
                <w:rFonts w:ascii="Arial Narrow" w:hAnsi="Arial Narrow"/>
                <w:szCs w:val="22"/>
              </w:rPr>
            </w:pPr>
            <w:r w:rsidRPr="00D90B8D">
              <w:rPr>
                <w:rFonts w:ascii="Arial Narrow" w:hAnsi="Arial Narrow" w:cs="Calibri"/>
                <w:szCs w:val="22"/>
              </w:rPr>
              <w:t>88</w:t>
            </w:r>
          </w:p>
        </w:tc>
        <w:tc>
          <w:tcPr>
            <w:tcW w:w="305" w:type="pct"/>
            <w:shd w:val="clear" w:color="auto" w:fill="auto"/>
            <w:vAlign w:val="center"/>
          </w:tcPr>
          <w:p w:rsidR="00CD7501" w:rsidRPr="00D90B8D" w:rsidRDefault="00CD7501" w:rsidP="00D765D2">
            <w:pPr>
              <w:spacing w:after="0"/>
              <w:jc w:val="center"/>
              <w:rPr>
                <w:rFonts w:ascii="Arial Narrow" w:hAnsi="Arial Narrow"/>
                <w:szCs w:val="22"/>
              </w:rPr>
            </w:pPr>
            <w:r w:rsidRPr="00D90B8D">
              <w:rPr>
                <w:rFonts w:ascii="Arial Narrow" w:hAnsi="Arial Narrow" w:cs="Calibri"/>
                <w:szCs w:val="22"/>
              </w:rPr>
              <w:t>2,562</w:t>
            </w:r>
          </w:p>
        </w:tc>
        <w:tc>
          <w:tcPr>
            <w:tcW w:w="311" w:type="pct"/>
            <w:vAlign w:val="center"/>
          </w:tcPr>
          <w:p w:rsidR="00CD7501" w:rsidRPr="00D90B8D" w:rsidRDefault="00CD7501" w:rsidP="00D765D2">
            <w:pPr>
              <w:spacing w:after="0"/>
              <w:jc w:val="center"/>
              <w:rPr>
                <w:rFonts w:ascii="Arial Narrow" w:hAnsi="Arial Narrow"/>
                <w:szCs w:val="22"/>
              </w:rPr>
            </w:pPr>
            <w:r w:rsidRPr="00D90B8D">
              <w:rPr>
                <w:rFonts w:ascii="Arial Narrow" w:hAnsi="Arial Narrow" w:cs="Calibri"/>
                <w:szCs w:val="22"/>
              </w:rPr>
              <w:t>2,562</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cs="Calibri"/>
                <w:szCs w:val="22"/>
              </w:rPr>
              <w:t>ACF</w:t>
            </w:r>
          </w:p>
        </w:tc>
      </w:tr>
      <w:tr w:rsidR="00CD7501" w:rsidRPr="002433E6" w:rsidTr="00D765D2">
        <w:tc>
          <w:tcPr>
            <w:tcW w:w="431" w:type="pct"/>
            <w:vMerge/>
            <w:shd w:val="clear" w:color="auto" w:fill="auto"/>
            <w:vAlign w:val="center"/>
          </w:tcPr>
          <w:p w:rsidR="00CD7501" w:rsidRPr="00D90B8D" w:rsidRDefault="00CD7501" w:rsidP="00CD7501">
            <w:pPr>
              <w:spacing w:after="0" w:line="276" w:lineRule="auto"/>
              <w:jc w:val="left"/>
              <w:rPr>
                <w:rFonts w:ascii="Arial Narrow" w:hAnsi="Arial Narrow"/>
                <w:color w:val="000000"/>
                <w:szCs w:val="22"/>
              </w:rPr>
            </w:pPr>
          </w:p>
        </w:tc>
        <w:tc>
          <w:tcPr>
            <w:tcW w:w="519"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 xml:space="preserve">Equipement de centres de santé en kits d'hygiène </w:t>
            </w:r>
          </w:p>
        </w:tc>
        <w:tc>
          <w:tcPr>
            <w:tcW w:w="441" w:type="pct"/>
            <w:shd w:val="clear" w:color="auto" w:fill="auto"/>
            <w:vAlign w:val="center"/>
          </w:tcPr>
          <w:p w:rsidR="00CD7501" w:rsidRPr="00D90B8D" w:rsidRDefault="00CD7501" w:rsidP="00CD7501">
            <w:pPr>
              <w:spacing w:after="0"/>
              <w:jc w:val="center"/>
              <w:rPr>
                <w:rFonts w:ascii="Arial Narrow" w:hAnsi="Arial Narrow"/>
                <w:szCs w:val="22"/>
              </w:rPr>
            </w:pPr>
            <w:r w:rsidRPr="00D90B8D">
              <w:rPr>
                <w:rFonts w:ascii="Arial Narrow" w:hAnsi="Arial Narrow"/>
                <w:szCs w:val="22"/>
              </w:rPr>
              <w:t>20 CSPS des 03 communes</w:t>
            </w:r>
          </w:p>
        </w:tc>
        <w:tc>
          <w:tcPr>
            <w:tcW w:w="325" w:type="pct"/>
            <w:shd w:val="clear" w:color="auto" w:fill="auto"/>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282" w:type="pct"/>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233" w:type="pct"/>
            <w:shd w:val="clear" w:color="auto" w:fill="auto"/>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305"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cs="Calibri"/>
                <w:szCs w:val="22"/>
              </w:rPr>
              <w:t>4,491</w:t>
            </w:r>
          </w:p>
        </w:tc>
        <w:tc>
          <w:tcPr>
            <w:tcW w:w="311" w:type="pct"/>
            <w:vAlign w:val="center"/>
          </w:tcPr>
          <w:p w:rsidR="00CD7501" w:rsidRPr="00D90B8D" w:rsidRDefault="00CD7501" w:rsidP="006854B2">
            <w:pPr>
              <w:jc w:val="center"/>
              <w:rPr>
                <w:rFonts w:ascii="Arial Narrow" w:hAnsi="Arial Narrow"/>
                <w:szCs w:val="22"/>
              </w:rPr>
            </w:pPr>
            <w:r w:rsidRPr="00D90B8D">
              <w:rPr>
                <w:rFonts w:ascii="Arial Narrow" w:hAnsi="Arial Narrow" w:cs="Calibri"/>
                <w:szCs w:val="22"/>
              </w:rPr>
              <w:t>4,491</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cs="Calibri"/>
                <w:szCs w:val="22"/>
              </w:rPr>
              <w:t>ACF</w:t>
            </w:r>
          </w:p>
        </w:tc>
      </w:tr>
      <w:tr w:rsidR="00CD7501" w:rsidRPr="002433E6" w:rsidTr="00D765D2">
        <w:tc>
          <w:tcPr>
            <w:tcW w:w="431" w:type="pct"/>
            <w:vMerge/>
            <w:shd w:val="clear" w:color="auto" w:fill="auto"/>
            <w:vAlign w:val="center"/>
          </w:tcPr>
          <w:p w:rsidR="00CD7501" w:rsidRPr="00D90B8D" w:rsidRDefault="00CD7501" w:rsidP="00CD7501">
            <w:pPr>
              <w:spacing w:after="0" w:line="276" w:lineRule="auto"/>
              <w:jc w:val="left"/>
              <w:rPr>
                <w:rFonts w:ascii="Arial Narrow" w:hAnsi="Arial Narrow"/>
                <w:color w:val="000000"/>
                <w:szCs w:val="22"/>
              </w:rPr>
            </w:pPr>
          </w:p>
        </w:tc>
        <w:tc>
          <w:tcPr>
            <w:tcW w:w="519"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szCs w:val="22"/>
              </w:rPr>
              <w:t xml:space="preserve">Equipement d'écoles en kits d'hygiène </w:t>
            </w:r>
          </w:p>
        </w:tc>
        <w:tc>
          <w:tcPr>
            <w:tcW w:w="441" w:type="pct"/>
            <w:shd w:val="clear" w:color="auto" w:fill="auto"/>
            <w:vAlign w:val="center"/>
          </w:tcPr>
          <w:p w:rsidR="00CD7501" w:rsidRPr="00D90B8D" w:rsidRDefault="00D90B8D" w:rsidP="00CD7501">
            <w:pPr>
              <w:spacing w:after="0"/>
              <w:jc w:val="center"/>
              <w:rPr>
                <w:rFonts w:ascii="Arial Narrow" w:hAnsi="Arial Narrow"/>
                <w:szCs w:val="22"/>
              </w:rPr>
            </w:pPr>
            <w:r>
              <w:rPr>
                <w:rFonts w:ascii="Arial Narrow" w:hAnsi="Arial Narrow" w:cs="Calibri"/>
                <w:szCs w:val="22"/>
              </w:rPr>
              <w:t xml:space="preserve">50 écoles dans les </w:t>
            </w:r>
            <w:r w:rsidR="00CD7501" w:rsidRPr="00D90B8D">
              <w:rPr>
                <w:rFonts w:ascii="Arial Narrow" w:hAnsi="Arial Narrow" w:cs="Calibri"/>
                <w:szCs w:val="22"/>
              </w:rPr>
              <w:t>3 communes</w:t>
            </w:r>
          </w:p>
        </w:tc>
        <w:tc>
          <w:tcPr>
            <w:tcW w:w="325" w:type="pct"/>
            <w:shd w:val="clear" w:color="auto" w:fill="auto"/>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282" w:type="pct"/>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233" w:type="pct"/>
            <w:shd w:val="clear" w:color="auto" w:fill="auto"/>
            <w:vAlign w:val="center"/>
          </w:tcPr>
          <w:p w:rsidR="00CD7501" w:rsidRPr="00D90B8D" w:rsidRDefault="00CD7501" w:rsidP="00CD7501">
            <w:pPr>
              <w:jc w:val="left"/>
              <w:rPr>
                <w:rFonts w:ascii="Arial Narrow" w:hAnsi="Arial Narrow"/>
                <w:szCs w:val="22"/>
              </w:rPr>
            </w:pPr>
            <w:r w:rsidRPr="00D90B8D">
              <w:rPr>
                <w:rFonts w:ascii="Arial Narrow" w:hAnsi="Arial Narrow" w:cs="Calibri"/>
                <w:szCs w:val="22"/>
              </w:rPr>
              <w:t> </w:t>
            </w:r>
          </w:p>
        </w:tc>
        <w:tc>
          <w:tcPr>
            <w:tcW w:w="305"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cs="Calibri"/>
                <w:szCs w:val="22"/>
              </w:rPr>
              <w:t>24,180</w:t>
            </w:r>
          </w:p>
        </w:tc>
        <w:tc>
          <w:tcPr>
            <w:tcW w:w="311" w:type="pct"/>
            <w:vAlign w:val="center"/>
          </w:tcPr>
          <w:p w:rsidR="00CD7501" w:rsidRPr="00D90B8D" w:rsidRDefault="00CD7501" w:rsidP="006854B2">
            <w:pPr>
              <w:jc w:val="center"/>
              <w:rPr>
                <w:rFonts w:ascii="Arial Narrow" w:hAnsi="Arial Narrow"/>
                <w:szCs w:val="22"/>
              </w:rPr>
            </w:pPr>
            <w:r w:rsidRPr="00D90B8D">
              <w:rPr>
                <w:rFonts w:ascii="Arial Narrow" w:hAnsi="Arial Narrow" w:cs="Calibri"/>
                <w:szCs w:val="22"/>
              </w:rPr>
              <w:t>24,180</w:t>
            </w:r>
          </w:p>
        </w:tc>
        <w:tc>
          <w:tcPr>
            <w:tcW w:w="474" w:type="pct"/>
            <w:shd w:val="clear" w:color="auto" w:fill="auto"/>
            <w:vAlign w:val="center"/>
          </w:tcPr>
          <w:p w:rsidR="00CD7501" w:rsidRPr="00D90B8D" w:rsidRDefault="00CD7501" w:rsidP="00D765D2">
            <w:pPr>
              <w:spacing w:after="0"/>
              <w:jc w:val="left"/>
              <w:rPr>
                <w:rFonts w:ascii="Arial Narrow" w:hAnsi="Arial Narrow"/>
                <w:szCs w:val="22"/>
              </w:rPr>
            </w:pPr>
            <w:r w:rsidRPr="00D90B8D">
              <w:rPr>
                <w:rFonts w:ascii="Arial Narrow" w:hAnsi="Arial Narrow" w:cs="Calibri"/>
                <w:szCs w:val="22"/>
              </w:rPr>
              <w:t>ACF</w:t>
            </w:r>
          </w:p>
        </w:tc>
      </w:tr>
      <w:tr w:rsidR="00CD7501" w:rsidRPr="002433E6" w:rsidTr="00D765D2">
        <w:trPr>
          <w:trHeight w:val="320"/>
        </w:trPr>
        <w:tc>
          <w:tcPr>
            <w:tcW w:w="431" w:type="pct"/>
            <w:shd w:val="clear" w:color="auto" w:fill="auto"/>
            <w:vAlign w:val="center"/>
          </w:tcPr>
          <w:p w:rsidR="00CD7501" w:rsidRPr="00D90B8D" w:rsidDel="0060431F" w:rsidRDefault="00CD7501" w:rsidP="00CD7501">
            <w:pPr>
              <w:spacing w:after="0" w:line="276" w:lineRule="auto"/>
              <w:jc w:val="left"/>
              <w:rPr>
                <w:rFonts w:ascii="Arial Narrow" w:hAnsi="Arial Narrow"/>
                <w:color w:val="000000"/>
                <w:szCs w:val="22"/>
              </w:rPr>
            </w:pPr>
            <w:r w:rsidRPr="00D90B8D">
              <w:rPr>
                <w:rFonts w:ascii="Arial Narrow" w:hAnsi="Arial Narrow"/>
                <w:color w:val="000000"/>
                <w:szCs w:val="22"/>
              </w:rPr>
              <w:t>Hauts-Bassins</w:t>
            </w:r>
          </w:p>
        </w:tc>
        <w:tc>
          <w:tcPr>
            <w:tcW w:w="519"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53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CD7501" w:rsidRPr="00D90B8D" w:rsidRDefault="00CD7501">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c>
          <w:tcPr>
            <w:tcW w:w="282" w:type="pct"/>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c>
          <w:tcPr>
            <w:tcW w:w="311" w:type="pct"/>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CD7501" w:rsidRPr="00D90B8D" w:rsidRDefault="00CD7501" w:rsidP="006854B2">
            <w:pPr>
              <w:jc w:val="center"/>
              <w:rPr>
                <w:rFonts w:ascii="Arial Narrow" w:hAnsi="Arial Narrow"/>
                <w:szCs w:val="22"/>
              </w:rPr>
            </w:pPr>
            <w:r w:rsidRPr="00D90B8D">
              <w:rPr>
                <w:rFonts w:ascii="Arial Narrow" w:hAnsi="Arial Narrow"/>
                <w:szCs w:val="22"/>
              </w:rPr>
              <w:t>-</w:t>
            </w:r>
          </w:p>
        </w:tc>
      </w:tr>
      <w:tr w:rsidR="0037693B" w:rsidRPr="002433E6" w:rsidTr="00D765D2">
        <w:tc>
          <w:tcPr>
            <w:tcW w:w="431" w:type="pct"/>
            <w:shd w:val="clear" w:color="auto" w:fill="auto"/>
            <w:vAlign w:val="center"/>
          </w:tcPr>
          <w:p w:rsidR="0037693B" w:rsidRPr="00D90B8D" w:rsidDel="0060431F" w:rsidRDefault="0037693B" w:rsidP="0037693B">
            <w:pPr>
              <w:spacing w:after="0" w:line="276" w:lineRule="auto"/>
              <w:jc w:val="left"/>
              <w:rPr>
                <w:rFonts w:ascii="Arial Narrow" w:hAnsi="Arial Narrow"/>
                <w:color w:val="000000"/>
                <w:szCs w:val="22"/>
              </w:rPr>
            </w:pPr>
            <w:r w:rsidRPr="00D90B8D">
              <w:rPr>
                <w:rFonts w:ascii="Arial Narrow" w:hAnsi="Arial Narrow"/>
                <w:color w:val="000000"/>
                <w:szCs w:val="22"/>
              </w:rPr>
              <w:t>Nord</w:t>
            </w:r>
          </w:p>
        </w:tc>
        <w:tc>
          <w:tcPr>
            <w:tcW w:w="519" w:type="pct"/>
            <w:vAlign w:val="center"/>
          </w:tcPr>
          <w:p w:rsidR="0037693B" w:rsidRPr="00D90B8D" w:rsidRDefault="0037693B" w:rsidP="0037693B">
            <w:pPr>
              <w:spacing w:after="0"/>
              <w:jc w:val="center"/>
              <w:rPr>
                <w:rFonts w:ascii="Arial Narrow" w:hAnsi="Arial Narrow"/>
                <w:szCs w:val="22"/>
              </w:rPr>
            </w:pPr>
          </w:p>
        </w:tc>
        <w:tc>
          <w:tcPr>
            <w:tcW w:w="530" w:type="pct"/>
            <w:vAlign w:val="center"/>
          </w:tcPr>
          <w:p w:rsidR="0037693B" w:rsidRPr="00D90B8D" w:rsidRDefault="0037693B" w:rsidP="0037693B">
            <w:pPr>
              <w:spacing w:after="0"/>
              <w:jc w:val="center"/>
              <w:rPr>
                <w:rFonts w:ascii="Arial Narrow" w:hAnsi="Arial Narrow"/>
                <w:szCs w:val="22"/>
              </w:rPr>
            </w:pPr>
          </w:p>
        </w:tc>
        <w:tc>
          <w:tcPr>
            <w:tcW w:w="420" w:type="pct"/>
            <w:vAlign w:val="center"/>
          </w:tcPr>
          <w:p w:rsidR="0037693B" w:rsidRPr="00D90B8D" w:rsidRDefault="0037693B" w:rsidP="0037693B">
            <w:pPr>
              <w:spacing w:after="0"/>
              <w:jc w:val="center"/>
              <w:rPr>
                <w:rFonts w:ascii="Arial Narrow" w:hAnsi="Arial Narrow"/>
                <w:szCs w:val="22"/>
              </w:rPr>
            </w:pPr>
          </w:p>
        </w:tc>
        <w:tc>
          <w:tcPr>
            <w:tcW w:w="729" w:type="pct"/>
            <w:shd w:val="clear" w:color="auto" w:fill="auto"/>
            <w:vAlign w:val="center"/>
          </w:tcPr>
          <w:p w:rsidR="0037693B" w:rsidRPr="00D90B8D" w:rsidRDefault="0037693B" w:rsidP="0037693B">
            <w:pPr>
              <w:spacing w:after="0"/>
              <w:jc w:val="center"/>
              <w:rPr>
                <w:rFonts w:ascii="Arial Narrow" w:hAnsi="Arial Narrow"/>
                <w:szCs w:val="22"/>
              </w:rPr>
            </w:pPr>
          </w:p>
        </w:tc>
        <w:tc>
          <w:tcPr>
            <w:tcW w:w="441" w:type="pct"/>
            <w:shd w:val="clear" w:color="auto" w:fill="auto"/>
            <w:vAlign w:val="center"/>
          </w:tcPr>
          <w:p w:rsidR="0037693B" w:rsidRPr="00D90B8D" w:rsidRDefault="0037693B" w:rsidP="0037693B">
            <w:pPr>
              <w:spacing w:after="0"/>
              <w:jc w:val="center"/>
              <w:rPr>
                <w:rFonts w:ascii="Arial Narrow" w:hAnsi="Arial Narrow"/>
                <w:szCs w:val="22"/>
              </w:rPr>
            </w:pPr>
          </w:p>
        </w:tc>
        <w:tc>
          <w:tcPr>
            <w:tcW w:w="325" w:type="pct"/>
            <w:shd w:val="clear" w:color="auto" w:fill="auto"/>
            <w:vAlign w:val="center"/>
          </w:tcPr>
          <w:p w:rsidR="0037693B" w:rsidRPr="00D90B8D" w:rsidRDefault="0037693B" w:rsidP="0037693B">
            <w:pPr>
              <w:jc w:val="left"/>
              <w:rPr>
                <w:rFonts w:ascii="Arial Narrow" w:hAnsi="Arial Narrow"/>
                <w:szCs w:val="22"/>
              </w:rPr>
            </w:pPr>
          </w:p>
        </w:tc>
        <w:tc>
          <w:tcPr>
            <w:tcW w:w="282" w:type="pct"/>
            <w:vAlign w:val="center"/>
          </w:tcPr>
          <w:p w:rsidR="0037693B" w:rsidRPr="00D90B8D" w:rsidRDefault="0037693B" w:rsidP="0037693B">
            <w:pPr>
              <w:jc w:val="left"/>
              <w:rPr>
                <w:rFonts w:ascii="Arial Narrow" w:hAnsi="Arial Narrow"/>
                <w:szCs w:val="22"/>
              </w:rPr>
            </w:pPr>
          </w:p>
        </w:tc>
        <w:tc>
          <w:tcPr>
            <w:tcW w:w="233" w:type="pct"/>
            <w:shd w:val="clear" w:color="auto" w:fill="auto"/>
            <w:vAlign w:val="center"/>
          </w:tcPr>
          <w:p w:rsidR="0037693B" w:rsidRPr="00D90B8D" w:rsidRDefault="0037693B" w:rsidP="0037693B">
            <w:pPr>
              <w:jc w:val="left"/>
              <w:rPr>
                <w:rFonts w:ascii="Arial Narrow" w:hAnsi="Arial Narrow"/>
                <w:szCs w:val="22"/>
              </w:rPr>
            </w:pPr>
          </w:p>
        </w:tc>
        <w:tc>
          <w:tcPr>
            <w:tcW w:w="305" w:type="pct"/>
            <w:shd w:val="clear" w:color="auto" w:fill="auto"/>
            <w:vAlign w:val="center"/>
          </w:tcPr>
          <w:p w:rsidR="0037693B" w:rsidRPr="00D90B8D" w:rsidRDefault="0037693B" w:rsidP="0037693B">
            <w:pPr>
              <w:jc w:val="left"/>
              <w:rPr>
                <w:rFonts w:ascii="Arial Narrow" w:hAnsi="Arial Narrow" w:cs="Calibri"/>
                <w:szCs w:val="22"/>
              </w:rPr>
            </w:pPr>
            <w:r w:rsidRPr="00D90B8D">
              <w:rPr>
                <w:rFonts w:ascii="Arial Narrow" w:hAnsi="Arial Narrow"/>
                <w:szCs w:val="22"/>
              </w:rPr>
              <w:t>-</w:t>
            </w:r>
          </w:p>
        </w:tc>
        <w:tc>
          <w:tcPr>
            <w:tcW w:w="311" w:type="pct"/>
            <w:vAlign w:val="center"/>
          </w:tcPr>
          <w:p w:rsidR="0037693B" w:rsidRPr="00D90B8D" w:rsidRDefault="0037693B" w:rsidP="0037693B">
            <w:pPr>
              <w:jc w:val="left"/>
              <w:rPr>
                <w:rFonts w:ascii="Arial Narrow" w:hAnsi="Arial Narrow" w:cs="Calibri"/>
                <w:szCs w:val="22"/>
              </w:rPr>
            </w:pPr>
            <w:r w:rsidRPr="00D90B8D">
              <w:rPr>
                <w:rFonts w:ascii="Arial Narrow" w:hAnsi="Arial Narrow"/>
                <w:szCs w:val="22"/>
              </w:rPr>
              <w:t>-</w:t>
            </w:r>
          </w:p>
        </w:tc>
        <w:tc>
          <w:tcPr>
            <w:tcW w:w="474" w:type="pct"/>
            <w:shd w:val="clear" w:color="auto" w:fill="auto"/>
            <w:vAlign w:val="center"/>
          </w:tcPr>
          <w:p w:rsidR="0037693B" w:rsidRPr="00D90B8D" w:rsidRDefault="0037693B" w:rsidP="0037693B">
            <w:pPr>
              <w:jc w:val="left"/>
              <w:rPr>
                <w:rFonts w:ascii="Arial Narrow" w:hAnsi="Arial Narrow"/>
                <w:szCs w:val="22"/>
              </w:rPr>
            </w:pPr>
            <w:r w:rsidRPr="00D90B8D">
              <w:rPr>
                <w:rFonts w:ascii="Arial Narrow" w:hAnsi="Arial Narrow"/>
                <w:szCs w:val="22"/>
              </w:rPr>
              <w:t>-</w:t>
            </w:r>
          </w:p>
        </w:tc>
      </w:tr>
      <w:tr w:rsidR="0037693B" w:rsidRPr="002433E6" w:rsidTr="00D765D2">
        <w:tc>
          <w:tcPr>
            <w:tcW w:w="431" w:type="pct"/>
            <w:shd w:val="clear" w:color="auto" w:fill="auto"/>
            <w:vAlign w:val="center"/>
          </w:tcPr>
          <w:p w:rsidR="0037693B" w:rsidRPr="00D90B8D" w:rsidDel="0060431F" w:rsidRDefault="0037693B" w:rsidP="0037693B">
            <w:pPr>
              <w:spacing w:after="0" w:line="276" w:lineRule="auto"/>
              <w:jc w:val="left"/>
              <w:rPr>
                <w:rFonts w:ascii="Arial Narrow" w:hAnsi="Arial Narrow"/>
                <w:color w:val="000000"/>
                <w:szCs w:val="22"/>
              </w:rPr>
            </w:pPr>
            <w:r w:rsidRPr="00D90B8D">
              <w:rPr>
                <w:rFonts w:ascii="Arial Narrow" w:hAnsi="Arial Narrow"/>
                <w:color w:val="000000"/>
                <w:szCs w:val="22"/>
              </w:rPr>
              <w:t>Plateau Central</w:t>
            </w:r>
          </w:p>
        </w:tc>
        <w:tc>
          <w:tcPr>
            <w:tcW w:w="519"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530" w:type="pct"/>
            <w:vAlign w:val="center"/>
          </w:tcPr>
          <w:p w:rsidR="0037693B" w:rsidRPr="00D90B8D" w:rsidRDefault="0037693B">
            <w:pPr>
              <w:spacing w:after="0"/>
              <w:jc w:val="center"/>
              <w:rPr>
                <w:rFonts w:ascii="Arial Narrow" w:hAnsi="Arial Narrow"/>
                <w:szCs w:val="22"/>
              </w:rPr>
            </w:pPr>
            <w:r w:rsidRPr="00D90B8D">
              <w:rPr>
                <w:rFonts w:ascii="Arial Narrow" w:hAnsi="Arial Narrow"/>
                <w:szCs w:val="22"/>
              </w:rPr>
              <w:t>-</w:t>
            </w:r>
          </w:p>
        </w:tc>
        <w:tc>
          <w:tcPr>
            <w:tcW w:w="420" w:type="pct"/>
            <w:vAlign w:val="center"/>
          </w:tcPr>
          <w:p w:rsidR="0037693B" w:rsidRPr="00D90B8D" w:rsidRDefault="0037693B">
            <w:pPr>
              <w:spacing w:after="0"/>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37693B" w:rsidRPr="00D90B8D" w:rsidRDefault="0037693B">
            <w:pPr>
              <w:spacing w:after="0"/>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37693B" w:rsidRPr="00D90B8D" w:rsidRDefault="0037693B">
            <w:pPr>
              <w:spacing w:after="0"/>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282"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311"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r>
      <w:tr w:rsidR="0037693B" w:rsidRPr="002433E6" w:rsidTr="00D765D2">
        <w:tc>
          <w:tcPr>
            <w:tcW w:w="431" w:type="pct"/>
            <w:shd w:val="clear" w:color="auto" w:fill="auto"/>
            <w:vAlign w:val="center"/>
          </w:tcPr>
          <w:p w:rsidR="0037693B" w:rsidRPr="00D90B8D" w:rsidDel="0060431F" w:rsidRDefault="0037693B" w:rsidP="0037693B">
            <w:pPr>
              <w:spacing w:after="0" w:line="276" w:lineRule="auto"/>
              <w:jc w:val="left"/>
              <w:rPr>
                <w:rFonts w:ascii="Arial Narrow" w:hAnsi="Arial Narrow"/>
                <w:color w:val="000000"/>
                <w:szCs w:val="22"/>
              </w:rPr>
            </w:pPr>
            <w:r w:rsidRPr="00D90B8D">
              <w:rPr>
                <w:rFonts w:ascii="Arial Narrow" w:hAnsi="Arial Narrow"/>
                <w:color w:val="000000"/>
                <w:szCs w:val="22"/>
              </w:rPr>
              <w:lastRenderedPageBreak/>
              <w:t>Sahel</w:t>
            </w:r>
          </w:p>
        </w:tc>
        <w:tc>
          <w:tcPr>
            <w:tcW w:w="519" w:type="pct"/>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530" w:type="pct"/>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420" w:type="pct"/>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729" w:type="pct"/>
            <w:shd w:val="clear" w:color="auto" w:fill="auto"/>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441" w:type="pct"/>
            <w:shd w:val="clear" w:color="auto" w:fill="auto"/>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325" w:type="pct"/>
            <w:shd w:val="clear" w:color="auto" w:fill="auto"/>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282" w:type="pct"/>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233" w:type="pct"/>
            <w:shd w:val="clear" w:color="auto" w:fill="auto"/>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305" w:type="pct"/>
            <w:shd w:val="clear" w:color="auto" w:fill="auto"/>
            <w:vAlign w:val="center"/>
          </w:tcPr>
          <w:p w:rsidR="0037693B" w:rsidRPr="00D90B8D" w:rsidRDefault="0037693B" w:rsidP="006854B2">
            <w:pPr>
              <w:spacing w:after="0"/>
              <w:jc w:val="center"/>
              <w:rPr>
                <w:rFonts w:ascii="Arial Narrow" w:hAnsi="Arial Narrow"/>
                <w:color w:val="000000"/>
                <w:szCs w:val="22"/>
              </w:rPr>
            </w:pPr>
            <w:r w:rsidRPr="00D90B8D">
              <w:rPr>
                <w:rFonts w:ascii="Arial Narrow" w:hAnsi="Arial Narrow"/>
                <w:szCs w:val="22"/>
              </w:rPr>
              <w:t>-</w:t>
            </w:r>
          </w:p>
        </w:tc>
        <w:tc>
          <w:tcPr>
            <w:tcW w:w="311"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r>
      <w:tr w:rsidR="0037693B" w:rsidRPr="002433E6" w:rsidTr="00D765D2">
        <w:tc>
          <w:tcPr>
            <w:tcW w:w="431" w:type="pct"/>
            <w:shd w:val="clear" w:color="auto" w:fill="auto"/>
            <w:vAlign w:val="center"/>
          </w:tcPr>
          <w:p w:rsidR="0037693B" w:rsidRPr="00D90B8D" w:rsidDel="0060431F" w:rsidRDefault="0037693B" w:rsidP="0037693B">
            <w:pPr>
              <w:spacing w:after="0" w:line="276" w:lineRule="auto"/>
              <w:jc w:val="left"/>
              <w:rPr>
                <w:rFonts w:ascii="Arial Narrow" w:hAnsi="Arial Narrow"/>
                <w:szCs w:val="22"/>
              </w:rPr>
            </w:pPr>
            <w:r w:rsidRPr="00D90B8D">
              <w:rPr>
                <w:rFonts w:ascii="Arial Narrow" w:hAnsi="Arial Narrow"/>
                <w:color w:val="000000"/>
                <w:szCs w:val="22"/>
              </w:rPr>
              <w:t>Sud-Ouest</w:t>
            </w:r>
          </w:p>
        </w:tc>
        <w:tc>
          <w:tcPr>
            <w:tcW w:w="519"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530"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420"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729"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441"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325"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282"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233"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305"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311" w:type="pct"/>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c>
          <w:tcPr>
            <w:tcW w:w="474" w:type="pct"/>
            <w:shd w:val="clear" w:color="auto" w:fill="auto"/>
            <w:vAlign w:val="center"/>
          </w:tcPr>
          <w:p w:rsidR="0037693B" w:rsidRPr="00D90B8D" w:rsidRDefault="0037693B" w:rsidP="006854B2">
            <w:pPr>
              <w:jc w:val="center"/>
              <w:rPr>
                <w:rFonts w:ascii="Arial Narrow" w:hAnsi="Arial Narrow"/>
                <w:szCs w:val="22"/>
              </w:rPr>
            </w:pPr>
            <w:r w:rsidRPr="00D90B8D">
              <w:rPr>
                <w:rFonts w:ascii="Arial Narrow" w:hAnsi="Arial Narrow"/>
                <w:szCs w:val="22"/>
              </w:rPr>
              <w:t>-</w:t>
            </w:r>
          </w:p>
        </w:tc>
      </w:tr>
      <w:tr w:rsidR="00E23CE8" w:rsidRPr="002433E6" w:rsidTr="00D765D2">
        <w:tc>
          <w:tcPr>
            <w:tcW w:w="431" w:type="pct"/>
            <w:shd w:val="clear" w:color="auto" w:fill="auto"/>
            <w:vAlign w:val="center"/>
          </w:tcPr>
          <w:p w:rsidR="00E23CE8" w:rsidRPr="00D90B8D" w:rsidRDefault="00E23CE8" w:rsidP="00E23CE8">
            <w:pPr>
              <w:spacing w:after="0" w:line="276" w:lineRule="auto"/>
              <w:jc w:val="left"/>
              <w:rPr>
                <w:rFonts w:ascii="Arial Narrow" w:hAnsi="Arial Narrow"/>
                <w:b/>
                <w:color w:val="000000"/>
                <w:szCs w:val="22"/>
              </w:rPr>
            </w:pPr>
            <w:r w:rsidRPr="00D90B8D">
              <w:rPr>
                <w:rFonts w:ascii="Arial Narrow" w:hAnsi="Arial Narrow"/>
                <w:b/>
                <w:color w:val="000000"/>
                <w:szCs w:val="22"/>
              </w:rPr>
              <w:t>National</w:t>
            </w:r>
          </w:p>
        </w:tc>
        <w:tc>
          <w:tcPr>
            <w:tcW w:w="519" w:type="pct"/>
            <w:vAlign w:val="center"/>
          </w:tcPr>
          <w:p w:rsidR="00E23CE8" w:rsidRPr="00D90B8D" w:rsidRDefault="00E23CE8" w:rsidP="00E23CE8">
            <w:pPr>
              <w:jc w:val="left"/>
              <w:rPr>
                <w:rFonts w:ascii="Arial Narrow" w:hAnsi="Arial Narrow"/>
                <w:b/>
                <w:szCs w:val="22"/>
              </w:rPr>
            </w:pPr>
          </w:p>
        </w:tc>
        <w:tc>
          <w:tcPr>
            <w:tcW w:w="530" w:type="pct"/>
            <w:vAlign w:val="center"/>
          </w:tcPr>
          <w:p w:rsidR="00E23CE8" w:rsidRPr="00D90B8D" w:rsidRDefault="00E23CE8" w:rsidP="00E23CE8">
            <w:pPr>
              <w:jc w:val="left"/>
              <w:rPr>
                <w:rFonts w:ascii="Arial Narrow" w:hAnsi="Arial Narrow"/>
                <w:b/>
                <w:szCs w:val="22"/>
              </w:rPr>
            </w:pPr>
          </w:p>
        </w:tc>
        <w:tc>
          <w:tcPr>
            <w:tcW w:w="420" w:type="pct"/>
            <w:vAlign w:val="center"/>
          </w:tcPr>
          <w:p w:rsidR="00E23CE8" w:rsidRPr="00D90B8D" w:rsidRDefault="00E23CE8" w:rsidP="00E23CE8">
            <w:pPr>
              <w:jc w:val="left"/>
              <w:rPr>
                <w:rFonts w:ascii="Arial Narrow" w:hAnsi="Arial Narrow"/>
                <w:b/>
                <w:szCs w:val="22"/>
              </w:rPr>
            </w:pPr>
          </w:p>
        </w:tc>
        <w:tc>
          <w:tcPr>
            <w:tcW w:w="729" w:type="pct"/>
            <w:shd w:val="clear" w:color="auto" w:fill="auto"/>
            <w:vAlign w:val="center"/>
          </w:tcPr>
          <w:p w:rsidR="00E23CE8" w:rsidRPr="00D90B8D" w:rsidRDefault="00E23CE8" w:rsidP="00E23CE8">
            <w:pPr>
              <w:jc w:val="left"/>
              <w:rPr>
                <w:rFonts w:ascii="Arial Narrow" w:hAnsi="Arial Narrow"/>
                <w:b/>
                <w:szCs w:val="22"/>
              </w:rPr>
            </w:pPr>
          </w:p>
        </w:tc>
        <w:tc>
          <w:tcPr>
            <w:tcW w:w="441" w:type="pct"/>
            <w:shd w:val="clear" w:color="auto" w:fill="auto"/>
            <w:vAlign w:val="center"/>
          </w:tcPr>
          <w:p w:rsidR="00E23CE8" w:rsidRPr="00D90B8D" w:rsidRDefault="00E23CE8" w:rsidP="00E23CE8">
            <w:pPr>
              <w:jc w:val="left"/>
              <w:rPr>
                <w:rFonts w:ascii="Arial Narrow" w:hAnsi="Arial Narrow"/>
                <w:b/>
                <w:szCs w:val="22"/>
              </w:rPr>
            </w:pPr>
          </w:p>
        </w:tc>
        <w:tc>
          <w:tcPr>
            <w:tcW w:w="325" w:type="pct"/>
            <w:shd w:val="clear" w:color="auto" w:fill="auto"/>
            <w:vAlign w:val="center"/>
          </w:tcPr>
          <w:p w:rsidR="00E23CE8" w:rsidRPr="00D90B8D" w:rsidRDefault="00E23CE8" w:rsidP="00E23CE8">
            <w:pPr>
              <w:jc w:val="left"/>
              <w:rPr>
                <w:rFonts w:ascii="Arial Narrow" w:hAnsi="Arial Narrow"/>
                <w:b/>
                <w:szCs w:val="22"/>
              </w:rPr>
            </w:pPr>
            <w:r w:rsidRPr="00D90B8D">
              <w:rPr>
                <w:rFonts w:ascii="Arial Narrow" w:hAnsi="Arial Narrow"/>
                <w:b/>
                <w:bCs/>
                <w:color w:val="000000"/>
                <w:szCs w:val="22"/>
              </w:rPr>
              <w:t>37</w:t>
            </w:r>
          </w:p>
        </w:tc>
        <w:tc>
          <w:tcPr>
            <w:tcW w:w="282" w:type="pct"/>
            <w:vAlign w:val="center"/>
          </w:tcPr>
          <w:p w:rsidR="00E23CE8" w:rsidRPr="00D90B8D" w:rsidRDefault="00E23CE8" w:rsidP="00E23CE8">
            <w:pPr>
              <w:jc w:val="left"/>
              <w:rPr>
                <w:rFonts w:ascii="Arial Narrow" w:hAnsi="Arial Narrow"/>
                <w:b/>
                <w:szCs w:val="22"/>
              </w:rPr>
            </w:pPr>
            <w:r w:rsidRPr="00D90B8D">
              <w:rPr>
                <w:rFonts w:ascii="Arial Narrow" w:hAnsi="Arial Narrow"/>
                <w:b/>
                <w:bCs/>
                <w:color w:val="000000"/>
                <w:szCs w:val="22"/>
              </w:rPr>
              <w:t>58</w:t>
            </w:r>
          </w:p>
        </w:tc>
        <w:tc>
          <w:tcPr>
            <w:tcW w:w="233" w:type="pct"/>
            <w:shd w:val="clear" w:color="auto" w:fill="auto"/>
            <w:vAlign w:val="center"/>
          </w:tcPr>
          <w:p w:rsidR="00E23CE8" w:rsidRPr="00D90B8D" w:rsidRDefault="00E23CE8" w:rsidP="00E23CE8">
            <w:pPr>
              <w:jc w:val="left"/>
              <w:rPr>
                <w:rFonts w:ascii="Arial Narrow" w:hAnsi="Arial Narrow"/>
                <w:b/>
                <w:szCs w:val="22"/>
              </w:rPr>
            </w:pPr>
            <w:r w:rsidRPr="00D90B8D">
              <w:rPr>
                <w:rFonts w:ascii="Arial Narrow" w:hAnsi="Arial Narrow"/>
                <w:b/>
                <w:bCs/>
                <w:color w:val="000000"/>
                <w:szCs w:val="22"/>
              </w:rPr>
              <w:t>37</w:t>
            </w:r>
          </w:p>
        </w:tc>
        <w:tc>
          <w:tcPr>
            <w:tcW w:w="305" w:type="pct"/>
            <w:shd w:val="clear" w:color="auto" w:fill="auto"/>
            <w:vAlign w:val="center"/>
          </w:tcPr>
          <w:p w:rsidR="00E23CE8" w:rsidRPr="00D90B8D" w:rsidRDefault="00E23CE8" w:rsidP="006854B2">
            <w:pPr>
              <w:jc w:val="center"/>
              <w:rPr>
                <w:rFonts w:ascii="Arial Narrow" w:hAnsi="Arial Narrow"/>
                <w:b/>
                <w:szCs w:val="22"/>
              </w:rPr>
            </w:pPr>
            <w:r w:rsidRPr="00D90B8D">
              <w:rPr>
                <w:rFonts w:ascii="Arial Narrow" w:hAnsi="Arial Narrow"/>
                <w:b/>
                <w:bCs/>
                <w:color w:val="000000"/>
                <w:szCs w:val="22"/>
              </w:rPr>
              <w:t>31,233</w:t>
            </w:r>
          </w:p>
        </w:tc>
        <w:tc>
          <w:tcPr>
            <w:tcW w:w="311" w:type="pct"/>
            <w:vAlign w:val="center"/>
          </w:tcPr>
          <w:p w:rsidR="00E23CE8" w:rsidRPr="00D90B8D" w:rsidRDefault="00E23CE8" w:rsidP="006854B2">
            <w:pPr>
              <w:jc w:val="center"/>
              <w:rPr>
                <w:rFonts w:ascii="Arial Narrow" w:hAnsi="Arial Narrow"/>
                <w:b/>
                <w:szCs w:val="22"/>
              </w:rPr>
            </w:pPr>
            <w:r w:rsidRPr="00D90B8D">
              <w:rPr>
                <w:rFonts w:ascii="Arial Narrow" w:hAnsi="Arial Narrow"/>
                <w:b/>
                <w:bCs/>
                <w:color w:val="000000"/>
                <w:szCs w:val="22"/>
              </w:rPr>
              <w:t>31,233</w:t>
            </w:r>
          </w:p>
        </w:tc>
        <w:tc>
          <w:tcPr>
            <w:tcW w:w="474" w:type="pct"/>
            <w:shd w:val="clear" w:color="auto" w:fill="auto"/>
            <w:vAlign w:val="center"/>
          </w:tcPr>
          <w:p w:rsidR="00E23CE8" w:rsidRPr="00D90B8D" w:rsidRDefault="00E23CE8" w:rsidP="00E23CE8">
            <w:pPr>
              <w:jc w:val="left"/>
              <w:rPr>
                <w:rFonts w:ascii="Arial Narrow" w:hAnsi="Arial Narrow"/>
                <w:b/>
                <w:szCs w:val="22"/>
              </w:rPr>
            </w:pPr>
          </w:p>
        </w:tc>
      </w:tr>
    </w:tbl>
    <w:p w:rsidR="005361F7" w:rsidRPr="00FC3EA6" w:rsidRDefault="005361F7" w:rsidP="00FC3EA6">
      <w:pPr>
        <w:spacing w:after="0"/>
        <w:rPr>
          <w:rFonts w:ascii="Arial Narrow" w:hAnsi="Arial Narrow"/>
          <w:szCs w:val="22"/>
        </w:rPr>
      </w:pPr>
    </w:p>
    <w:p w:rsidR="006F3EF2" w:rsidRDefault="006F3EF2" w:rsidP="00FC3EA6">
      <w:pPr>
        <w:spacing w:after="0"/>
        <w:rPr>
          <w:rFonts w:ascii="Arial Narrow" w:hAnsi="Arial Narrow"/>
          <w:i/>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Pr>
          <w:rFonts w:ascii="Arial Narrow" w:hAnsi="Arial Narrow"/>
          <w:i/>
          <w:szCs w:val="22"/>
        </w:rPr>
        <w:t xml:space="preserve"> GTR-EA 2020</w:t>
      </w:r>
    </w:p>
    <w:p w:rsidR="00FC3EA6" w:rsidRPr="003776EF" w:rsidRDefault="00FC3EA6" w:rsidP="00FC3EA6">
      <w:pPr>
        <w:spacing w:after="0"/>
        <w:rPr>
          <w:rFonts w:ascii="Arial Narrow" w:hAnsi="Arial Narrow"/>
          <w:szCs w:val="22"/>
        </w:rPr>
      </w:pPr>
    </w:p>
    <w:p w:rsidR="00FC3EA6" w:rsidRDefault="006F3EF2" w:rsidP="00FC3EA6">
      <w:pPr>
        <w:spacing w:after="0" w:line="276" w:lineRule="auto"/>
        <w:rPr>
          <w:rFonts w:ascii="Arial Narrow" w:hAnsi="Arial Narrow"/>
          <w:sz w:val="24"/>
          <w:szCs w:val="24"/>
        </w:rPr>
      </w:pPr>
      <w:r w:rsidRPr="002B7C3C">
        <w:rPr>
          <w:rFonts w:ascii="Arial Narrow" w:hAnsi="Arial Narrow"/>
          <w:sz w:val="24"/>
          <w:szCs w:val="24"/>
        </w:rPr>
        <w:t>Dans le cadre de la gestion durable des infrastructures d’assainissement, seules la Boucle du Mouhoun et l’Est ont réalisé des activités. La Boucle du Mouhoun a mené une formation sur la promotion de l’hygiène, de l’assainissement et les techniques de vidange propre à l’endroit de 7 vidangeurs manuels et animateurs.  D</w:t>
      </w:r>
      <w:r w:rsidR="00D90B8D" w:rsidRPr="002B7C3C">
        <w:rPr>
          <w:rFonts w:ascii="Arial Narrow" w:hAnsi="Arial Narrow"/>
          <w:sz w:val="24"/>
          <w:szCs w:val="24"/>
        </w:rPr>
        <w:t xml:space="preserve">ans la </w:t>
      </w:r>
      <w:r w:rsidR="003B0ABF">
        <w:rPr>
          <w:rFonts w:ascii="Arial Narrow" w:hAnsi="Arial Narrow"/>
          <w:sz w:val="24"/>
          <w:szCs w:val="24"/>
        </w:rPr>
        <w:t>r</w:t>
      </w:r>
      <w:r w:rsidRPr="002B7C3C">
        <w:rPr>
          <w:rFonts w:ascii="Arial Narrow" w:hAnsi="Arial Narrow"/>
          <w:sz w:val="24"/>
          <w:szCs w:val="24"/>
        </w:rPr>
        <w:t>égion de l’Est, des bénévoles et des membres de COGES ont bénéficié d’une formation sur la PHA. Aussi, 20 CSPS et 50 établissements scolaires ont été équipés en kits d'hygiène.</w:t>
      </w:r>
    </w:p>
    <w:p w:rsidR="006F3EF2" w:rsidRPr="002B7C3C" w:rsidRDefault="006F3EF2" w:rsidP="00FC3EA6">
      <w:pPr>
        <w:spacing w:after="0" w:line="276" w:lineRule="auto"/>
        <w:rPr>
          <w:rFonts w:ascii="Arial Narrow" w:hAnsi="Arial Narrow"/>
          <w:sz w:val="24"/>
          <w:szCs w:val="24"/>
        </w:rPr>
      </w:pPr>
      <w:r w:rsidRPr="002B7C3C">
        <w:rPr>
          <w:rFonts w:ascii="Arial Narrow" w:hAnsi="Arial Narrow"/>
          <w:sz w:val="24"/>
          <w:szCs w:val="24"/>
        </w:rPr>
        <w:t xml:space="preserve"> </w:t>
      </w:r>
    </w:p>
    <w:p w:rsidR="006F3EF2" w:rsidRDefault="006F3EF2" w:rsidP="00FC3EA6">
      <w:pPr>
        <w:spacing w:after="0" w:line="276" w:lineRule="auto"/>
        <w:rPr>
          <w:rFonts w:ascii="Arial Narrow" w:hAnsi="Arial Narrow"/>
          <w:sz w:val="24"/>
          <w:szCs w:val="24"/>
        </w:rPr>
      </w:pPr>
      <w:r w:rsidRPr="002B7C3C">
        <w:rPr>
          <w:rFonts w:ascii="Arial Narrow" w:hAnsi="Arial Narrow"/>
          <w:sz w:val="24"/>
          <w:szCs w:val="24"/>
        </w:rPr>
        <w:t xml:space="preserve">Les autres régions n’ont menée aucune activité pour la gestion des ouvrages d’assainissement. Il est pourtant important de rappeler la nécessité de ce volet pour l’atteinte de l’objectif </w:t>
      </w:r>
      <w:r w:rsidR="003B0ABF">
        <w:rPr>
          <w:rFonts w:ascii="Arial Narrow" w:hAnsi="Arial Narrow"/>
          <w:sz w:val="24"/>
          <w:szCs w:val="24"/>
        </w:rPr>
        <w:t>f</w:t>
      </w:r>
      <w:r w:rsidR="00D90B8D" w:rsidRPr="002B7C3C">
        <w:rPr>
          <w:rFonts w:ascii="Arial Narrow" w:hAnsi="Arial Narrow"/>
          <w:sz w:val="24"/>
          <w:szCs w:val="24"/>
        </w:rPr>
        <w:t>in de la</w:t>
      </w:r>
      <w:r w:rsidRPr="002B7C3C">
        <w:rPr>
          <w:rFonts w:ascii="Arial Narrow" w:hAnsi="Arial Narrow"/>
          <w:sz w:val="24"/>
          <w:szCs w:val="24"/>
        </w:rPr>
        <w:t xml:space="preserve"> défécation</w:t>
      </w:r>
      <w:r w:rsidR="002433E6" w:rsidRPr="002B7C3C">
        <w:rPr>
          <w:rFonts w:ascii="Arial Narrow" w:hAnsi="Arial Narrow"/>
          <w:sz w:val="24"/>
          <w:szCs w:val="24"/>
        </w:rPr>
        <w:t xml:space="preserve"> à l’air libre à l’horizon 2030</w:t>
      </w:r>
      <w:r w:rsidRPr="002B7C3C">
        <w:rPr>
          <w:rFonts w:ascii="Arial Narrow" w:hAnsi="Arial Narrow"/>
          <w:sz w:val="24"/>
          <w:szCs w:val="24"/>
        </w:rPr>
        <w:t xml:space="preserve">. </w:t>
      </w:r>
    </w:p>
    <w:p w:rsidR="00FC3EA6" w:rsidRDefault="00FC3EA6" w:rsidP="00FC3EA6">
      <w:pPr>
        <w:spacing w:after="0" w:line="276" w:lineRule="auto"/>
        <w:rPr>
          <w:rFonts w:ascii="Arial Narrow" w:hAnsi="Arial Narrow"/>
          <w:sz w:val="24"/>
          <w:szCs w:val="24"/>
        </w:rPr>
      </w:pPr>
    </w:p>
    <w:p w:rsidR="00E17C8C" w:rsidRPr="00FC3EA6" w:rsidRDefault="00E17C8C" w:rsidP="00FC3EA6">
      <w:pPr>
        <w:spacing w:after="0" w:line="276" w:lineRule="auto"/>
        <w:rPr>
          <w:rFonts w:ascii="Arial Narrow" w:hAnsi="Arial Narrow"/>
          <w:sz w:val="24"/>
          <w:szCs w:val="24"/>
        </w:rPr>
      </w:pPr>
      <w:r w:rsidRPr="00FC3EA6">
        <w:rPr>
          <w:rFonts w:ascii="Arial Narrow" w:hAnsi="Arial Narrow"/>
          <w:sz w:val="24"/>
          <w:szCs w:val="24"/>
        </w:rPr>
        <w:t xml:space="preserve">De façon globale, le </w:t>
      </w:r>
      <w:r w:rsidR="00FC3EA6">
        <w:rPr>
          <w:rFonts w:ascii="Arial Narrow" w:hAnsi="Arial Narrow"/>
          <w:sz w:val="24"/>
          <w:szCs w:val="24"/>
        </w:rPr>
        <w:t>taux d’exécution physique de l’A</w:t>
      </w:r>
      <w:r w:rsidRPr="00FC3EA6">
        <w:rPr>
          <w:rFonts w:ascii="Arial Narrow" w:hAnsi="Arial Narrow"/>
          <w:sz w:val="24"/>
          <w:szCs w:val="24"/>
        </w:rPr>
        <w:t>ction 3 est de 10,0%</w:t>
      </w:r>
      <w:r w:rsidR="00FC3EA6">
        <w:rPr>
          <w:rFonts w:ascii="Arial Narrow" w:hAnsi="Arial Narrow"/>
          <w:sz w:val="24"/>
          <w:szCs w:val="24"/>
        </w:rPr>
        <w:t>.</w:t>
      </w:r>
    </w:p>
    <w:p w:rsidR="00151BF3" w:rsidRPr="00FC3EA6" w:rsidRDefault="00151BF3" w:rsidP="00FC3EA6">
      <w:pPr>
        <w:spacing w:after="0"/>
        <w:rPr>
          <w:rFonts w:ascii="Arial Narrow" w:hAnsi="Arial Narrow"/>
          <w:szCs w:val="22"/>
        </w:rPr>
        <w:sectPr w:rsidR="00151BF3" w:rsidRPr="00FC3EA6" w:rsidSect="00D37B68">
          <w:pgSz w:w="16840" w:h="11907" w:orient="landscape" w:code="9"/>
          <w:pgMar w:top="851" w:right="1134" w:bottom="1134" w:left="1134" w:header="709" w:footer="709" w:gutter="0"/>
          <w:cols w:space="708"/>
          <w:docGrid w:linePitch="360"/>
        </w:sectPr>
      </w:pPr>
    </w:p>
    <w:p w:rsidR="00691E91" w:rsidRDefault="00691E91" w:rsidP="00FC3EA6">
      <w:pPr>
        <w:pStyle w:val="Titre2"/>
        <w:numPr>
          <w:ilvl w:val="1"/>
          <w:numId w:val="32"/>
        </w:numPr>
        <w:tabs>
          <w:tab w:val="left" w:pos="1134"/>
          <w:tab w:val="left" w:pos="1418"/>
        </w:tabs>
        <w:spacing w:after="0" w:line="240" w:lineRule="auto"/>
        <w:ind w:left="2127" w:hanging="1559"/>
        <w:rPr>
          <w:rFonts w:ascii="Arial Narrow" w:hAnsi="Arial Narrow"/>
          <w:color w:val="auto"/>
          <w:sz w:val="24"/>
          <w:szCs w:val="22"/>
        </w:rPr>
      </w:pPr>
      <w:bookmarkStart w:id="50" w:name="_Toc46994751"/>
      <w:r w:rsidRPr="00ED3FCF">
        <w:rPr>
          <w:rFonts w:ascii="Arial Narrow" w:hAnsi="Arial Narrow"/>
          <w:color w:val="auto"/>
          <w:sz w:val="24"/>
          <w:szCs w:val="22"/>
        </w:rPr>
        <w:lastRenderedPageBreak/>
        <w:t xml:space="preserve">Action </w:t>
      </w:r>
      <w:r w:rsidR="002A31A3" w:rsidRPr="00ED3FCF">
        <w:rPr>
          <w:rFonts w:ascii="Arial Narrow" w:hAnsi="Arial Narrow"/>
          <w:color w:val="auto"/>
          <w:sz w:val="24"/>
          <w:szCs w:val="22"/>
        </w:rPr>
        <w:t>4</w:t>
      </w:r>
      <w:r w:rsidRPr="00ED3FCF">
        <w:rPr>
          <w:rFonts w:ascii="Arial Narrow" w:hAnsi="Arial Narrow"/>
          <w:color w:val="auto"/>
          <w:sz w:val="24"/>
          <w:szCs w:val="22"/>
        </w:rPr>
        <w:t> : Réalisation de l’Accès Universel et continu aux services d’assainissement en milieu urbain</w:t>
      </w:r>
      <w:bookmarkEnd w:id="50"/>
    </w:p>
    <w:p w:rsidR="005361F7" w:rsidRPr="005361F7" w:rsidRDefault="005361F7" w:rsidP="005361F7"/>
    <w:p w:rsidR="00562BCE" w:rsidRPr="00D90B8D" w:rsidRDefault="00562BCE" w:rsidP="00D90B8D">
      <w:pPr>
        <w:pStyle w:val="Titre3"/>
        <w:spacing w:after="0" w:afterAutospacing="0"/>
        <w:ind w:left="1134" w:hanging="1134"/>
        <w:rPr>
          <w:sz w:val="24"/>
        </w:rPr>
      </w:pPr>
      <w:bookmarkStart w:id="51" w:name="_Toc499125258"/>
      <w:bookmarkStart w:id="52" w:name="_Toc46994752"/>
      <w:r w:rsidRPr="00D90B8D">
        <w:rPr>
          <w:sz w:val="24"/>
        </w:rPr>
        <w:t xml:space="preserve">Produit 1 : </w:t>
      </w:r>
      <w:r w:rsidR="00D90B8D" w:rsidRPr="00D90B8D">
        <w:rPr>
          <w:sz w:val="24"/>
        </w:rPr>
        <w:tab/>
      </w:r>
      <w:r w:rsidRPr="00D90B8D">
        <w:rPr>
          <w:sz w:val="24"/>
        </w:rPr>
        <w:t>Développement de l’assainissement familial en milieu urbain (conformément à l’AFDH et aux normes en vigueur)</w:t>
      </w:r>
      <w:bookmarkEnd w:id="51"/>
      <w:bookmarkEnd w:id="52"/>
      <w:r w:rsidRPr="00D90B8D">
        <w:rPr>
          <w:sz w:val="24"/>
        </w:rPr>
        <w:t xml:space="preserve"> </w:t>
      </w:r>
    </w:p>
    <w:p w:rsidR="00D90B8D" w:rsidRPr="00D90B8D" w:rsidRDefault="00D90B8D" w:rsidP="00D90B8D">
      <w:pPr>
        <w:spacing w:after="0"/>
      </w:pPr>
    </w:p>
    <w:p w:rsidR="00843C3E" w:rsidRPr="004D5411" w:rsidRDefault="00D90B8D" w:rsidP="00C05010">
      <w:pPr>
        <w:spacing w:after="0" w:line="276" w:lineRule="auto"/>
        <w:rPr>
          <w:rFonts w:ascii="Arial Narrow" w:hAnsi="Arial Narrow"/>
          <w:bCs/>
          <w:sz w:val="24"/>
          <w:szCs w:val="24"/>
        </w:rPr>
      </w:pPr>
      <w:r w:rsidRPr="004D5411">
        <w:rPr>
          <w:rFonts w:ascii="Arial Narrow" w:hAnsi="Arial Narrow"/>
          <w:bCs/>
          <w:sz w:val="24"/>
          <w:szCs w:val="24"/>
        </w:rPr>
        <w:t>Ce produit concerne la r</w:t>
      </w:r>
      <w:r w:rsidR="00843C3E" w:rsidRPr="004D5411">
        <w:rPr>
          <w:rFonts w:ascii="Arial Narrow" w:hAnsi="Arial Narrow"/>
          <w:bCs/>
          <w:sz w:val="24"/>
          <w:szCs w:val="24"/>
        </w:rPr>
        <w:t>éalisation</w:t>
      </w:r>
      <w:r w:rsidRPr="004D5411">
        <w:rPr>
          <w:rFonts w:ascii="Arial Narrow" w:hAnsi="Arial Narrow"/>
          <w:bCs/>
          <w:sz w:val="24"/>
          <w:szCs w:val="24"/>
        </w:rPr>
        <w:t xml:space="preserve"> de nouvelle</w:t>
      </w:r>
      <w:r w:rsidR="00843C3E" w:rsidRPr="004D5411">
        <w:rPr>
          <w:rFonts w:ascii="Arial Narrow" w:hAnsi="Arial Narrow"/>
          <w:bCs/>
          <w:sz w:val="24"/>
          <w:szCs w:val="24"/>
        </w:rPr>
        <w:t>s et</w:t>
      </w:r>
      <w:r w:rsidRPr="004D5411">
        <w:rPr>
          <w:rFonts w:ascii="Arial Narrow" w:hAnsi="Arial Narrow"/>
          <w:bCs/>
          <w:sz w:val="24"/>
          <w:szCs w:val="24"/>
        </w:rPr>
        <w:t>/ou</w:t>
      </w:r>
      <w:r w:rsidR="00843C3E" w:rsidRPr="004D5411">
        <w:rPr>
          <w:rFonts w:ascii="Arial Narrow" w:hAnsi="Arial Narrow"/>
          <w:bCs/>
          <w:sz w:val="24"/>
          <w:szCs w:val="24"/>
        </w:rPr>
        <w:t xml:space="preserve"> </w:t>
      </w:r>
      <w:r w:rsidRPr="004D5411">
        <w:rPr>
          <w:rFonts w:ascii="Arial Narrow" w:hAnsi="Arial Narrow"/>
          <w:bCs/>
          <w:sz w:val="24"/>
          <w:szCs w:val="24"/>
        </w:rPr>
        <w:t>la réhabilitation</w:t>
      </w:r>
      <w:r w:rsidR="00843C3E" w:rsidRPr="004D5411">
        <w:rPr>
          <w:rFonts w:ascii="Arial Narrow" w:hAnsi="Arial Narrow"/>
          <w:bCs/>
          <w:sz w:val="24"/>
          <w:szCs w:val="24"/>
        </w:rPr>
        <w:t xml:space="preserve"> de latrines familiales et de puisards domestiques</w:t>
      </w:r>
      <w:r w:rsidRPr="004D5411">
        <w:rPr>
          <w:rFonts w:ascii="Arial Narrow" w:hAnsi="Arial Narrow"/>
          <w:bCs/>
          <w:sz w:val="24"/>
          <w:szCs w:val="24"/>
        </w:rPr>
        <w:t>.</w:t>
      </w:r>
    </w:p>
    <w:p w:rsidR="00843C3E" w:rsidRPr="00EA5655" w:rsidRDefault="00843C3E" w:rsidP="00843C3E">
      <w:pPr>
        <w:spacing w:after="0"/>
        <w:rPr>
          <w:rFonts w:ascii="Arial Narrow" w:hAnsi="Arial Narrow"/>
          <w:b/>
          <w:bCs/>
          <w:color w:val="4472C4" w:themeColor="accent1"/>
          <w:szCs w:val="22"/>
        </w:rPr>
      </w:pPr>
    </w:p>
    <w:p w:rsidR="00843C3E" w:rsidRDefault="00843C3E" w:rsidP="00EF18C1">
      <w:pPr>
        <w:pStyle w:val="Lgende"/>
      </w:pPr>
      <w:bookmarkStart w:id="53" w:name="_Toc8742489"/>
      <w:bookmarkStart w:id="54" w:name="_Toc46994692"/>
      <w:r w:rsidRPr="00EA5655">
        <w:t xml:space="preserve">Tableau </w:t>
      </w:r>
      <w:r w:rsidR="00737C2E">
        <w:fldChar w:fldCharType="begin"/>
      </w:r>
      <w:r w:rsidR="00737C2E">
        <w:instrText xml:space="preserve"> SEQ Tableau \* ARABIC </w:instrText>
      </w:r>
      <w:r w:rsidR="00737C2E">
        <w:fldChar w:fldCharType="separate"/>
      </w:r>
      <w:r w:rsidR="00737C2E">
        <w:t>14</w:t>
      </w:r>
      <w:r w:rsidR="00737C2E">
        <w:fldChar w:fldCharType="end"/>
      </w:r>
      <w:r w:rsidRPr="00EA5655">
        <w:t xml:space="preserve">: </w:t>
      </w:r>
      <w:r>
        <w:t>Ré</w:t>
      </w:r>
      <w:r w:rsidRPr="00EA5655">
        <w:t xml:space="preserve">alisations des latrines familiales et puisards domestiques </w:t>
      </w:r>
      <w:r>
        <w:t>en</w:t>
      </w:r>
      <w:r w:rsidRPr="00EA5655">
        <w:t xml:space="preserve"> milieu urbain</w:t>
      </w:r>
      <w:bookmarkEnd w:id="53"/>
      <w:bookmarkEnd w:id="54"/>
    </w:p>
    <w:p w:rsidR="005361F7" w:rsidRPr="005361F7" w:rsidRDefault="005361F7" w:rsidP="005361F7">
      <w:pPr>
        <w:pStyle w:val="Tableau"/>
      </w:pPr>
    </w:p>
    <w:tbl>
      <w:tblPr>
        <w:tblW w:w="544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51"/>
        <w:gridCol w:w="2234"/>
        <w:gridCol w:w="699"/>
        <w:gridCol w:w="839"/>
        <w:gridCol w:w="694"/>
        <w:gridCol w:w="839"/>
        <w:gridCol w:w="699"/>
        <w:gridCol w:w="797"/>
        <w:gridCol w:w="736"/>
        <w:gridCol w:w="560"/>
        <w:gridCol w:w="690"/>
        <w:gridCol w:w="650"/>
      </w:tblGrid>
      <w:tr w:rsidR="005B0F0E" w:rsidRPr="005B0F0E" w:rsidTr="00C05010">
        <w:trPr>
          <w:trHeight w:val="330"/>
        </w:trPr>
        <w:tc>
          <w:tcPr>
            <w:tcW w:w="501" w:type="pct"/>
            <w:vMerge w:val="restart"/>
            <w:shd w:val="clear" w:color="auto" w:fill="auto"/>
            <w:vAlign w:val="center"/>
            <w:hideMark/>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Région</w:t>
            </w:r>
          </w:p>
        </w:tc>
        <w:tc>
          <w:tcPr>
            <w:tcW w:w="1065" w:type="pct"/>
            <w:vMerge w:val="restart"/>
            <w:vAlign w:val="center"/>
          </w:tcPr>
          <w:p w:rsidR="00843C3E" w:rsidRPr="002B7C3C" w:rsidRDefault="00843C3E" w:rsidP="002351DE">
            <w:pPr>
              <w:spacing w:after="0"/>
              <w:jc w:val="center"/>
              <w:rPr>
                <w:rFonts w:ascii="Arial Narrow" w:hAnsi="Arial Narrow"/>
                <w:szCs w:val="22"/>
              </w:rPr>
            </w:pPr>
            <w:r w:rsidRPr="002B7C3C">
              <w:rPr>
                <w:rFonts w:ascii="Arial Narrow" w:hAnsi="Arial Narrow"/>
                <w:szCs w:val="22"/>
              </w:rPr>
              <w:t>Centres concernés</w:t>
            </w:r>
          </w:p>
        </w:tc>
        <w:tc>
          <w:tcPr>
            <w:tcW w:w="1797" w:type="pct"/>
            <w:gridSpan w:val="5"/>
            <w:shd w:val="clear" w:color="auto" w:fill="auto"/>
          </w:tcPr>
          <w:p w:rsidR="00843C3E" w:rsidRPr="00AA5AFF" w:rsidRDefault="00843C3E" w:rsidP="002351DE">
            <w:pPr>
              <w:spacing w:after="0"/>
              <w:jc w:val="center"/>
              <w:rPr>
                <w:rFonts w:ascii="Arial Narrow" w:hAnsi="Arial Narrow"/>
                <w:szCs w:val="22"/>
              </w:rPr>
            </w:pPr>
            <w:r w:rsidRPr="00AA5AFF">
              <w:rPr>
                <w:rFonts w:ascii="Arial Narrow" w:hAnsi="Arial Narrow"/>
                <w:szCs w:val="22"/>
              </w:rPr>
              <w:t xml:space="preserve">Latrines </w:t>
            </w:r>
            <w:r w:rsidR="002351DE" w:rsidRPr="00AA5AFF">
              <w:rPr>
                <w:rFonts w:ascii="Arial Narrow" w:hAnsi="Arial Narrow"/>
                <w:szCs w:val="22"/>
              </w:rPr>
              <w:t>f</w:t>
            </w:r>
            <w:r w:rsidRPr="00AA5AFF">
              <w:rPr>
                <w:rFonts w:ascii="Arial Narrow" w:hAnsi="Arial Narrow"/>
                <w:szCs w:val="22"/>
              </w:rPr>
              <w:t>amiliales (nombre)</w:t>
            </w:r>
          </w:p>
        </w:tc>
        <w:tc>
          <w:tcPr>
            <w:tcW w:w="1637" w:type="pct"/>
            <w:gridSpan w:val="5"/>
            <w:shd w:val="clear" w:color="auto" w:fill="auto"/>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Puisards domestiques (nombre)</w:t>
            </w:r>
          </w:p>
        </w:tc>
      </w:tr>
      <w:tr w:rsidR="00561A97" w:rsidRPr="005B0F0E" w:rsidTr="00C05010">
        <w:trPr>
          <w:trHeight w:val="162"/>
        </w:trPr>
        <w:tc>
          <w:tcPr>
            <w:tcW w:w="501" w:type="pct"/>
            <w:vMerge/>
            <w:shd w:val="clear" w:color="auto" w:fill="auto"/>
            <w:vAlign w:val="center"/>
            <w:hideMark/>
          </w:tcPr>
          <w:p w:rsidR="00AD7262" w:rsidRPr="002351DE" w:rsidRDefault="00AD7262" w:rsidP="00843C3E">
            <w:pPr>
              <w:spacing w:after="0"/>
              <w:jc w:val="left"/>
              <w:rPr>
                <w:rFonts w:ascii="Arial Narrow" w:hAnsi="Arial Narrow"/>
                <w:szCs w:val="22"/>
              </w:rPr>
            </w:pPr>
          </w:p>
        </w:tc>
        <w:tc>
          <w:tcPr>
            <w:tcW w:w="1065" w:type="pct"/>
            <w:vMerge/>
          </w:tcPr>
          <w:p w:rsidR="00AD7262" w:rsidRPr="002351DE" w:rsidDel="00E679FE" w:rsidRDefault="00AD7262" w:rsidP="00843C3E">
            <w:pPr>
              <w:spacing w:after="0"/>
              <w:jc w:val="center"/>
              <w:rPr>
                <w:rFonts w:ascii="Arial Narrow" w:hAnsi="Arial Narrow"/>
                <w:szCs w:val="22"/>
              </w:rPr>
            </w:pPr>
          </w:p>
        </w:tc>
        <w:tc>
          <w:tcPr>
            <w:tcW w:w="333" w:type="pct"/>
            <w:vMerge w:val="restart"/>
            <w:shd w:val="clear" w:color="auto" w:fill="auto"/>
            <w:vAlign w:val="center"/>
            <w:hideMark/>
          </w:tcPr>
          <w:p w:rsidR="00AD7262" w:rsidRPr="002351DE" w:rsidRDefault="00AD7262" w:rsidP="00843C3E">
            <w:pPr>
              <w:spacing w:after="0"/>
              <w:jc w:val="center"/>
              <w:rPr>
                <w:rFonts w:ascii="Arial Narrow" w:hAnsi="Arial Narrow"/>
                <w:szCs w:val="22"/>
              </w:rPr>
            </w:pPr>
          </w:p>
          <w:p w:rsidR="00AD7262" w:rsidRPr="002351DE" w:rsidRDefault="00AD7262" w:rsidP="00843C3E">
            <w:pPr>
              <w:spacing w:after="0"/>
              <w:jc w:val="center"/>
              <w:rPr>
                <w:rFonts w:ascii="Arial Narrow" w:hAnsi="Arial Narrow"/>
                <w:szCs w:val="22"/>
              </w:rPr>
            </w:pPr>
            <w:r w:rsidRPr="002351DE">
              <w:rPr>
                <w:rFonts w:ascii="Arial Narrow" w:hAnsi="Arial Narrow"/>
                <w:szCs w:val="22"/>
              </w:rPr>
              <w:t xml:space="preserve">Programmations </w:t>
            </w:r>
          </w:p>
          <w:p w:rsidR="00AD7262" w:rsidRPr="002351DE" w:rsidRDefault="00AD7262" w:rsidP="00843C3E">
            <w:pPr>
              <w:spacing w:after="0"/>
              <w:jc w:val="center"/>
              <w:rPr>
                <w:rFonts w:ascii="Arial Narrow" w:hAnsi="Arial Narrow"/>
                <w:szCs w:val="22"/>
              </w:rPr>
            </w:pPr>
            <w:r w:rsidRPr="002351DE">
              <w:rPr>
                <w:rFonts w:ascii="Arial Narrow" w:hAnsi="Arial Narrow"/>
                <w:szCs w:val="22"/>
              </w:rPr>
              <w:t>(a)</w:t>
            </w:r>
          </w:p>
        </w:tc>
        <w:tc>
          <w:tcPr>
            <w:tcW w:w="1131" w:type="pct"/>
            <w:gridSpan w:val="3"/>
            <w:shd w:val="clear" w:color="auto" w:fill="auto"/>
            <w:noWrap/>
            <w:vAlign w:val="center"/>
            <w:hideMark/>
          </w:tcPr>
          <w:p w:rsidR="00AD7262" w:rsidRPr="002351DE" w:rsidRDefault="00AD7262" w:rsidP="00843C3E">
            <w:pPr>
              <w:spacing w:after="0"/>
              <w:jc w:val="center"/>
              <w:rPr>
                <w:rFonts w:ascii="Arial Narrow" w:hAnsi="Arial Narrow"/>
                <w:szCs w:val="22"/>
              </w:rPr>
            </w:pPr>
            <w:r w:rsidRPr="002351DE">
              <w:rPr>
                <w:rFonts w:ascii="Arial Narrow" w:hAnsi="Arial Narrow"/>
                <w:szCs w:val="22"/>
              </w:rPr>
              <w:t>Réalisations</w:t>
            </w:r>
          </w:p>
        </w:tc>
        <w:tc>
          <w:tcPr>
            <w:tcW w:w="333" w:type="pct"/>
          </w:tcPr>
          <w:p w:rsidR="00AD7262" w:rsidRPr="002351DE" w:rsidRDefault="00AD7262" w:rsidP="00843C3E">
            <w:pPr>
              <w:spacing w:after="0"/>
              <w:jc w:val="center"/>
              <w:rPr>
                <w:rFonts w:ascii="Arial Narrow" w:hAnsi="Arial Narrow"/>
                <w:szCs w:val="22"/>
              </w:rPr>
            </w:pPr>
            <w:r w:rsidRPr="002351DE">
              <w:rPr>
                <w:rFonts w:ascii="Arial Narrow" w:hAnsi="Arial Narrow"/>
                <w:szCs w:val="22"/>
              </w:rPr>
              <w:t>Taux</w:t>
            </w:r>
          </w:p>
        </w:tc>
        <w:tc>
          <w:tcPr>
            <w:tcW w:w="380" w:type="pct"/>
            <w:vMerge w:val="restart"/>
            <w:shd w:val="clear" w:color="auto" w:fill="auto"/>
            <w:vAlign w:val="center"/>
            <w:hideMark/>
          </w:tcPr>
          <w:p w:rsidR="00AD7262" w:rsidRPr="002351DE" w:rsidRDefault="00AD7262" w:rsidP="00843C3E">
            <w:pPr>
              <w:spacing w:after="0"/>
              <w:rPr>
                <w:rFonts w:ascii="Arial Narrow" w:hAnsi="Arial Narrow"/>
                <w:szCs w:val="22"/>
              </w:rPr>
            </w:pPr>
            <w:r w:rsidRPr="002351DE">
              <w:rPr>
                <w:rFonts w:ascii="Arial Narrow" w:hAnsi="Arial Narrow"/>
                <w:szCs w:val="22"/>
              </w:rPr>
              <w:t>Programmations (a)</w:t>
            </w:r>
          </w:p>
        </w:tc>
        <w:tc>
          <w:tcPr>
            <w:tcW w:w="947" w:type="pct"/>
            <w:gridSpan w:val="3"/>
            <w:shd w:val="clear" w:color="auto" w:fill="auto"/>
            <w:noWrap/>
            <w:vAlign w:val="center"/>
            <w:hideMark/>
          </w:tcPr>
          <w:p w:rsidR="00AD7262" w:rsidRPr="002351DE" w:rsidRDefault="00AD7262" w:rsidP="005361F7">
            <w:pPr>
              <w:spacing w:after="0"/>
              <w:jc w:val="center"/>
              <w:rPr>
                <w:rFonts w:ascii="Arial Narrow" w:hAnsi="Arial Narrow"/>
                <w:szCs w:val="22"/>
              </w:rPr>
            </w:pPr>
            <w:r w:rsidRPr="002351DE">
              <w:rPr>
                <w:rFonts w:ascii="Arial Narrow" w:hAnsi="Arial Narrow"/>
                <w:szCs w:val="22"/>
              </w:rPr>
              <w:t>Réalisations</w:t>
            </w:r>
          </w:p>
        </w:tc>
        <w:tc>
          <w:tcPr>
            <w:tcW w:w="310" w:type="pct"/>
          </w:tcPr>
          <w:p w:rsidR="00AD7262" w:rsidRPr="002351DE" w:rsidRDefault="00AD7262" w:rsidP="00843C3E">
            <w:pPr>
              <w:spacing w:after="0"/>
              <w:jc w:val="center"/>
              <w:rPr>
                <w:rFonts w:ascii="Arial Narrow" w:hAnsi="Arial Narrow"/>
                <w:szCs w:val="22"/>
              </w:rPr>
            </w:pPr>
            <w:r w:rsidRPr="002351DE">
              <w:rPr>
                <w:rFonts w:ascii="Arial Narrow" w:hAnsi="Arial Narrow"/>
                <w:szCs w:val="22"/>
              </w:rPr>
              <w:t>Taux</w:t>
            </w:r>
          </w:p>
        </w:tc>
      </w:tr>
      <w:tr w:rsidR="00561A97" w:rsidRPr="005B0F0E" w:rsidTr="00C05010">
        <w:trPr>
          <w:trHeight w:val="1153"/>
        </w:trPr>
        <w:tc>
          <w:tcPr>
            <w:tcW w:w="501" w:type="pct"/>
            <w:vMerge/>
            <w:shd w:val="clear" w:color="auto" w:fill="auto"/>
            <w:vAlign w:val="center"/>
          </w:tcPr>
          <w:p w:rsidR="00843C3E" w:rsidRPr="002351DE" w:rsidRDefault="00843C3E" w:rsidP="00843C3E">
            <w:pPr>
              <w:spacing w:after="0"/>
              <w:jc w:val="left"/>
              <w:rPr>
                <w:rFonts w:ascii="Arial Narrow" w:hAnsi="Arial Narrow"/>
                <w:szCs w:val="22"/>
              </w:rPr>
            </w:pPr>
          </w:p>
        </w:tc>
        <w:tc>
          <w:tcPr>
            <w:tcW w:w="1065" w:type="pct"/>
            <w:vMerge/>
          </w:tcPr>
          <w:p w:rsidR="00843C3E" w:rsidRPr="002351DE" w:rsidDel="00E679FE" w:rsidRDefault="00843C3E" w:rsidP="00843C3E">
            <w:pPr>
              <w:spacing w:after="0"/>
              <w:jc w:val="center"/>
              <w:rPr>
                <w:rFonts w:ascii="Arial Narrow" w:hAnsi="Arial Narrow"/>
                <w:szCs w:val="22"/>
              </w:rPr>
            </w:pPr>
          </w:p>
        </w:tc>
        <w:tc>
          <w:tcPr>
            <w:tcW w:w="333" w:type="pct"/>
            <w:vMerge/>
            <w:shd w:val="clear" w:color="auto" w:fill="auto"/>
            <w:vAlign w:val="center"/>
          </w:tcPr>
          <w:p w:rsidR="00843C3E" w:rsidRPr="002351DE" w:rsidDel="00E679FE" w:rsidRDefault="00843C3E" w:rsidP="00843C3E">
            <w:pPr>
              <w:spacing w:after="0"/>
              <w:jc w:val="center"/>
              <w:rPr>
                <w:rFonts w:ascii="Arial Narrow" w:hAnsi="Arial Narrow"/>
                <w:szCs w:val="22"/>
              </w:rPr>
            </w:pPr>
          </w:p>
        </w:tc>
        <w:tc>
          <w:tcPr>
            <w:tcW w:w="400" w:type="pct"/>
            <w:shd w:val="clear" w:color="auto" w:fill="auto"/>
            <w:noWrap/>
            <w:vAlign w:val="center"/>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Issues de la programmation</w:t>
            </w:r>
          </w:p>
          <w:p w:rsidR="00843C3E" w:rsidRPr="002351DE" w:rsidRDefault="00843C3E" w:rsidP="00843C3E">
            <w:pPr>
              <w:spacing w:after="0"/>
              <w:jc w:val="center"/>
              <w:rPr>
                <w:rFonts w:ascii="Arial Narrow" w:hAnsi="Arial Narrow"/>
                <w:szCs w:val="22"/>
              </w:rPr>
            </w:pPr>
            <w:r w:rsidRPr="002351DE">
              <w:rPr>
                <w:rFonts w:ascii="Arial Narrow" w:hAnsi="Arial Narrow"/>
                <w:szCs w:val="22"/>
              </w:rPr>
              <w:t>(b)</w:t>
            </w:r>
          </w:p>
        </w:tc>
        <w:tc>
          <w:tcPr>
            <w:tcW w:w="331" w:type="pct"/>
            <w:shd w:val="clear" w:color="auto" w:fill="auto"/>
            <w:vAlign w:val="center"/>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Hors- programmation</w:t>
            </w:r>
          </w:p>
          <w:p w:rsidR="00843C3E" w:rsidRPr="002351DE" w:rsidRDefault="00843C3E" w:rsidP="00843C3E">
            <w:pPr>
              <w:spacing w:after="0"/>
              <w:jc w:val="center"/>
              <w:rPr>
                <w:rFonts w:ascii="Arial Narrow" w:hAnsi="Arial Narrow"/>
                <w:szCs w:val="22"/>
              </w:rPr>
            </w:pPr>
            <w:r w:rsidRPr="002351DE">
              <w:rPr>
                <w:rFonts w:ascii="Arial Narrow" w:hAnsi="Arial Narrow"/>
                <w:szCs w:val="22"/>
              </w:rPr>
              <w:t>(c)</w:t>
            </w:r>
          </w:p>
        </w:tc>
        <w:tc>
          <w:tcPr>
            <w:tcW w:w="400" w:type="pct"/>
            <w:shd w:val="clear" w:color="auto" w:fill="auto"/>
            <w:vAlign w:val="center"/>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Total</w:t>
            </w:r>
          </w:p>
          <w:p w:rsidR="00843C3E" w:rsidRPr="002351DE" w:rsidRDefault="00843C3E" w:rsidP="00843C3E">
            <w:pPr>
              <w:spacing w:after="0"/>
              <w:jc w:val="center"/>
              <w:rPr>
                <w:rFonts w:ascii="Arial Narrow" w:hAnsi="Arial Narrow"/>
                <w:szCs w:val="22"/>
              </w:rPr>
            </w:pPr>
            <w:r w:rsidRPr="002351DE">
              <w:rPr>
                <w:rFonts w:ascii="Arial Narrow" w:hAnsi="Arial Narrow"/>
                <w:szCs w:val="22"/>
              </w:rPr>
              <w:t>(d=b+c)</w:t>
            </w:r>
          </w:p>
        </w:tc>
        <w:tc>
          <w:tcPr>
            <w:tcW w:w="333" w:type="pct"/>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(100*b/a) en %</w:t>
            </w:r>
          </w:p>
        </w:tc>
        <w:tc>
          <w:tcPr>
            <w:tcW w:w="380" w:type="pct"/>
            <w:vMerge/>
            <w:shd w:val="clear" w:color="auto" w:fill="auto"/>
            <w:vAlign w:val="center"/>
          </w:tcPr>
          <w:p w:rsidR="00843C3E" w:rsidRPr="002351DE" w:rsidRDefault="00843C3E" w:rsidP="00843C3E">
            <w:pPr>
              <w:spacing w:after="0"/>
              <w:jc w:val="center"/>
              <w:rPr>
                <w:rFonts w:ascii="Arial Narrow" w:hAnsi="Arial Narrow"/>
                <w:szCs w:val="22"/>
              </w:rPr>
            </w:pPr>
          </w:p>
        </w:tc>
        <w:tc>
          <w:tcPr>
            <w:tcW w:w="351" w:type="pct"/>
            <w:shd w:val="clear" w:color="auto" w:fill="auto"/>
            <w:noWrap/>
            <w:vAlign w:val="center"/>
          </w:tcPr>
          <w:p w:rsidR="00843C3E" w:rsidRPr="002351DE" w:rsidRDefault="002351DE" w:rsidP="00843C3E">
            <w:pPr>
              <w:spacing w:after="0"/>
              <w:rPr>
                <w:rFonts w:ascii="Arial Narrow" w:hAnsi="Arial Narrow"/>
                <w:szCs w:val="22"/>
              </w:rPr>
            </w:pPr>
            <w:r w:rsidRPr="002351DE">
              <w:rPr>
                <w:rFonts w:ascii="Arial Narrow" w:hAnsi="Arial Narrow"/>
                <w:szCs w:val="22"/>
              </w:rPr>
              <w:t>I</w:t>
            </w:r>
            <w:r w:rsidR="00843C3E" w:rsidRPr="002351DE">
              <w:rPr>
                <w:rFonts w:ascii="Arial Narrow" w:hAnsi="Arial Narrow"/>
                <w:szCs w:val="22"/>
              </w:rPr>
              <w:t>ssues de la programmation</w:t>
            </w:r>
          </w:p>
          <w:p w:rsidR="00843C3E" w:rsidRPr="002351DE" w:rsidRDefault="00843C3E" w:rsidP="00843C3E">
            <w:pPr>
              <w:spacing w:after="0"/>
              <w:jc w:val="center"/>
              <w:rPr>
                <w:rFonts w:ascii="Arial Narrow" w:hAnsi="Arial Narrow"/>
                <w:szCs w:val="22"/>
              </w:rPr>
            </w:pPr>
            <w:r w:rsidRPr="002351DE">
              <w:rPr>
                <w:rFonts w:ascii="Arial Narrow" w:hAnsi="Arial Narrow"/>
                <w:szCs w:val="22"/>
              </w:rPr>
              <w:t>(b)</w:t>
            </w:r>
          </w:p>
        </w:tc>
        <w:tc>
          <w:tcPr>
            <w:tcW w:w="267" w:type="pct"/>
            <w:shd w:val="clear" w:color="auto" w:fill="auto"/>
            <w:vAlign w:val="center"/>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hors programmation</w:t>
            </w:r>
          </w:p>
          <w:p w:rsidR="00843C3E" w:rsidRPr="002351DE" w:rsidRDefault="00843C3E" w:rsidP="00843C3E">
            <w:pPr>
              <w:spacing w:after="0"/>
              <w:jc w:val="center"/>
              <w:rPr>
                <w:rFonts w:ascii="Arial Narrow" w:hAnsi="Arial Narrow"/>
                <w:szCs w:val="22"/>
              </w:rPr>
            </w:pPr>
            <w:r w:rsidRPr="002351DE">
              <w:rPr>
                <w:rFonts w:ascii="Arial Narrow" w:hAnsi="Arial Narrow"/>
                <w:szCs w:val="22"/>
              </w:rPr>
              <w:t>(c)</w:t>
            </w:r>
          </w:p>
        </w:tc>
        <w:tc>
          <w:tcPr>
            <w:tcW w:w="329" w:type="pct"/>
            <w:shd w:val="clear" w:color="auto" w:fill="auto"/>
            <w:vAlign w:val="center"/>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 xml:space="preserve">Total (d=b+c) </w:t>
            </w:r>
          </w:p>
        </w:tc>
        <w:tc>
          <w:tcPr>
            <w:tcW w:w="310" w:type="pct"/>
          </w:tcPr>
          <w:p w:rsidR="00843C3E" w:rsidRPr="002351DE" w:rsidRDefault="00843C3E" w:rsidP="00843C3E">
            <w:pPr>
              <w:spacing w:after="0"/>
              <w:jc w:val="center"/>
              <w:rPr>
                <w:rFonts w:ascii="Arial Narrow" w:hAnsi="Arial Narrow"/>
                <w:szCs w:val="22"/>
              </w:rPr>
            </w:pPr>
            <w:r w:rsidRPr="002351DE">
              <w:rPr>
                <w:rFonts w:ascii="Arial Narrow" w:hAnsi="Arial Narrow"/>
                <w:szCs w:val="22"/>
              </w:rPr>
              <w:t>(100*b/a) en %</w:t>
            </w:r>
          </w:p>
        </w:tc>
      </w:tr>
      <w:tr w:rsidR="00DC0D26" w:rsidRPr="005B0F0E" w:rsidTr="00DC0D26">
        <w:trPr>
          <w:trHeight w:val="51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Boucle du Mouhoun</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Dédougou, Toma, Tougan,</w:t>
            </w:r>
            <w:r w:rsidR="002B7C3C">
              <w:rPr>
                <w:rFonts w:ascii="Arial Narrow" w:hAnsi="Arial Narrow" w:cs="Calibri"/>
                <w:szCs w:val="22"/>
              </w:rPr>
              <w:t xml:space="preserve"> </w:t>
            </w:r>
            <w:r w:rsidRPr="002351DE">
              <w:rPr>
                <w:rFonts w:ascii="Arial Narrow" w:hAnsi="Arial Narrow" w:cs="Calibri"/>
                <w:szCs w:val="22"/>
              </w:rPr>
              <w:t>Boromo, Nouna, Solenzo,</w:t>
            </w:r>
            <w:r w:rsidR="002B7C3C">
              <w:rPr>
                <w:rFonts w:ascii="Arial Narrow" w:hAnsi="Arial Narrow" w:cs="Calibri"/>
                <w:szCs w:val="22"/>
              </w:rPr>
              <w:t xml:space="preserve"> </w:t>
            </w:r>
            <w:r w:rsidRPr="002351DE">
              <w:rPr>
                <w:rFonts w:ascii="Arial Narrow" w:hAnsi="Arial Narrow" w:cs="Calibri"/>
                <w:szCs w:val="22"/>
              </w:rPr>
              <w:t xml:space="preserve"> Fara, Poura</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730</w:t>
            </w:r>
          </w:p>
        </w:tc>
        <w:tc>
          <w:tcPr>
            <w:tcW w:w="400" w:type="pct"/>
            <w:tcBorders>
              <w:top w:val="single" w:sz="4" w:space="0" w:color="auto"/>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174</w:t>
            </w:r>
          </w:p>
        </w:tc>
        <w:tc>
          <w:tcPr>
            <w:tcW w:w="331" w:type="pct"/>
            <w:shd w:val="clear" w:color="auto" w:fill="auto"/>
            <w:vAlign w:val="center"/>
          </w:tcPr>
          <w:p w:rsidR="00843C3E" w:rsidRPr="002351DE" w:rsidRDefault="005B0F0E" w:rsidP="00C05010">
            <w:pPr>
              <w:spacing w:after="0"/>
              <w:ind w:firstLineChars="100" w:firstLine="220"/>
              <w:jc w:val="center"/>
              <w:rPr>
                <w:rFonts w:ascii="Arial Narrow" w:hAnsi="Arial Narrow"/>
                <w:bCs/>
                <w:szCs w:val="22"/>
              </w:rPr>
            </w:pPr>
            <w:r w:rsidRPr="002351DE">
              <w:rPr>
                <w:rFonts w:ascii="Arial Narrow" w:hAnsi="Arial Narrow"/>
                <w:bCs/>
                <w:szCs w:val="22"/>
              </w:rPr>
              <w:t>0</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174</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28</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451</w:t>
            </w:r>
          </w:p>
        </w:tc>
        <w:tc>
          <w:tcPr>
            <w:tcW w:w="351" w:type="pct"/>
            <w:tcBorders>
              <w:top w:val="single" w:sz="4" w:space="0" w:color="auto"/>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154</w:t>
            </w:r>
          </w:p>
        </w:tc>
        <w:tc>
          <w:tcPr>
            <w:tcW w:w="267" w:type="pct"/>
            <w:shd w:val="clear" w:color="auto" w:fill="auto"/>
            <w:vAlign w:val="center"/>
          </w:tcPr>
          <w:p w:rsidR="00843C3E" w:rsidRPr="002351DE" w:rsidRDefault="005B0F0E" w:rsidP="00C05010">
            <w:pPr>
              <w:spacing w:after="0"/>
              <w:jc w:val="center"/>
              <w:rPr>
                <w:rFonts w:ascii="Arial Narrow" w:hAnsi="Arial Narrow"/>
                <w:bCs/>
                <w:szCs w:val="22"/>
              </w:rPr>
            </w:pPr>
            <w:r w:rsidRPr="002351DE">
              <w:rPr>
                <w:rFonts w:ascii="Arial Narrow" w:hAnsi="Arial Narrow"/>
                <w:bCs/>
                <w:szCs w:val="22"/>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154</w:t>
            </w:r>
          </w:p>
        </w:tc>
        <w:tc>
          <w:tcPr>
            <w:tcW w:w="310" w:type="pct"/>
            <w:tcBorders>
              <w:top w:val="single" w:sz="4" w:space="0" w:color="auto"/>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37</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Cascades</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Banfora, Bérégadou, Niangoloko, Sindou</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460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112</w:t>
            </w:r>
          </w:p>
        </w:tc>
        <w:tc>
          <w:tcPr>
            <w:tcW w:w="331" w:type="pct"/>
            <w:shd w:val="clear" w:color="auto" w:fill="auto"/>
            <w:vAlign w:val="center"/>
          </w:tcPr>
          <w:p w:rsidR="00843C3E" w:rsidRPr="002351DE" w:rsidRDefault="005B0F0E" w:rsidP="00C05010">
            <w:pPr>
              <w:spacing w:after="0"/>
              <w:ind w:firstLineChars="100" w:firstLine="220"/>
              <w:jc w:val="center"/>
              <w:rPr>
                <w:rFonts w:ascii="Arial Narrow" w:hAnsi="Arial Narrow"/>
                <w:bCs/>
                <w:szCs w:val="22"/>
              </w:rPr>
            </w:pPr>
            <w:r w:rsidRPr="002351DE">
              <w:rPr>
                <w:rFonts w:ascii="Arial Narrow" w:hAnsi="Arial Narrow"/>
                <w:bCs/>
                <w:szCs w:val="22"/>
              </w:rPr>
              <w:t>0</w:t>
            </w:r>
          </w:p>
          <w:p w:rsidR="005B0F0E" w:rsidRPr="002351DE" w:rsidRDefault="005B0F0E" w:rsidP="00C05010">
            <w:pPr>
              <w:spacing w:after="0"/>
              <w:ind w:firstLineChars="100" w:firstLine="220"/>
              <w:jc w:val="center"/>
              <w:rPr>
                <w:rFonts w:ascii="Arial Narrow" w:hAnsi="Arial Narrow"/>
                <w:bCs/>
                <w:szCs w:val="22"/>
              </w:rPr>
            </w:pP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112</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24</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285</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104</w:t>
            </w:r>
          </w:p>
        </w:tc>
        <w:tc>
          <w:tcPr>
            <w:tcW w:w="267" w:type="pct"/>
            <w:shd w:val="clear" w:color="auto" w:fill="auto"/>
            <w:vAlign w:val="center"/>
          </w:tcPr>
          <w:p w:rsidR="00843C3E" w:rsidRPr="002351DE" w:rsidRDefault="005B0F0E" w:rsidP="00C05010">
            <w:pPr>
              <w:spacing w:after="0"/>
              <w:jc w:val="center"/>
              <w:rPr>
                <w:rFonts w:ascii="Arial Narrow" w:hAnsi="Arial Narrow"/>
                <w:bCs/>
                <w:szCs w:val="22"/>
              </w:rPr>
            </w:pPr>
            <w:r w:rsidRPr="002351DE">
              <w:rPr>
                <w:rFonts w:ascii="Arial Narrow" w:hAnsi="Arial Narrow"/>
                <w:bCs/>
                <w:szCs w:val="22"/>
              </w:rPr>
              <w:t>0</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104</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36</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Centre</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Ouagadougou, Saaba, Pabré</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9 000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587</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587</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6 300</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580</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580</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9</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Centre-Est</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Tenkodogo, Koupela, Zabré, Bittou, Garango, Poytenga, Ouargaye</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710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226</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226</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32</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387</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167</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167</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43</w:t>
            </w:r>
          </w:p>
        </w:tc>
      </w:tr>
      <w:tr w:rsidR="00DC0D26" w:rsidRPr="005B0F0E" w:rsidTr="005361F7">
        <w:trPr>
          <w:trHeight w:val="30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Centre-Nord</w:t>
            </w:r>
          </w:p>
        </w:tc>
        <w:tc>
          <w:tcPr>
            <w:tcW w:w="1065" w:type="pct"/>
            <w:vAlign w:val="center"/>
          </w:tcPr>
          <w:p w:rsidR="00843C3E" w:rsidRPr="002351DE" w:rsidRDefault="00843C3E" w:rsidP="005361F7">
            <w:pPr>
              <w:spacing w:after="0"/>
              <w:jc w:val="left"/>
              <w:rPr>
                <w:rFonts w:ascii="Arial Narrow" w:hAnsi="Arial Narrow"/>
                <w:bCs/>
                <w:szCs w:val="22"/>
              </w:rPr>
            </w:pPr>
            <w:r w:rsidRPr="002351DE">
              <w:rPr>
                <w:rFonts w:ascii="Arial Narrow" w:hAnsi="Arial Narrow" w:cs="Calibri"/>
                <w:szCs w:val="22"/>
              </w:rPr>
              <w:t>Kaya, Kongoussi, Boulsa</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480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354</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354</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74</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328</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325</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325</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99</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Centre-Ouest</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Koudougou, Sabou, Réo, Léo, Sapouy</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710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357</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357</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50</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462</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168</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168</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36</w:t>
            </w:r>
          </w:p>
        </w:tc>
      </w:tr>
      <w:tr w:rsidR="00DC0D26" w:rsidRPr="005B0F0E" w:rsidTr="005361F7">
        <w:trPr>
          <w:trHeight w:val="30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Centre-Sud</w:t>
            </w:r>
          </w:p>
        </w:tc>
        <w:tc>
          <w:tcPr>
            <w:tcW w:w="1065" w:type="pct"/>
            <w:vAlign w:val="center"/>
          </w:tcPr>
          <w:p w:rsidR="00843C3E" w:rsidRPr="002351DE" w:rsidRDefault="00843C3E" w:rsidP="005361F7">
            <w:pPr>
              <w:spacing w:after="0"/>
              <w:jc w:val="left"/>
              <w:rPr>
                <w:rFonts w:ascii="Arial Narrow" w:hAnsi="Arial Narrow"/>
                <w:bCs/>
                <w:szCs w:val="22"/>
              </w:rPr>
            </w:pPr>
            <w:r w:rsidRPr="002351DE">
              <w:rPr>
                <w:rFonts w:ascii="Arial Narrow" w:hAnsi="Arial Narrow" w:cs="Calibri"/>
                <w:szCs w:val="22"/>
              </w:rPr>
              <w:t>Manga, Kombissiri, Pô</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850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110</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Est</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Fada N'Gourma, Bogandé, Gayeri, Kompienga, Diapaga, Pama</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250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88</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88</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35</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175</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81</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81</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46</w:t>
            </w:r>
          </w:p>
        </w:tc>
      </w:tr>
      <w:tr w:rsidR="00DC0D26" w:rsidRPr="005B0F0E" w:rsidTr="00DC0D26">
        <w:trPr>
          <w:trHeight w:val="51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Hauts-Bassins</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Bobo Dioulasso, Orodara, Houndé</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5 150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48</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48</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3 575</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239</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239</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Nord</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Ouahigouya, Titao, Yako, Gourcy</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780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419</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419</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54</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546</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345</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345</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63</w:t>
            </w:r>
          </w:p>
        </w:tc>
      </w:tr>
      <w:tr w:rsidR="00DC0D26" w:rsidRPr="005B0F0E" w:rsidTr="00DC0D26">
        <w:trPr>
          <w:trHeight w:val="51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Plateau Central</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Ziniare, Lombila, Boussé, Zorgho</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530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156</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rPr>
                <w:rFonts w:ascii="Arial Narrow" w:hAnsi="Arial Narrow"/>
                <w:bCs/>
                <w:szCs w:val="22"/>
              </w:rPr>
            </w:pPr>
            <w:r w:rsidRPr="002351DE">
              <w:rPr>
                <w:rFonts w:ascii="Arial Narrow" w:hAnsi="Arial Narrow"/>
                <w:bCs/>
                <w:szCs w:val="22"/>
              </w:rPr>
              <w:t>Sahel</w:t>
            </w:r>
          </w:p>
        </w:tc>
        <w:tc>
          <w:tcPr>
            <w:tcW w:w="1065" w:type="pct"/>
            <w:vAlign w:val="bottom"/>
          </w:tcPr>
          <w:p w:rsidR="00843C3E" w:rsidRPr="002351DE" w:rsidRDefault="00843C3E" w:rsidP="00C05010">
            <w:pPr>
              <w:spacing w:after="0"/>
              <w:jc w:val="left"/>
              <w:rPr>
                <w:rFonts w:ascii="Arial Narrow" w:hAnsi="Arial Narrow"/>
                <w:bCs/>
                <w:szCs w:val="22"/>
                <w:lang w:val="en-US"/>
              </w:rPr>
            </w:pPr>
            <w:r w:rsidRPr="002351DE">
              <w:rPr>
                <w:rFonts w:ascii="Arial Narrow" w:hAnsi="Arial Narrow" w:cs="Calibri"/>
                <w:szCs w:val="22"/>
                <w:lang w:val="en-US"/>
              </w:rPr>
              <w:t>Dori, Djibo, Gorom-Gorom (+ Arbinda), Sebba</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150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lang w:val="en-US"/>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lang w:val="en-US"/>
              </w:rPr>
            </w:pPr>
            <w:r w:rsidRPr="002351DE">
              <w:rPr>
                <w:rFonts w:ascii="Arial Narrow" w:hAnsi="Arial Narrow" w:cs="Calibri"/>
                <w:szCs w:val="22"/>
              </w:rPr>
              <w:t>-</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0</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25</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lang w:val="en-US"/>
              </w:rPr>
            </w:pPr>
            <w:r w:rsidRPr="002351DE">
              <w:rPr>
                <w:rFonts w:ascii="Arial Narrow" w:hAnsi="Arial Narrow" w:cs="Calibri"/>
                <w:szCs w:val="22"/>
              </w:rPr>
              <w:t>0</w:t>
            </w:r>
          </w:p>
        </w:tc>
      </w:tr>
      <w:tr w:rsidR="00DC0D26" w:rsidRPr="005B0F0E" w:rsidTr="00DC0D26">
        <w:trPr>
          <w:trHeight w:val="300"/>
        </w:trPr>
        <w:tc>
          <w:tcPr>
            <w:tcW w:w="501" w:type="pct"/>
            <w:shd w:val="clear" w:color="auto" w:fill="auto"/>
            <w:vAlign w:val="center"/>
            <w:hideMark/>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Sud-Ouest</w:t>
            </w:r>
          </w:p>
        </w:tc>
        <w:tc>
          <w:tcPr>
            <w:tcW w:w="1065" w:type="pct"/>
            <w:vAlign w:val="bottom"/>
          </w:tcPr>
          <w:p w:rsidR="00843C3E" w:rsidRPr="002351DE" w:rsidRDefault="00843C3E" w:rsidP="00C05010">
            <w:pPr>
              <w:spacing w:after="0"/>
              <w:jc w:val="left"/>
              <w:rPr>
                <w:rFonts w:ascii="Arial Narrow" w:hAnsi="Arial Narrow"/>
                <w:bCs/>
                <w:szCs w:val="22"/>
              </w:rPr>
            </w:pPr>
            <w:r w:rsidRPr="002351DE">
              <w:rPr>
                <w:rFonts w:ascii="Arial Narrow" w:hAnsi="Arial Narrow" w:cs="Calibri"/>
                <w:szCs w:val="22"/>
              </w:rPr>
              <w:t>Diébougou, Gaoua, Dano, Batié</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200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szCs w:val="22"/>
              </w:rPr>
              <w:t>-</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100</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szCs w:val="22"/>
              </w:rPr>
              <w:t>0</w:t>
            </w:r>
          </w:p>
        </w:tc>
      </w:tr>
      <w:tr w:rsidR="00DC0D26" w:rsidRPr="005B0F0E" w:rsidTr="00DC0D26">
        <w:trPr>
          <w:trHeight w:val="300"/>
        </w:trPr>
        <w:tc>
          <w:tcPr>
            <w:tcW w:w="501" w:type="pct"/>
            <w:shd w:val="clear" w:color="auto" w:fill="auto"/>
            <w:vAlign w:val="center"/>
          </w:tcPr>
          <w:p w:rsidR="00843C3E" w:rsidRPr="002351DE" w:rsidRDefault="00843C3E" w:rsidP="00843C3E">
            <w:pPr>
              <w:spacing w:after="0"/>
              <w:jc w:val="left"/>
              <w:rPr>
                <w:rFonts w:ascii="Arial Narrow" w:hAnsi="Arial Narrow"/>
                <w:bCs/>
                <w:szCs w:val="22"/>
              </w:rPr>
            </w:pPr>
            <w:r w:rsidRPr="002351DE">
              <w:rPr>
                <w:rFonts w:ascii="Arial Narrow" w:hAnsi="Arial Narrow"/>
                <w:bCs/>
                <w:szCs w:val="22"/>
              </w:rPr>
              <w:t xml:space="preserve">National </w:t>
            </w:r>
          </w:p>
        </w:tc>
        <w:tc>
          <w:tcPr>
            <w:tcW w:w="1065" w:type="pct"/>
          </w:tcPr>
          <w:p w:rsidR="00843C3E" w:rsidRPr="002351DE" w:rsidRDefault="00843C3E" w:rsidP="00843C3E">
            <w:pPr>
              <w:spacing w:after="0"/>
              <w:jc w:val="center"/>
              <w:rPr>
                <w:rFonts w:ascii="Arial Narrow" w:hAnsi="Arial Narrow"/>
                <w:bCs/>
                <w:szCs w:val="22"/>
              </w:rPr>
            </w:pP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20 000</w:t>
            </w:r>
          </w:p>
        </w:tc>
        <w:tc>
          <w:tcPr>
            <w:tcW w:w="40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2 365</w:t>
            </w:r>
          </w:p>
        </w:tc>
        <w:tc>
          <w:tcPr>
            <w:tcW w:w="331" w:type="pct"/>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bCs/>
                <w:szCs w:val="22"/>
              </w:rPr>
              <w:t>-</w:t>
            </w:r>
          </w:p>
        </w:tc>
        <w:tc>
          <w:tcPr>
            <w:tcW w:w="40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ind w:firstLineChars="100" w:firstLine="220"/>
              <w:jc w:val="center"/>
              <w:rPr>
                <w:rFonts w:ascii="Arial Narrow" w:hAnsi="Arial Narrow"/>
                <w:bCs/>
                <w:szCs w:val="22"/>
              </w:rPr>
            </w:pPr>
            <w:r w:rsidRPr="002351DE">
              <w:rPr>
                <w:rFonts w:ascii="Arial Narrow" w:hAnsi="Arial Narrow" w:cs="Calibri"/>
                <w:b/>
                <w:bCs/>
                <w:szCs w:val="22"/>
              </w:rPr>
              <w:t>2 365</w:t>
            </w:r>
          </w:p>
        </w:tc>
        <w:tc>
          <w:tcPr>
            <w:tcW w:w="333"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11,8</w:t>
            </w:r>
          </w:p>
        </w:tc>
        <w:tc>
          <w:tcPr>
            <w:tcW w:w="380"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12 900</w:t>
            </w:r>
          </w:p>
        </w:tc>
        <w:tc>
          <w:tcPr>
            <w:tcW w:w="351"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2 163</w:t>
            </w:r>
          </w:p>
        </w:tc>
        <w:tc>
          <w:tcPr>
            <w:tcW w:w="267" w:type="pct"/>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bCs/>
                <w:szCs w:val="22"/>
              </w:rPr>
              <w:t>-</w:t>
            </w:r>
          </w:p>
        </w:tc>
        <w:tc>
          <w:tcPr>
            <w:tcW w:w="329" w:type="pct"/>
            <w:tcBorders>
              <w:top w:val="nil"/>
              <w:left w:val="single" w:sz="4" w:space="0" w:color="auto"/>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2 163</w:t>
            </w:r>
          </w:p>
        </w:tc>
        <w:tc>
          <w:tcPr>
            <w:tcW w:w="310" w:type="pct"/>
            <w:tcBorders>
              <w:top w:val="nil"/>
              <w:left w:val="nil"/>
              <w:bottom w:val="single" w:sz="4" w:space="0" w:color="auto"/>
              <w:right w:val="single" w:sz="4" w:space="0" w:color="auto"/>
            </w:tcBorders>
            <w:shd w:val="clear" w:color="auto" w:fill="auto"/>
            <w:vAlign w:val="center"/>
          </w:tcPr>
          <w:p w:rsidR="00843C3E" w:rsidRPr="002351DE" w:rsidRDefault="00843C3E" w:rsidP="00C05010">
            <w:pPr>
              <w:spacing w:after="0"/>
              <w:jc w:val="center"/>
              <w:rPr>
                <w:rFonts w:ascii="Arial Narrow" w:hAnsi="Arial Narrow"/>
                <w:bCs/>
                <w:szCs w:val="22"/>
              </w:rPr>
            </w:pPr>
            <w:r w:rsidRPr="002351DE">
              <w:rPr>
                <w:rFonts w:ascii="Arial Narrow" w:hAnsi="Arial Narrow" w:cs="Calibri"/>
                <w:b/>
                <w:bCs/>
                <w:szCs w:val="22"/>
              </w:rPr>
              <w:t>16,8</w:t>
            </w:r>
          </w:p>
        </w:tc>
      </w:tr>
    </w:tbl>
    <w:p w:rsidR="00FC3EA6" w:rsidRDefault="00FC3EA6" w:rsidP="00843C3E">
      <w:pPr>
        <w:spacing w:after="0"/>
        <w:rPr>
          <w:rFonts w:ascii="Arial Narrow" w:hAnsi="Arial Narrow"/>
          <w:bCs/>
          <w:szCs w:val="22"/>
        </w:rPr>
      </w:pPr>
    </w:p>
    <w:p w:rsidR="00843C3E" w:rsidRPr="006854B2" w:rsidRDefault="00843C3E" w:rsidP="00843C3E">
      <w:pPr>
        <w:spacing w:after="0"/>
        <w:rPr>
          <w:rFonts w:ascii="Arial Narrow" w:hAnsi="Arial Narrow"/>
          <w:bCs/>
          <w:szCs w:val="22"/>
        </w:rPr>
      </w:pPr>
      <w:r w:rsidRPr="006854B2">
        <w:rPr>
          <w:rFonts w:ascii="Arial Narrow" w:hAnsi="Arial Narrow"/>
          <w:bCs/>
          <w:szCs w:val="22"/>
        </w:rPr>
        <w:t>Source : ONEA 2020</w:t>
      </w:r>
    </w:p>
    <w:p w:rsidR="00843C3E" w:rsidRDefault="00843C3E" w:rsidP="00C05010">
      <w:pPr>
        <w:spacing w:after="0" w:line="276" w:lineRule="auto"/>
        <w:rPr>
          <w:rFonts w:ascii="Arial Narrow" w:hAnsi="Arial Narrow"/>
          <w:bCs/>
          <w:sz w:val="24"/>
          <w:szCs w:val="24"/>
        </w:rPr>
      </w:pPr>
      <w:r w:rsidRPr="002B7C3C">
        <w:rPr>
          <w:rFonts w:ascii="Arial Narrow" w:hAnsi="Arial Narrow"/>
          <w:bCs/>
          <w:sz w:val="24"/>
          <w:szCs w:val="24"/>
        </w:rPr>
        <w:lastRenderedPageBreak/>
        <w:t xml:space="preserve">Au </w:t>
      </w:r>
      <w:r w:rsidR="002351DE" w:rsidRPr="002B7C3C">
        <w:rPr>
          <w:rFonts w:ascii="Arial Narrow" w:hAnsi="Arial Narrow"/>
          <w:bCs/>
          <w:sz w:val="24"/>
          <w:szCs w:val="24"/>
        </w:rPr>
        <w:t>1</w:t>
      </w:r>
      <w:r w:rsidR="002351DE" w:rsidRPr="002B7C3C">
        <w:rPr>
          <w:rFonts w:ascii="Arial Narrow" w:hAnsi="Arial Narrow"/>
          <w:bCs/>
          <w:sz w:val="24"/>
          <w:szCs w:val="24"/>
          <w:vertAlign w:val="superscript"/>
        </w:rPr>
        <w:t>er</w:t>
      </w:r>
      <w:r w:rsidR="002351DE" w:rsidRPr="002B7C3C">
        <w:rPr>
          <w:rFonts w:ascii="Arial Narrow" w:hAnsi="Arial Narrow"/>
          <w:bCs/>
          <w:sz w:val="24"/>
          <w:szCs w:val="24"/>
        </w:rPr>
        <w:t xml:space="preserve"> </w:t>
      </w:r>
      <w:r w:rsidRPr="002B7C3C">
        <w:rPr>
          <w:rFonts w:ascii="Arial Narrow" w:hAnsi="Arial Narrow"/>
          <w:bCs/>
          <w:sz w:val="24"/>
          <w:szCs w:val="24"/>
        </w:rPr>
        <w:t>semestre 2020</w:t>
      </w:r>
      <w:r w:rsidR="002351DE" w:rsidRPr="002B7C3C">
        <w:rPr>
          <w:rFonts w:ascii="Arial Narrow" w:hAnsi="Arial Narrow"/>
          <w:bCs/>
          <w:sz w:val="24"/>
          <w:szCs w:val="24"/>
        </w:rPr>
        <w:t>,</w:t>
      </w:r>
      <w:r w:rsidRPr="002B7C3C">
        <w:rPr>
          <w:rFonts w:ascii="Arial Narrow" w:hAnsi="Arial Narrow"/>
          <w:bCs/>
          <w:sz w:val="24"/>
          <w:szCs w:val="24"/>
        </w:rPr>
        <w:t xml:space="preserve"> les taux de réalisation des ouvrages en milieu urbain sont faibles. Ces faibles taux s’expliquent principalement par la suspension prolongée des activités de promotion de l’</w:t>
      </w:r>
      <w:r w:rsidR="002351DE" w:rsidRPr="002B7C3C">
        <w:rPr>
          <w:rFonts w:ascii="Arial Narrow" w:hAnsi="Arial Narrow"/>
          <w:bCs/>
          <w:sz w:val="24"/>
          <w:szCs w:val="24"/>
        </w:rPr>
        <w:t>a</w:t>
      </w:r>
      <w:r w:rsidRPr="002B7C3C">
        <w:rPr>
          <w:rFonts w:ascii="Arial Narrow" w:hAnsi="Arial Narrow"/>
          <w:bCs/>
          <w:sz w:val="24"/>
          <w:szCs w:val="24"/>
        </w:rPr>
        <w:t xml:space="preserve">ssainissement à Ouagadougou et </w:t>
      </w:r>
      <w:r w:rsidR="009A2934" w:rsidRPr="006854B2">
        <w:rPr>
          <w:rFonts w:ascii="Arial Narrow" w:hAnsi="Arial Narrow"/>
          <w:bCs/>
          <w:sz w:val="24"/>
          <w:szCs w:val="24"/>
        </w:rPr>
        <w:t>Bobo</w:t>
      </w:r>
      <w:r w:rsidR="009A2934">
        <w:rPr>
          <w:rFonts w:ascii="Arial Narrow" w:hAnsi="Arial Narrow"/>
          <w:bCs/>
          <w:sz w:val="24"/>
          <w:szCs w:val="24"/>
        </w:rPr>
        <w:t>-Dioulasso</w:t>
      </w:r>
      <w:r w:rsidR="009A2934" w:rsidRPr="002B7C3C" w:rsidDel="009A2934">
        <w:rPr>
          <w:rFonts w:ascii="Arial Narrow" w:hAnsi="Arial Narrow"/>
          <w:bCs/>
          <w:sz w:val="24"/>
          <w:szCs w:val="24"/>
        </w:rPr>
        <w:t xml:space="preserve"> </w:t>
      </w:r>
      <w:r w:rsidRPr="002B7C3C">
        <w:rPr>
          <w:rFonts w:ascii="Arial Narrow" w:hAnsi="Arial Narrow"/>
          <w:bCs/>
          <w:sz w:val="24"/>
          <w:szCs w:val="24"/>
        </w:rPr>
        <w:t>qui fait suite à la fin des contrats des prestataires d’une part</w:t>
      </w:r>
      <w:r w:rsidR="002351DE" w:rsidRPr="002B7C3C">
        <w:rPr>
          <w:rFonts w:ascii="Arial Narrow" w:hAnsi="Arial Narrow"/>
          <w:bCs/>
          <w:sz w:val="24"/>
          <w:szCs w:val="24"/>
        </w:rPr>
        <w:t>,</w:t>
      </w:r>
      <w:r w:rsidRPr="002B7C3C">
        <w:rPr>
          <w:rFonts w:ascii="Arial Narrow" w:hAnsi="Arial Narrow"/>
          <w:bCs/>
          <w:sz w:val="24"/>
          <w:szCs w:val="24"/>
        </w:rPr>
        <w:t xml:space="preserve"> et d’autre part </w:t>
      </w:r>
      <w:r w:rsidR="002351DE" w:rsidRPr="002B7C3C">
        <w:rPr>
          <w:rFonts w:ascii="Arial Narrow" w:hAnsi="Arial Narrow"/>
          <w:bCs/>
          <w:sz w:val="24"/>
          <w:szCs w:val="24"/>
        </w:rPr>
        <w:t>aux</w:t>
      </w:r>
      <w:r w:rsidRPr="002B7C3C">
        <w:rPr>
          <w:rFonts w:ascii="Arial Narrow" w:hAnsi="Arial Narrow"/>
          <w:bCs/>
          <w:sz w:val="24"/>
          <w:szCs w:val="24"/>
        </w:rPr>
        <w:t xml:space="preserve"> difficultés rencontrées dans le renouvellement </w:t>
      </w:r>
      <w:r w:rsidR="002351DE" w:rsidRPr="002B7C3C">
        <w:rPr>
          <w:rFonts w:ascii="Arial Narrow" w:hAnsi="Arial Narrow"/>
          <w:bCs/>
          <w:sz w:val="24"/>
          <w:szCs w:val="24"/>
        </w:rPr>
        <w:t xml:space="preserve">desdits </w:t>
      </w:r>
      <w:r w:rsidRPr="002B7C3C">
        <w:rPr>
          <w:rFonts w:ascii="Arial Narrow" w:hAnsi="Arial Narrow"/>
          <w:bCs/>
          <w:sz w:val="24"/>
          <w:szCs w:val="24"/>
        </w:rPr>
        <w:t xml:space="preserve">contrats. </w:t>
      </w:r>
      <w:r w:rsidR="002351DE" w:rsidRPr="002B7C3C">
        <w:rPr>
          <w:rFonts w:ascii="Arial Narrow" w:hAnsi="Arial Narrow"/>
          <w:bCs/>
          <w:sz w:val="24"/>
          <w:szCs w:val="24"/>
        </w:rPr>
        <w:t>A</w:t>
      </w:r>
      <w:r w:rsidRPr="002B7C3C">
        <w:rPr>
          <w:rFonts w:ascii="Arial Narrow" w:hAnsi="Arial Narrow"/>
          <w:bCs/>
          <w:sz w:val="24"/>
          <w:szCs w:val="24"/>
        </w:rPr>
        <w:t xml:space="preserve"> Ouaga</w:t>
      </w:r>
      <w:r w:rsidR="009A2934">
        <w:rPr>
          <w:rFonts w:ascii="Arial Narrow" w:hAnsi="Arial Narrow"/>
          <w:bCs/>
          <w:sz w:val="24"/>
          <w:szCs w:val="24"/>
        </w:rPr>
        <w:t>dougou</w:t>
      </w:r>
      <w:r w:rsidRPr="002B7C3C">
        <w:rPr>
          <w:rFonts w:ascii="Arial Narrow" w:hAnsi="Arial Narrow"/>
          <w:bCs/>
          <w:sz w:val="24"/>
          <w:szCs w:val="24"/>
        </w:rPr>
        <w:t xml:space="preserve">, sur 9 000 latrines programmées, seulement 587 ont </w:t>
      </w:r>
      <w:r w:rsidR="002351DE" w:rsidRPr="002B7C3C">
        <w:rPr>
          <w:rFonts w:ascii="Arial Narrow" w:hAnsi="Arial Narrow"/>
          <w:bCs/>
          <w:sz w:val="24"/>
          <w:szCs w:val="24"/>
        </w:rPr>
        <w:t>été</w:t>
      </w:r>
      <w:r w:rsidRPr="002B7C3C">
        <w:rPr>
          <w:rFonts w:ascii="Arial Narrow" w:hAnsi="Arial Narrow"/>
          <w:bCs/>
          <w:sz w:val="24"/>
          <w:szCs w:val="24"/>
        </w:rPr>
        <w:t xml:space="preserve"> réalisé</w:t>
      </w:r>
      <w:r w:rsidR="00511FDF" w:rsidRPr="002B7C3C">
        <w:rPr>
          <w:rFonts w:ascii="Arial Narrow" w:hAnsi="Arial Narrow"/>
          <w:bCs/>
          <w:sz w:val="24"/>
          <w:szCs w:val="24"/>
        </w:rPr>
        <w:t>es</w:t>
      </w:r>
      <w:r w:rsidR="002351DE" w:rsidRPr="002B7C3C">
        <w:rPr>
          <w:rFonts w:ascii="Arial Narrow" w:hAnsi="Arial Narrow"/>
          <w:bCs/>
          <w:sz w:val="24"/>
          <w:szCs w:val="24"/>
        </w:rPr>
        <w:t>,</w:t>
      </w:r>
      <w:r w:rsidRPr="002B7C3C">
        <w:rPr>
          <w:rFonts w:ascii="Arial Narrow" w:hAnsi="Arial Narrow"/>
          <w:bCs/>
          <w:sz w:val="24"/>
          <w:szCs w:val="24"/>
        </w:rPr>
        <w:t xml:space="preserve"> soit un taux</w:t>
      </w:r>
      <w:r w:rsidR="00511FDF" w:rsidRPr="002B7C3C">
        <w:rPr>
          <w:rFonts w:ascii="Arial Narrow" w:hAnsi="Arial Narrow"/>
          <w:bCs/>
          <w:sz w:val="24"/>
          <w:szCs w:val="24"/>
        </w:rPr>
        <w:t xml:space="preserve"> de réalisation</w:t>
      </w:r>
      <w:r w:rsidRPr="002B7C3C">
        <w:rPr>
          <w:rFonts w:ascii="Arial Narrow" w:hAnsi="Arial Narrow"/>
          <w:bCs/>
          <w:sz w:val="24"/>
          <w:szCs w:val="24"/>
        </w:rPr>
        <w:t xml:space="preserve"> de 7%</w:t>
      </w:r>
      <w:r w:rsidR="002351DE" w:rsidRPr="002B7C3C">
        <w:rPr>
          <w:rFonts w:ascii="Arial Narrow" w:hAnsi="Arial Narrow"/>
          <w:bCs/>
          <w:sz w:val="24"/>
          <w:szCs w:val="24"/>
        </w:rPr>
        <w:t xml:space="preserve">, </w:t>
      </w:r>
      <w:r w:rsidR="002351DE">
        <w:rPr>
          <w:rFonts w:ascii="Arial Narrow" w:hAnsi="Arial Narrow"/>
          <w:bCs/>
          <w:sz w:val="24"/>
          <w:szCs w:val="24"/>
        </w:rPr>
        <w:t xml:space="preserve">et </w:t>
      </w:r>
      <w:r w:rsidRPr="006854B2">
        <w:rPr>
          <w:rFonts w:ascii="Arial Narrow" w:hAnsi="Arial Narrow"/>
          <w:bCs/>
          <w:sz w:val="24"/>
          <w:szCs w:val="24"/>
        </w:rPr>
        <w:t xml:space="preserve">à </w:t>
      </w:r>
      <w:r w:rsidR="009A2934" w:rsidRPr="006854B2">
        <w:rPr>
          <w:rFonts w:ascii="Arial Narrow" w:hAnsi="Arial Narrow"/>
          <w:bCs/>
          <w:sz w:val="24"/>
          <w:szCs w:val="24"/>
        </w:rPr>
        <w:t>Bobo</w:t>
      </w:r>
      <w:r w:rsidR="009A2934">
        <w:rPr>
          <w:rFonts w:ascii="Arial Narrow" w:hAnsi="Arial Narrow"/>
          <w:bCs/>
          <w:sz w:val="24"/>
          <w:szCs w:val="24"/>
        </w:rPr>
        <w:t>-Dioulasso</w:t>
      </w:r>
      <w:r w:rsidR="00DA405F">
        <w:rPr>
          <w:rFonts w:ascii="Arial Narrow" w:hAnsi="Arial Narrow"/>
          <w:bCs/>
          <w:sz w:val="24"/>
          <w:szCs w:val="24"/>
        </w:rPr>
        <w:t xml:space="preserve">, sur une prévision de </w:t>
      </w:r>
      <w:r w:rsidRPr="006854B2">
        <w:rPr>
          <w:rFonts w:ascii="Arial Narrow" w:hAnsi="Arial Narrow"/>
          <w:bCs/>
          <w:sz w:val="24"/>
          <w:szCs w:val="24"/>
        </w:rPr>
        <w:t>5 000 latrines</w:t>
      </w:r>
      <w:r w:rsidR="00DA405F">
        <w:rPr>
          <w:rFonts w:ascii="Arial Narrow" w:hAnsi="Arial Narrow"/>
          <w:bCs/>
          <w:sz w:val="24"/>
          <w:szCs w:val="24"/>
        </w:rPr>
        <w:t xml:space="preserve">, </w:t>
      </w:r>
      <w:r w:rsidRPr="006854B2">
        <w:rPr>
          <w:rFonts w:ascii="Arial Narrow" w:hAnsi="Arial Narrow"/>
          <w:bCs/>
          <w:sz w:val="24"/>
          <w:szCs w:val="24"/>
        </w:rPr>
        <w:t>seulement 48 ont été réalisées</w:t>
      </w:r>
      <w:r w:rsidR="002351DE">
        <w:rPr>
          <w:rFonts w:ascii="Arial Narrow" w:hAnsi="Arial Narrow"/>
          <w:bCs/>
          <w:sz w:val="24"/>
          <w:szCs w:val="24"/>
        </w:rPr>
        <w:t>,</w:t>
      </w:r>
      <w:r w:rsidRPr="006854B2">
        <w:rPr>
          <w:rFonts w:ascii="Arial Narrow" w:hAnsi="Arial Narrow"/>
          <w:bCs/>
          <w:sz w:val="24"/>
          <w:szCs w:val="24"/>
        </w:rPr>
        <w:t xml:space="preserve"> soit un taux de 1%.</w:t>
      </w:r>
    </w:p>
    <w:p w:rsidR="005361F7" w:rsidRDefault="005361F7" w:rsidP="00FC3EA6">
      <w:pPr>
        <w:spacing w:after="0" w:line="276" w:lineRule="auto"/>
        <w:rPr>
          <w:rFonts w:ascii="Arial Narrow" w:hAnsi="Arial Narrow"/>
          <w:bCs/>
          <w:sz w:val="24"/>
          <w:szCs w:val="24"/>
        </w:rPr>
      </w:pPr>
    </w:p>
    <w:p w:rsidR="005361F7" w:rsidRDefault="00843C3E" w:rsidP="005361F7">
      <w:pPr>
        <w:spacing w:after="0" w:line="276" w:lineRule="auto"/>
        <w:rPr>
          <w:rFonts w:ascii="Arial Narrow" w:hAnsi="Arial Narrow"/>
          <w:bCs/>
          <w:sz w:val="24"/>
          <w:szCs w:val="24"/>
        </w:rPr>
      </w:pPr>
      <w:r w:rsidRPr="006854B2">
        <w:rPr>
          <w:rFonts w:ascii="Arial Narrow" w:hAnsi="Arial Narrow"/>
          <w:bCs/>
          <w:sz w:val="24"/>
          <w:szCs w:val="24"/>
        </w:rPr>
        <w:t>Après le recrutement des bureaux d’études chargés des activités de marketing social, les activités dans ces deux grandes villes sont en démarrage avec les formations des acteurs de mise en œuvre prévues au cours du deuxième semestre 2020.</w:t>
      </w:r>
    </w:p>
    <w:p w:rsidR="00843C3E" w:rsidRDefault="00843C3E" w:rsidP="005361F7">
      <w:pPr>
        <w:spacing w:after="0"/>
        <w:rPr>
          <w:rFonts w:ascii="Arial Narrow" w:hAnsi="Arial Narrow"/>
          <w:bCs/>
          <w:sz w:val="24"/>
          <w:szCs w:val="24"/>
        </w:rPr>
      </w:pPr>
      <w:r w:rsidRPr="006854B2">
        <w:rPr>
          <w:rFonts w:ascii="Arial Narrow" w:hAnsi="Arial Narrow"/>
          <w:bCs/>
          <w:sz w:val="24"/>
          <w:szCs w:val="24"/>
        </w:rPr>
        <w:t xml:space="preserve"> </w:t>
      </w:r>
    </w:p>
    <w:p w:rsidR="00843C3E" w:rsidRPr="006854B2" w:rsidRDefault="00843C3E" w:rsidP="00C05010">
      <w:pPr>
        <w:spacing w:after="0" w:line="276" w:lineRule="auto"/>
        <w:rPr>
          <w:rFonts w:ascii="Arial Narrow" w:hAnsi="Arial Narrow"/>
          <w:bCs/>
          <w:sz w:val="24"/>
          <w:szCs w:val="24"/>
        </w:rPr>
      </w:pPr>
      <w:r w:rsidRPr="006854B2">
        <w:rPr>
          <w:rFonts w:ascii="Arial Narrow" w:hAnsi="Arial Narrow"/>
          <w:bCs/>
          <w:sz w:val="24"/>
          <w:szCs w:val="24"/>
        </w:rPr>
        <w:t xml:space="preserve">Les villes concernées par le </w:t>
      </w:r>
      <w:r w:rsidR="00FC3EA6">
        <w:rPr>
          <w:rFonts w:ascii="Arial Narrow" w:hAnsi="Arial Narrow"/>
          <w:bCs/>
          <w:sz w:val="24"/>
          <w:szCs w:val="24"/>
        </w:rPr>
        <w:t>P</w:t>
      </w:r>
      <w:r w:rsidRPr="006854B2">
        <w:rPr>
          <w:rFonts w:ascii="Arial Narrow" w:hAnsi="Arial Narrow"/>
          <w:bCs/>
          <w:sz w:val="24"/>
          <w:szCs w:val="24"/>
        </w:rPr>
        <w:t xml:space="preserve">rojet </w:t>
      </w:r>
      <w:r w:rsidRPr="00CE4983">
        <w:rPr>
          <w:rFonts w:ascii="Arial Narrow" w:hAnsi="Arial Narrow"/>
          <w:bCs/>
          <w:sz w:val="24"/>
          <w:szCs w:val="24"/>
        </w:rPr>
        <w:t>AAMU (</w:t>
      </w:r>
      <w:r w:rsidRPr="006854B2">
        <w:rPr>
          <w:rFonts w:ascii="Arial Narrow" w:hAnsi="Arial Narrow"/>
          <w:bCs/>
          <w:sz w:val="24"/>
          <w:szCs w:val="24"/>
        </w:rPr>
        <w:t xml:space="preserve">Koudougou, Ouahigouya, Fada N’Gourma, Boulsa, Titao et Banfora) et </w:t>
      </w:r>
      <w:r w:rsidR="00511FDF" w:rsidRPr="006854B2">
        <w:rPr>
          <w:rFonts w:ascii="Arial Narrow" w:hAnsi="Arial Narrow"/>
          <w:bCs/>
          <w:sz w:val="24"/>
          <w:szCs w:val="24"/>
        </w:rPr>
        <w:t>ce</w:t>
      </w:r>
      <w:r w:rsidR="00511FDF">
        <w:rPr>
          <w:rFonts w:ascii="Arial Narrow" w:hAnsi="Arial Narrow"/>
          <w:bCs/>
          <w:sz w:val="24"/>
          <w:szCs w:val="24"/>
        </w:rPr>
        <w:t>lles</w:t>
      </w:r>
      <w:r w:rsidR="00511FDF" w:rsidRPr="006854B2">
        <w:rPr>
          <w:rFonts w:ascii="Arial Narrow" w:hAnsi="Arial Narrow"/>
          <w:bCs/>
          <w:sz w:val="24"/>
          <w:szCs w:val="24"/>
        </w:rPr>
        <w:t xml:space="preserve"> </w:t>
      </w:r>
      <w:r w:rsidRPr="006854B2">
        <w:rPr>
          <w:rFonts w:ascii="Arial Narrow" w:hAnsi="Arial Narrow"/>
          <w:bCs/>
          <w:sz w:val="24"/>
          <w:szCs w:val="24"/>
        </w:rPr>
        <w:t>concernées par les financements de l’ABS (Dédougou, Kaya, Garango, Tenkodogo, Tougan, Nouna, Yako et Gourcy) dans lesquelles les activités se sont déroulées régulièrement, enregistrent des taux compris entre 30% et 99% pour le premier semestre 2020 sauf la ville de Titao compte tenue de la situation sécuritaire qui y règne.</w:t>
      </w:r>
    </w:p>
    <w:p w:rsidR="00843C3E" w:rsidRDefault="00843C3E" w:rsidP="002351DE">
      <w:pPr>
        <w:spacing w:after="0"/>
        <w:contextualSpacing/>
        <w:rPr>
          <w:rFonts w:ascii="Arial Narrow" w:hAnsi="Arial Narrow"/>
          <w:sz w:val="24"/>
          <w:szCs w:val="24"/>
        </w:rPr>
      </w:pPr>
    </w:p>
    <w:p w:rsidR="00843C3E" w:rsidRPr="002B7C3C" w:rsidRDefault="00843C3E" w:rsidP="002351DE">
      <w:pPr>
        <w:pStyle w:val="Titre3"/>
        <w:spacing w:after="0" w:afterAutospacing="0"/>
        <w:ind w:left="993" w:hanging="993"/>
      </w:pPr>
      <w:bookmarkStart w:id="55" w:name="_Toc499125259"/>
      <w:bookmarkStart w:id="56" w:name="_Toc30000989"/>
      <w:bookmarkStart w:id="57" w:name="_Toc46994753"/>
      <w:r w:rsidRPr="002B7C3C">
        <w:t>Produit 2 : Développement du service de l’assainissement dans les institutions et lieux publics en milieu urbain</w:t>
      </w:r>
      <w:bookmarkEnd w:id="55"/>
      <w:bookmarkEnd w:id="56"/>
      <w:bookmarkEnd w:id="57"/>
    </w:p>
    <w:p w:rsidR="002351DE" w:rsidRPr="002351DE" w:rsidRDefault="002351DE" w:rsidP="002351DE">
      <w:pPr>
        <w:spacing w:after="0"/>
      </w:pPr>
    </w:p>
    <w:p w:rsidR="00843C3E" w:rsidRPr="00CE4983" w:rsidRDefault="00843C3E" w:rsidP="00843C3E">
      <w:pPr>
        <w:pStyle w:val="Paragraphedeliste"/>
        <w:numPr>
          <w:ilvl w:val="0"/>
          <w:numId w:val="17"/>
        </w:numPr>
        <w:spacing w:after="0"/>
        <w:rPr>
          <w:rFonts w:ascii="Arial Narrow" w:hAnsi="Arial Narrow"/>
        </w:rPr>
      </w:pPr>
      <w:r w:rsidRPr="00CE4983">
        <w:rPr>
          <w:rFonts w:ascii="Arial Narrow" w:hAnsi="Arial Narrow"/>
        </w:rPr>
        <w:t xml:space="preserve">Principales activités de PHA menées dans les institutions et </w:t>
      </w:r>
      <w:r w:rsidR="002351DE" w:rsidRPr="00CE4983">
        <w:rPr>
          <w:rFonts w:ascii="Arial Narrow" w:hAnsi="Arial Narrow"/>
        </w:rPr>
        <w:t>lieux publics en milieu urbain</w:t>
      </w:r>
    </w:p>
    <w:p w:rsidR="00843C3E" w:rsidRPr="00FC3EA6" w:rsidRDefault="00843C3E" w:rsidP="00843C3E">
      <w:pPr>
        <w:spacing w:after="0"/>
        <w:rPr>
          <w:rFonts w:ascii="Arial Narrow" w:hAnsi="Arial Narrow"/>
          <w:color w:val="4472C4" w:themeColor="accent1"/>
          <w:szCs w:val="22"/>
          <w:highlight w:val="yellow"/>
        </w:rPr>
      </w:pPr>
    </w:p>
    <w:p w:rsidR="00843C3E" w:rsidRDefault="00CE4983" w:rsidP="00CE4983">
      <w:pPr>
        <w:spacing w:after="0" w:line="276" w:lineRule="auto"/>
        <w:rPr>
          <w:rFonts w:ascii="Arial Narrow" w:hAnsi="Arial Narrow"/>
        </w:rPr>
      </w:pPr>
      <w:r w:rsidRPr="00CE4983">
        <w:rPr>
          <w:rFonts w:ascii="Arial Narrow" w:hAnsi="Arial Narrow"/>
        </w:rPr>
        <w:t xml:space="preserve">Les activités soft de PHA </w:t>
      </w:r>
      <w:r>
        <w:rPr>
          <w:rFonts w:ascii="Arial Narrow" w:hAnsi="Arial Narrow"/>
        </w:rPr>
        <w:t xml:space="preserve">(sensibilisation, gestions des ouvrages, etc.) </w:t>
      </w:r>
      <w:r w:rsidRPr="00CE4983">
        <w:rPr>
          <w:rFonts w:ascii="Arial Narrow" w:hAnsi="Arial Narrow"/>
        </w:rPr>
        <w:t>menées dans les institutions et lieux publics en milieu urbain</w:t>
      </w:r>
      <w:r>
        <w:rPr>
          <w:rFonts w:ascii="Arial Narrow" w:hAnsi="Arial Narrow"/>
        </w:rPr>
        <w:t xml:space="preserve"> n’ont pas pu être capitalisées.</w:t>
      </w:r>
    </w:p>
    <w:p w:rsidR="00CE4983" w:rsidRPr="00FC3EA6" w:rsidRDefault="00CE4983" w:rsidP="00843C3E">
      <w:pPr>
        <w:spacing w:after="0"/>
        <w:rPr>
          <w:rFonts w:ascii="Arial Narrow" w:hAnsi="Arial Narrow"/>
          <w:color w:val="4472C4" w:themeColor="accent1"/>
          <w:szCs w:val="22"/>
          <w:highlight w:val="yellow"/>
        </w:rPr>
      </w:pPr>
    </w:p>
    <w:p w:rsidR="00843C3E" w:rsidRPr="00CE4983" w:rsidRDefault="00843C3E" w:rsidP="00843C3E">
      <w:pPr>
        <w:pStyle w:val="Paragraphedeliste"/>
        <w:numPr>
          <w:ilvl w:val="0"/>
          <w:numId w:val="17"/>
        </w:numPr>
        <w:spacing w:after="0"/>
        <w:rPr>
          <w:rFonts w:ascii="Arial Narrow" w:hAnsi="Arial Narrow"/>
        </w:rPr>
      </w:pPr>
      <w:r w:rsidRPr="00CE4983">
        <w:rPr>
          <w:rFonts w:ascii="Arial Narrow" w:hAnsi="Arial Narrow"/>
        </w:rPr>
        <w:t>Réalisations et réhabilitations de latrines dans les institutions et les lieux publics</w:t>
      </w:r>
      <w:bookmarkStart w:id="58" w:name="_Toc8742490"/>
    </w:p>
    <w:p w:rsidR="00843C3E" w:rsidRDefault="00843C3E" w:rsidP="00843C3E">
      <w:pPr>
        <w:spacing w:after="0"/>
        <w:ind w:left="1134" w:hanging="1134"/>
        <w:rPr>
          <w:rFonts w:ascii="Arial Narrow" w:hAnsi="Arial Narrow"/>
          <w:bCs/>
          <w:szCs w:val="22"/>
        </w:rPr>
      </w:pPr>
    </w:p>
    <w:p w:rsidR="002351DE" w:rsidRPr="00FC3EA6" w:rsidRDefault="00CE4983" w:rsidP="00CE4983">
      <w:pPr>
        <w:spacing w:after="0"/>
        <w:jc w:val="left"/>
        <w:rPr>
          <w:rFonts w:ascii="Arial Narrow" w:hAnsi="Arial Narrow"/>
          <w:bCs/>
          <w:noProof/>
          <w:sz w:val="36"/>
          <w:szCs w:val="36"/>
        </w:rPr>
      </w:pPr>
      <w:r w:rsidRPr="00CE4983">
        <w:rPr>
          <w:rFonts w:ascii="Arial Narrow" w:hAnsi="Arial Narrow"/>
          <w:bCs/>
          <w:sz w:val="24"/>
          <w:szCs w:val="24"/>
        </w:rPr>
        <w:t>Le</w:t>
      </w:r>
      <w:r>
        <w:rPr>
          <w:rFonts w:ascii="Arial Narrow" w:hAnsi="Arial Narrow"/>
          <w:bCs/>
          <w:sz w:val="24"/>
          <w:szCs w:val="24"/>
        </w:rPr>
        <w:t xml:space="preserve"> tableau ci-dessous présente le bilan de réalisation et de réhabilitation des latrines dans les institutions et lieux publics en milieu urbain.</w:t>
      </w:r>
      <w:r w:rsidR="002351DE" w:rsidRPr="00FC3EA6">
        <w:rPr>
          <w:sz w:val="36"/>
          <w:szCs w:val="36"/>
        </w:rPr>
        <w:br w:type="page"/>
      </w:r>
    </w:p>
    <w:p w:rsidR="00843C3E" w:rsidRDefault="00843C3E" w:rsidP="00EF18C1">
      <w:pPr>
        <w:pStyle w:val="Lgende"/>
      </w:pPr>
      <w:bookmarkStart w:id="59" w:name="_Toc46994693"/>
      <w:r w:rsidRPr="00EA5655">
        <w:lastRenderedPageBreak/>
        <w:t xml:space="preserve">Tableau </w:t>
      </w:r>
      <w:r w:rsidR="00737C2E">
        <w:fldChar w:fldCharType="begin"/>
      </w:r>
      <w:r w:rsidR="00737C2E">
        <w:instrText xml:space="preserve"> SEQ Tableau \* ARABIC </w:instrText>
      </w:r>
      <w:r w:rsidR="00737C2E">
        <w:fldChar w:fldCharType="separate"/>
      </w:r>
      <w:r w:rsidR="00737C2E">
        <w:t>15</w:t>
      </w:r>
      <w:r w:rsidR="00737C2E">
        <w:fldChar w:fldCharType="end"/>
      </w:r>
      <w:r w:rsidRPr="00EA5655">
        <w:t xml:space="preserve">: </w:t>
      </w:r>
      <w:r>
        <w:t>R</w:t>
      </w:r>
      <w:r w:rsidRPr="00EA5655">
        <w:t>éalisations de latrines dans</w:t>
      </w:r>
      <w:r>
        <w:t xml:space="preserve"> les écoles, </w:t>
      </w:r>
      <w:r w:rsidRPr="00EA5655">
        <w:t>les centres de santé et les lieux publics</w:t>
      </w:r>
      <w:bookmarkEnd w:id="58"/>
      <w:bookmarkEnd w:id="59"/>
    </w:p>
    <w:p w:rsidR="005361F7" w:rsidRPr="00FC3EA6" w:rsidRDefault="005361F7" w:rsidP="005361F7">
      <w:pPr>
        <w:pStyle w:val="Tableau"/>
        <w:rPr>
          <w:i w:val="0"/>
        </w:rPr>
      </w:pPr>
    </w:p>
    <w:tbl>
      <w:tblPr>
        <w:tblW w:w="55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2"/>
        <w:gridCol w:w="1801"/>
        <w:gridCol w:w="837"/>
        <w:gridCol w:w="837"/>
        <w:gridCol w:w="699"/>
        <w:gridCol w:w="699"/>
        <w:gridCol w:w="699"/>
        <w:gridCol w:w="837"/>
        <w:gridCol w:w="822"/>
        <w:gridCol w:w="737"/>
        <w:gridCol w:w="739"/>
        <w:gridCol w:w="739"/>
      </w:tblGrid>
      <w:tr w:rsidR="00AA08C3" w:rsidRPr="00DA405F" w:rsidTr="00C05010">
        <w:trPr>
          <w:trHeight w:val="327"/>
        </w:trPr>
        <w:tc>
          <w:tcPr>
            <w:tcW w:w="565" w:type="pct"/>
            <w:vMerge w:val="restart"/>
            <w:shd w:val="clear" w:color="auto" w:fill="auto"/>
            <w:vAlign w:val="center"/>
            <w:hideMark/>
          </w:tcPr>
          <w:p w:rsidR="00843C3E" w:rsidRPr="00C05010" w:rsidRDefault="00843C3E" w:rsidP="00843C3E">
            <w:pPr>
              <w:spacing w:after="0"/>
              <w:jc w:val="center"/>
              <w:rPr>
                <w:rFonts w:ascii="Arial Narrow" w:hAnsi="Arial Narrow"/>
                <w:szCs w:val="22"/>
              </w:rPr>
            </w:pPr>
            <w:r w:rsidRPr="00C05010">
              <w:rPr>
                <w:rFonts w:ascii="Arial Narrow" w:hAnsi="Arial Narrow"/>
                <w:szCs w:val="22"/>
              </w:rPr>
              <w:t>Région</w:t>
            </w:r>
          </w:p>
        </w:tc>
        <w:tc>
          <w:tcPr>
            <w:tcW w:w="846" w:type="pct"/>
            <w:vMerge w:val="restart"/>
          </w:tcPr>
          <w:p w:rsidR="00843C3E" w:rsidRPr="00C05010" w:rsidRDefault="00843C3E" w:rsidP="00843C3E">
            <w:pPr>
              <w:spacing w:after="0"/>
              <w:jc w:val="center"/>
              <w:rPr>
                <w:rFonts w:ascii="Arial Narrow" w:hAnsi="Arial Narrow"/>
                <w:szCs w:val="22"/>
              </w:rPr>
            </w:pPr>
            <w:r w:rsidRPr="00C05010">
              <w:rPr>
                <w:rFonts w:ascii="Arial Narrow" w:hAnsi="Arial Narrow"/>
                <w:szCs w:val="22"/>
              </w:rPr>
              <w:t>Centres concernés</w:t>
            </w:r>
          </w:p>
        </w:tc>
        <w:tc>
          <w:tcPr>
            <w:tcW w:w="1770" w:type="pct"/>
            <w:gridSpan w:val="5"/>
            <w:shd w:val="clear" w:color="auto" w:fill="auto"/>
          </w:tcPr>
          <w:p w:rsidR="00843C3E" w:rsidRPr="00C05010" w:rsidRDefault="00843C3E" w:rsidP="00843C3E">
            <w:pPr>
              <w:spacing w:after="0"/>
              <w:jc w:val="center"/>
              <w:rPr>
                <w:rFonts w:ascii="Arial Narrow" w:hAnsi="Arial Narrow"/>
                <w:szCs w:val="22"/>
              </w:rPr>
            </w:pPr>
            <w:r w:rsidRPr="00C05010">
              <w:rPr>
                <w:rFonts w:ascii="Arial Narrow" w:hAnsi="Arial Narrow"/>
                <w:szCs w:val="22"/>
              </w:rPr>
              <w:t>Latrines dans les écoles (nombre)</w:t>
            </w:r>
          </w:p>
        </w:tc>
        <w:tc>
          <w:tcPr>
            <w:tcW w:w="1818" w:type="pct"/>
            <w:gridSpan w:val="5"/>
            <w:shd w:val="clear" w:color="auto" w:fill="auto"/>
          </w:tcPr>
          <w:p w:rsidR="00843C3E" w:rsidRPr="00C05010" w:rsidRDefault="00843C3E" w:rsidP="00843C3E">
            <w:pPr>
              <w:spacing w:after="0"/>
              <w:jc w:val="center"/>
              <w:rPr>
                <w:rFonts w:ascii="Arial Narrow" w:hAnsi="Arial Narrow"/>
                <w:szCs w:val="22"/>
              </w:rPr>
            </w:pPr>
            <w:r w:rsidRPr="00C05010">
              <w:rPr>
                <w:rFonts w:ascii="Arial Narrow" w:hAnsi="Arial Narrow"/>
                <w:szCs w:val="22"/>
              </w:rPr>
              <w:t>Latrines dans les lieux publics y compris les centres de santé</w:t>
            </w:r>
          </w:p>
        </w:tc>
      </w:tr>
      <w:tr w:rsidR="00DC0D26" w:rsidRPr="00DA405F" w:rsidTr="00C05010">
        <w:trPr>
          <w:trHeight w:val="160"/>
        </w:trPr>
        <w:tc>
          <w:tcPr>
            <w:tcW w:w="565" w:type="pct"/>
            <w:vMerge/>
            <w:shd w:val="clear" w:color="auto" w:fill="auto"/>
            <w:vAlign w:val="center"/>
            <w:hideMark/>
          </w:tcPr>
          <w:p w:rsidR="00843C3E" w:rsidRPr="00C05010" w:rsidRDefault="00843C3E" w:rsidP="00843C3E">
            <w:pPr>
              <w:spacing w:after="0"/>
              <w:jc w:val="left"/>
              <w:rPr>
                <w:rFonts w:ascii="Arial Narrow" w:hAnsi="Arial Narrow"/>
                <w:szCs w:val="22"/>
              </w:rPr>
            </w:pPr>
          </w:p>
        </w:tc>
        <w:tc>
          <w:tcPr>
            <w:tcW w:w="846" w:type="pct"/>
            <w:vMerge/>
          </w:tcPr>
          <w:p w:rsidR="00843C3E" w:rsidRPr="00C05010" w:rsidDel="00E679FE" w:rsidRDefault="00843C3E" w:rsidP="00843C3E">
            <w:pPr>
              <w:spacing w:after="0"/>
              <w:jc w:val="center"/>
              <w:rPr>
                <w:rFonts w:ascii="Arial Narrow" w:hAnsi="Arial Narrow"/>
                <w:szCs w:val="22"/>
              </w:rPr>
            </w:pPr>
          </w:p>
        </w:tc>
        <w:tc>
          <w:tcPr>
            <w:tcW w:w="393" w:type="pct"/>
            <w:vMerge w:val="restart"/>
            <w:shd w:val="clear" w:color="auto" w:fill="auto"/>
            <w:vAlign w:val="center"/>
            <w:hideMark/>
          </w:tcPr>
          <w:p w:rsidR="00843C3E" w:rsidRPr="00C05010" w:rsidRDefault="00843C3E" w:rsidP="002351DE">
            <w:pPr>
              <w:spacing w:after="0"/>
              <w:jc w:val="center"/>
              <w:rPr>
                <w:rFonts w:ascii="Arial Narrow" w:hAnsi="Arial Narrow"/>
                <w:szCs w:val="22"/>
              </w:rPr>
            </w:pPr>
          </w:p>
          <w:p w:rsidR="00843C3E" w:rsidRPr="00C05010" w:rsidRDefault="00843C3E" w:rsidP="002351DE">
            <w:pPr>
              <w:spacing w:after="0"/>
              <w:jc w:val="center"/>
              <w:rPr>
                <w:rFonts w:ascii="Arial Narrow" w:hAnsi="Arial Narrow"/>
                <w:szCs w:val="22"/>
              </w:rPr>
            </w:pPr>
            <w:r w:rsidRPr="00C05010">
              <w:rPr>
                <w:rFonts w:ascii="Arial Narrow" w:hAnsi="Arial Narrow"/>
                <w:szCs w:val="22"/>
              </w:rPr>
              <w:t>Programmations</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(a)</w:t>
            </w:r>
          </w:p>
        </w:tc>
        <w:tc>
          <w:tcPr>
            <w:tcW w:w="1049" w:type="pct"/>
            <w:gridSpan w:val="3"/>
            <w:shd w:val="clear" w:color="auto" w:fill="auto"/>
            <w:noWrap/>
            <w:vAlign w:val="center"/>
            <w:hideMark/>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Réalisations</w:t>
            </w:r>
          </w:p>
        </w:tc>
        <w:tc>
          <w:tcPr>
            <w:tcW w:w="328" w:type="pct"/>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Taux</w:t>
            </w:r>
          </w:p>
        </w:tc>
        <w:tc>
          <w:tcPr>
            <w:tcW w:w="393" w:type="pct"/>
            <w:vMerge w:val="restart"/>
            <w:shd w:val="clear" w:color="auto" w:fill="auto"/>
            <w:vAlign w:val="center"/>
            <w:hideMark/>
          </w:tcPr>
          <w:p w:rsidR="002351DE" w:rsidRPr="00C05010" w:rsidRDefault="00843C3E" w:rsidP="002351DE">
            <w:pPr>
              <w:spacing w:after="0"/>
              <w:jc w:val="center"/>
              <w:rPr>
                <w:rFonts w:ascii="Arial Narrow" w:hAnsi="Arial Narrow"/>
                <w:szCs w:val="22"/>
              </w:rPr>
            </w:pPr>
            <w:r w:rsidRPr="00C05010">
              <w:rPr>
                <w:rFonts w:ascii="Arial Narrow" w:hAnsi="Arial Narrow"/>
                <w:szCs w:val="22"/>
              </w:rPr>
              <w:t>Programm</w:t>
            </w:r>
            <w:r w:rsidR="002351DE" w:rsidRPr="00C05010">
              <w:rPr>
                <w:rFonts w:ascii="Arial Narrow" w:hAnsi="Arial Narrow"/>
                <w:szCs w:val="22"/>
              </w:rPr>
              <w:t>ation</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(a)</w:t>
            </w:r>
          </w:p>
        </w:tc>
        <w:tc>
          <w:tcPr>
            <w:tcW w:w="1079" w:type="pct"/>
            <w:gridSpan w:val="3"/>
            <w:shd w:val="clear" w:color="auto" w:fill="auto"/>
            <w:noWrap/>
            <w:vAlign w:val="center"/>
            <w:hideMark/>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Réalisations</w:t>
            </w:r>
          </w:p>
        </w:tc>
        <w:tc>
          <w:tcPr>
            <w:tcW w:w="347" w:type="pct"/>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Taux</w:t>
            </w:r>
          </w:p>
        </w:tc>
      </w:tr>
      <w:tr w:rsidR="00DC0D26" w:rsidRPr="00DA405F" w:rsidTr="00C05010">
        <w:trPr>
          <w:trHeight w:val="1134"/>
        </w:trPr>
        <w:tc>
          <w:tcPr>
            <w:tcW w:w="565" w:type="pct"/>
            <w:vMerge/>
            <w:shd w:val="clear" w:color="auto" w:fill="auto"/>
            <w:vAlign w:val="center"/>
          </w:tcPr>
          <w:p w:rsidR="00843C3E" w:rsidRPr="00C05010" w:rsidRDefault="00843C3E" w:rsidP="00843C3E">
            <w:pPr>
              <w:spacing w:after="0"/>
              <w:jc w:val="left"/>
              <w:rPr>
                <w:rFonts w:ascii="Arial Narrow" w:hAnsi="Arial Narrow"/>
                <w:szCs w:val="22"/>
              </w:rPr>
            </w:pPr>
          </w:p>
        </w:tc>
        <w:tc>
          <w:tcPr>
            <w:tcW w:w="846" w:type="pct"/>
            <w:vMerge/>
          </w:tcPr>
          <w:p w:rsidR="00843C3E" w:rsidRPr="00C05010" w:rsidDel="00E679FE" w:rsidRDefault="00843C3E" w:rsidP="00843C3E">
            <w:pPr>
              <w:spacing w:after="0"/>
              <w:jc w:val="center"/>
              <w:rPr>
                <w:rFonts w:ascii="Arial Narrow" w:hAnsi="Arial Narrow"/>
                <w:szCs w:val="22"/>
              </w:rPr>
            </w:pPr>
          </w:p>
        </w:tc>
        <w:tc>
          <w:tcPr>
            <w:tcW w:w="393" w:type="pct"/>
            <w:vMerge/>
            <w:shd w:val="clear" w:color="auto" w:fill="auto"/>
            <w:vAlign w:val="center"/>
          </w:tcPr>
          <w:p w:rsidR="00843C3E" w:rsidRPr="00C05010" w:rsidDel="00E679FE" w:rsidRDefault="00843C3E" w:rsidP="002351DE">
            <w:pPr>
              <w:spacing w:after="0"/>
              <w:jc w:val="center"/>
              <w:rPr>
                <w:rFonts w:ascii="Arial Narrow" w:hAnsi="Arial Narrow"/>
                <w:szCs w:val="22"/>
              </w:rPr>
            </w:pPr>
          </w:p>
        </w:tc>
        <w:tc>
          <w:tcPr>
            <w:tcW w:w="393" w:type="pct"/>
            <w:shd w:val="clear" w:color="auto" w:fill="auto"/>
            <w:noWrap/>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Issues de la programmation</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(b)</w:t>
            </w:r>
          </w:p>
        </w:tc>
        <w:tc>
          <w:tcPr>
            <w:tcW w:w="328" w:type="pct"/>
            <w:shd w:val="clear" w:color="auto" w:fill="auto"/>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Hors- programmation</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(c)</w:t>
            </w:r>
          </w:p>
        </w:tc>
        <w:tc>
          <w:tcPr>
            <w:tcW w:w="328" w:type="pct"/>
            <w:shd w:val="clear" w:color="auto" w:fill="auto"/>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Total</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(d=b+c)</w:t>
            </w:r>
          </w:p>
        </w:tc>
        <w:tc>
          <w:tcPr>
            <w:tcW w:w="328" w:type="pct"/>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(100*b/a) en %</w:t>
            </w:r>
          </w:p>
        </w:tc>
        <w:tc>
          <w:tcPr>
            <w:tcW w:w="393" w:type="pct"/>
            <w:vMerge/>
            <w:shd w:val="clear" w:color="auto" w:fill="auto"/>
            <w:vAlign w:val="center"/>
          </w:tcPr>
          <w:p w:rsidR="00843C3E" w:rsidRPr="00C05010" w:rsidRDefault="00843C3E" w:rsidP="002351DE">
            <w:pPr>
              <w:spacing w:after="0"/>
              <w:jc w:val="center"/>
              <w:rPr>
                <w:rFonts w:ascii="Arial Narrow" w:hAnsi="Arial Narrow"/>
                <w:szCs w:val="22"/>
              </w:rPr>
            </w:pPr>
          </w:p>
        </w:tc>
        <w:tc>
          <w:tcPr>
            <w:tcW w:w="386" w:type="pct"/>
            <w:shd w:val="clear" w:color="auto" w:fill="auto"/>
            <w:noWrap/>
            <w:vAlign w:val="center"/>
          </w:tcPr>
          <w:p w:rsidR="00843C3E" w:rsidRPr="00C05010" w:rsidRDefault="002351DE" w:rsidP="002351DE">
            <w:pPr>
              <w:spacing w:after="0"/>
              <w:jc w:val="center"/>
              <w:rPr>
                <w:rFonts w:ascii="Arial Narrow" w:hAnsi="Arial Narrow"/>
                <w:szCs w:val="22"/>
              </w:rPr>
            </w:pPr>
            <w:r w:rsidRPr="00C05010">
              <w:rPr>
                <w:rFonts w:ascii="Arial Narrow" w:hAnsi="Arial Narrow"/>
                <w:szCs w:val="22"/>
              </w:rPr>
              <w:t>I</w:t>
            </w:r>
            <w:r w:rsidR="00843C3E" w:rsidRPr="00C05010">
              <w:rPr>
                <w:rFonts w:ascii="Arial Narrow" w:hAnsi="Arial Narrow"/>
                <w:szCs w:val="22"/>
              </w:rPr>
              <w:t>ssues de la programmation</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(b)</w:t>
            </w:r>
          </w:p>
        </w:tc>
        <w:tc>
          <w:tcPr>
            <w:tcW w:w="346" w:type="pct"/>
            <w:shd w:val="clear" w:color="auto" w:fill="auto"/>
            <w:vAlign w:val="center"/>
          </w:tcPr>
          <w:p w:rsidR="00843C3E" w:rsidRPr="00C05010" w:rsidRDefault="002351DE" w:rsidP="002351DE">
            <w:pPr>
              <w:spacing w:after="0"/>
              <w:jc w:val="center"/>
              <w:rPr>
                <w:rFonts w:ascii="Arial Narrow" w:hAnsi="Arial Narrow"/>
                <w:szCs w:val="22"/>
              </w:rPr>
            </w:pPr>
            <w:r w:rsidRPr="00C05010">
              <w:rPr>
                <w:rFonts w:ascii="Arial Narrow" w:hAnsi="Arial Narrow"/>
                <w:szCs w:val="22"/>
              </w:rPr>
              <w:t>H</w:t>
            </w:r>
            <w:r w:rsidR="00843C3E" w:rsidRPr="00C05010">
              <w:rPr>
                <w:rFonts w:ascii="Arial Narrow" w:hAnsi="Arial Narrow"/>
                <w:szCs w:val="22"/>
              </w:rPr>
              <w:t>ors programmation</w:t>
            </w:r>
          </w:p>
          <w:p w:rsidR="00843C3E" w:rsidRPr="00C05010" w:rsidRDefault="00843C3E" w:rsidP="002351DE">
            <w:pPr>
              <w:spacing w:after="0"/>
              <w:jc w:val="center"/>
              <w:rPr>
                <w:rFonts w:ascii="Arial Narrow" w:hAnsi="Arial Narrow"/>
                <w:szCs w:val="22"/>
              </w:rPr>
            </w:pPr>
            <w:r w:rsidRPr="00C05010">
              <w:rPr>
                <w:rFonts w:ascii="Arial Narrow" w:hAnsi="Arial Narrow"/>
                <w:szCs w:val="22"/>
              </w:rPr>
              <w:t>(c)</w:t>
            </w:r>
          </w:p>
        </w:tc>
        <w:tc>
          <w:tcPr>
            <w:tcW w:w="347" w:type="pct"/>
            <w:shd w:val="clear" w:color="auto" w:fill="auto"/>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Total (d=b+c)</w:t>
            </w:r>
          </w:p>
        </w:tc>
        <w:tc>
          <w:tcPr>
            <w:tcW w:w="347" w:type="pct"/>
            <w:vAlign w:val="center"/>
          </w:tcPr>
          <w:p w:rsidR="00843C3E" w:rsidRPr="00C05010" w:rsidRDefault="00843C3E" w:rsidP="002351DE">
            <w:pPr>
              <w:spacing w:after="0"/>
              <w:jc w:val="center"/>
              <w:rPr>
                <w:rFonts w:ascii="Arial Narrow" w:hAnsi="Arial Narrow"/>
                <w:szCs w:val="22"/>
              </w:rPr>
            </w:pPr>
            <w:r w:rsidRPr="00C05010">
              <w:rPr>
                <w:rFonts w:ascii="Arial Narrow" w:hAnsi="Arial Narrow"/>
                <w:szCs w:val="22"/>
              </w:rPr>
              <w:t>(100*b/a) en %</w:t>
            </w:r>
          </w:p>
        </w:tc>
      </w:tr>
      <w:tr w:rsidR="00DC0D26" w:rsidRPr="00DA405F" w:rsidTr="00C05010">
        <w:trPr>
          <w:trHeight w:val="505"/>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Boucle du Mouhoun</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Dédougou, Toma, Tougan,Boromo, Nouna, Solenzo, Fara, Poura</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10</w:t>
            </w:r>
          </w:p>
        </w:tc>
        <w:tc>
          <w:tcPr>
            <w:tcW w:w="393" w:type="pct"/>
            <w:tcBorders>
              <w:top w:val="single" w:sz="4" w:space="0" w:color="auto"/>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single" w:sz="4" w:space="0" w:color="auto"/>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10</w:t>
            </w:r>
          </w:p>
        </w:tc>
        <w:tc>
          <w:tcPr>
            <w:tcW w:w="386" w:type="pct"/>
            <w:tcBorders>
              <w:top w:val="single" w:sz="4" w:space="0" w:color="auto"/>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single" w:sz="4" w:space="0" w:color="auto"/>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Cascades</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Banfora, Bérégadou, Niangoloko, Sindou</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4</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4</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25</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Centre</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Ouagadougou, Saaba, Pabré</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27</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28</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32</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Centre-Est</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Tenkodogo, Koupela, Zabré, Bittou, Garango, Poytenga, Ouargaye</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12</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13</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8</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Centre-Nord</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Kaya, Kongoussi, Boulsa</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Centre-Ouest</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Koudougou, Sabou, Réo, Léo, Sapouy</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16</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15</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Centre-Sud</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Manga, Kombissiri, Pô</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6</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8</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Est</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Fada N'Gourma, Bogandé, Gayeri, Kompienga, Diapaga, Pama</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23</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AA08C3">
            <w:pPr>
              <w:spacing w:after="0"/>
              <w:jc w:val="center"/>
              <w:rPr>
                <w:rFonts w:ascii="Arial Narrow" w:hAnsi="Arial Narrow"/>
                <w:bCs/>
                <w:szCs w:val="22"/>
              </w:rPr>
            </w:pPr>
            <w:r w:rsidRPr="00C05010">
              <w:rPr>
                <w:rFonts w:ascii="Arial Narrow" w:hAnsi="Arial Narrow" w:cs="Calibri"/>
                <w:szCs w:val="22"/>
              </w:rPr>
              <w:t>-</w:t>
            </w:r>
          </w:p>
        </w:tc>
      </w:tr>
      <w:tr w:rsidR="00DC0D26" w:rsidRPr="00DA405F" w:rsidTr="00C05010">
        <w:trPr>
          <w:trHeight w:val="505"/>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Hauts-Bassins</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Bobo Dioulasso, Orodara, Houndé</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24</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3</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3</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12</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22</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9</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41</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Nord</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Ouahigouya, Titao, Yako, Gourcy</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11</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12</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505"/>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Plateau Central</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Ziniare, Lombila, Boussé, Zorgho</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4</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5</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rPr>
                <w:rFonts w:ascii="Arial Narrow" w:hAnsi="Arial Narrow"/>
                <w:bCs/>
                <w:szCs w:val="22"/>
              </w:rPr>
            </w:pPr>
            <w:r w:rsidRPr="00C05010">
              <w:rPr>
                <w:rFonts w:ascii="Arial Narrow" w:hAnsi="Arial Narrow"/>
                <w:bCs/>
                <w:szCs w:val="22"/>
              </w:rPr>
              <w:t>Sahel</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Dori, Djibo, Gorom-Gorom (+ Arbinda), Sebba</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cs="Calibri"/>
                <w:szCs w:val="22"/>
              </w:rPr>
              <w:t>2</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lang w:val="en-US"/>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lang w:val="en-US"/>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lang w:val="en-US"/>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cs="Calibri"/>
                <w:szCs w:val="22"/>
              </w:rPr>
              <w:t>3</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lang w:val="en-US"/>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lang w:val="en-US"/>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hideMark/>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Sud-Ouest</w:t>
            </w:r>
          </w:p>
        </w:tc>
        <w:tc>
          <w:tcPr>
            <w:tcW w:w="846" w:type="pct"/>
            <w:vAlign w:val="bottom"/>
          </w:tcPr>
          <w:p w:rsidR="00843C3E" w:rsidRPr="00C05010" w:rsidRDefault="00843C3E" w:rsidP="005361F7">
            <w:pPr>
              <w:spacing w:after="0"/>
              <w:jc w:val="left"/>
              <w:rPr>
                <w:rFonts w:ascii="Arial Narrow" w:hAnsi="Arial Narrow"/>
                <w:bCs/>
                <w:szCs w:val="22"/>
                <w:lang/>
              </w:rPr>
            </w:pPr>
            <w:r w:rsidRPr="00C05010">
              <w:rPr>
                <w:rFonts w:ascii="Arial Narrow" w:hAnsi="Arial Narrow" w:cs="Calibri"/>
                <w:szCs w:val="22"/>
                <w:lang/>
              </w:rPr>
              <w:t>Diébougou, Gaoua, Dano, Batié</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11</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12</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szCs w:val="22"/>
              </w:rPr>
              <w:t>-</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szCs w:val="22"/>
              </w:rPr>
              <w:t>0</w:t>
            </w:r>
          </w:p>
        </w:tc>
      </w:tr>
      <w:tr w:rsidR="00DC0D26" w:rsidRPr="00DA405F" w:rsidTr="00C05010">
        <w:trPr>
          <w:trHeight w:val="297"/>
        </w:trPr>
        <w:tc>
          <w:tcPr>
            <w:tcW w:w="565" w:type="pct"/>
            <w:shd w:val="clear" w:color="auto" w:fill="auto"/>
            <w:vAlign w:val="center"/>
          </w:tcPr>
          <w:p w:rsidR="00843C3E" w:rsidRPr="00C05010" w:rsidRDefault="00843C3E" w:rsidP="00843C3E">
            <w:pPr>
              <w:spacing w:after="0"/>
              <w:jc w:val="left"/>
              <w:rPr>
                <w:rFonts w:ascii="Arial Narrow" w:hAnsi="Arial Narrow"/>
                <w:bCs/>
                <w:szCs w:val="22"/>
              </w:rPr>
            </w:pPr>
            <w:r w:rsidRPr="00C05010">
              <w:rPr>
                <w:rFonts w:ascii="Arial Narrow" w:hAnsi="Arial Narrow"/>
                <w:bCs/>
                <w:szCs w:val="22"/>
              </w:rPr>
              <w:t xml:space="preserve">National </w:t>
            </w:r>
          </w:p>
        </w:tc>
        <w:tc>
          <w:tcPr>
            <w:tcW w:w="846" w:type="pct"/>
          </w:tcPr>
          <w:p w:rsidR="00843C3E" w:rsidRPr="00C05010" w:rsidRDefault="00843C3E" w:rsidP="00843C3E">
            <w:pPr>
              <w:spacing w:after="0"/>
              <w:jc w:val="center"/>
              <w:rPr>
                <w:rFonts w:ascii="Arial Narrow" w:hAnsi="Arial Narrow"/>
                <w:bCs/>
                <w:szCs w:val="22"/>
              </w:rPr>
            </w:pP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b/>
                <w:bCs/>
                <w:szCs w:val="22"/>
              </w:rPr>
              <w:t>159</w:t>
            </w:r>
          </w:p>
        </w:tc>
        <w:tc>
          <w:tcPr>
            <w:tcW w:w="393"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b/>
                <w:bCs/>
                <w:szCs w:val="22"/>
              </w:rPr>
              <w:t>3</w:t>
            </w:r>
          </w:p>
        </w:tc>
        <w:tc>
          <w:tcPr>
            <w:tcW w:w="328" w:type="pct"/>
            <w:shd w:val="clear" w:color="auto" w:fill="auto"/>
            <w:vAlign w:val="center"/>
          </w:tcPr>
          <w:p w:rsidR="00843C3E" w:rsidRPr="00C05010" w:rsidRDefault="00843C3E" w:rsidP="00843C3E">
            <w:pPr>
              <w:spacing w:after="0"/>
              <w:ind w:firstLineChars="100" w:firstLine="220"/>
              <w:jc w:val="center"/>
              <w:rPr>
                <w:rFonts w:ascii="Arial Narrow" w:hAnsi="Arial Narrow"/>
                <w:bCs/>
                <w:szCs w:val="22"/>
              </w:rPr>
            </w:pPr>
            <w:r w:rsidRPr="00C05010">
              <w:rPr>
                <w:rFonts w:ascii="Arial Narrow" w:hAnsi="Arial Narrow" w:cs="Calibri"/>
                <w:szCs w:val="22"/>
              </w:rPr>
              <w:t>-</w:t>
            </w:r>
          </w:p>
        </w:tc>
        <w:tc>
          <w:tcPr>
            <w:tcW w:w="328"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70093B">
            <w:pPr>
              <w:spacing w:after="0"/>
              <w:ind w:firstLineChars="100" w:firstLine="220"/>
              <w:jc w:val="center"/>
              <w:rPr>
                <w:rFonts w:ascii="Arial Narrow" w:hAnsi="Arial Narrow"/>
                <w:bCs/>
                <w:szCs w:val="22"/>
              </w:rPr>
            </w:pPr>
            <w:r w:rsidRPr="00C05010">
              <w:rPr>
                <w:rFonts w:ascii="Arial Narrow" w:hAnsi="Arial Narrow" w:cs="Calibri"/>
                <w:b/>
                <w:bCs/>
                <w:szCs w:val="22"/>
              </w:rPr>
              <w:t>3</w:t>
            </w:r>
          </w:p>
        </w:tc>
        <w:tc>
          <w:tcPr>
            <w:tcW w:w="328"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b/>
                <w:bCs/>
                <w:szCs w:val="22"/>
              </w:rPr>
              <w:t>2</w:t>
            </w:r>
          </w:p>
        </w:tc>
        <w:tc>
          <w:tcPr>
            <w:tcW w:w="393"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b/>
                <w:bCs/>
                <w:szCs w:val="22"/>
              </w:rPr>
              <w:t>141</w:t>
            </w:r>
          </w:p>
        </w:tc>
        <w:tc>
          <w:tcPr>
            <w:tcW w:w="386" w:type="pct"/>
            <w:tcBorders>
              <w:top w:val="nil"/>
              <w:left w:val="nil"/>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b/>
                <w:bCs/>
                <w:szCs w:val="22"/>
              </w:rPr>
              <w:t>20</w:t>
            </w:r>
          </w:p>
        </w:tc>
        <w:tc>
          <w:tcPr>
            <w:tcW w:w="346" w:type="pct"/>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szCs w:val="22"/>
              </w:rPr>
              <w:t>-</w:t>
            </w:r>
          </w:p>
        </w:tc>
        <w:tc>
          <w:tcPr>
            <w:tcW w:w="347" w:type="pct"/>
            <w:tcBorders>
              <w:top w:val="nil"/>
              <w:left w:val="single" w:sz="4" w:space="0" w:color="auto"/>
              <w:bottom w:val="single" w:sz="4" w:space="0" w:color="auto"/>
              <w:right w:val="single" w:sz="4" w:space="0" w:color="auto"/>
            </w:tcBorders>
            <w:shd w:val="clear" w:color="auto" w:fill="auto"/>
            <w:vAlign w:val="center"/>
          </w:tcPr>
          <w:p w:rsidR="00843C3E" w:rsidRPr="00C05010" w:rsidRDefault="00843C3E" w:rsidP="00843C3E">
            <w:pPr>
              <w:spacing w:after="0"/>
              <w:jc w:val="center"/>
              <w:rPr>
                <w:rFonts w:ascii="Arial Narrow" w:hAnsi="Arial Narrow"/>
                <w:bCs/>
                <w:szCs w:val="22"/>
              </w:rPr>
            </w:pPr>
            <w:r w:rsidRPr="00C05010">
              <w:rPr>
                <w:rFonts w:ascii="Arial Narrow" w:hAnsi="Arial Narrow" w:cs="Calibri"/>
                <w:b/>
                <w:bCs/>
                <w:szCs w:val="22"/>
              </w:rPr>
              <w:t>20</w:t>
            </w:r>
          </w:p>
        </w:tc>
        <w:tc>
          <w:tcPr>
            <w:tcW w:w="347" w:type="pct"/>
            <w:tcBorders>
              <w:top w:val="nil"/>
              <w:left w:val="nil"/>
              <w:bottom w:val="single" w:sz="4" w:space="0" w:color="auto"/>
              <w:right w:val="single" w:sz="4" w:space="0" w:color="auto"/>
            </w:tcBorders>
            <w:shd w:val="clear" w:color="auto" w:fill="auto"/>
            <w:vAlign w:val="center"/>
          </w:tcPr>
          <w:p w:rsidR="00843C3E" w:rsidRPr="00C05010" w:rsidRDefault="00843C3E">
            <w:pPr>
              <w:spacing w:after="0"/>
              <w:jc w:val="center"/>
              <w:rPr>
                <w:rFonts w:ascii="Arial Narrow" w:hAnsi="Arial Narrow"/>
                <w:bCs/>
                <w:szCs w:val="22"/>
              </w:rPr>
            </w:pPr>
            <w:r w:rsidRPr="00C05010">
              <w:rPr>
                <w:rFonts w:ascii="Arial Narrow" w:hAnsi="Arial Narrow" w:cs="Calibri"/>
                <w:b/>
                <w:bCs/>
                <w:szCs w:val="22"/>
              </w:rPr>
              <w:t>14</w:t>
            </w:r>
          </w:p>
        </w:tc>
      </w:tr>
    </w:tbl>
    <w:p w:rsidR="005361F7" w:rsidRDefault="005361F7" w:rsidP="00843C3E">
      <w:pPr>
        <w:spacing w:after="0"/>
        <w:rPr>
          <w:rFonts w:ascii="Arial Narrow" w:hAnsi="Arial Narrow"/>
          <w:bCs/>
          <w:szCs w:val="22"/>
        </w:rPr>
      </w:pPr>
    </w:p>
    <w:p w:rsidR="00843C3E" w:rsidRDefault="00843C3E" w:rsidP="00843C3E">
      <w:pPr>
        <w:spacing w:after="0"/>
        <w:rPr>
          <w:rFonts w:ascii="Arial Narrow" w:hAnsi="Arial Narrow"/>
          <w:bCs/>
          <w:szCs w:val="22"/>
        </w:rPr>
      </w:pPr>
      <w:r>
        <w:rPr>
          <w:rFonts w:ascii="Arial Narrow" w:hAnsi="Arial Narrow"/>
          <w:bCs/>
          <w:szCs w:val="22"/>
        </w:rPr>
        <w:t>Source : ONEA 2020</w:t>
      </w:r>
    </w:p>
    <w:p w:rsidR="00AA08C3" w:rsidRDefault="00AA08C3" w:rsidP="00843C3E">
      <w:pPr>
        <w:spacing w:line="276" w:lineRule="auto"/>
        <w:contextualSpacing/>
        <w:rPr>
          <w:rFonts w:ascii="Arial Narrow" w:hAnsi="Arial Narrow" w:cs="Arial"/>
          <w:color w:val="000000"/>
          <w:sz w:val="24"/>
          <w:szCs w:val="24"/>
          <w:lang w:eastAsia="en-US"/>
        </w:rPr>
      </w:pPr>
    </w:p>
    <w:p w:rsidR="00843C3E" w:rsidRDefault="00843C3E" w:rsidP="006854B2">
      <w:pPr>
        <w:spacing w:after="0" w:line="276" w:lineRule="auto"/>
        <w:contextualSpacing/>
        <w:rPr>
          <w:rFonts w:ascii="Arial Narrow" w:hAnsi="Arial Narrow" w:cs="Arial"/>
          <w:color w:val="000000"/>
          <w:sz w:val="24"/>
          <w:szCs w:val="24"/>
          <w:lang w:eastAsia="en-US"/>
        </w:rPr>
      </w:pPr>
      <w:r w:rsidRPr="006601F8">
        <w:rPr>
          <w:rFonts w:ascii="Arial Narrow" w:hAnsi="Arial Narrow" w:cs="Arial"/>
          <w:color w:val="000000"/>
          <w:sz w:val="24"/>
          <w:szCs w:val="24"/>
          <w:lang w:eastAsia="en-US"/>
        </w:rPr>
        <w:t xml:space="preserve">Les taux de réalisation des ouvrages dans les établissements scolaires sont </w:t>
      </w:r>
      <w:r w:rsidR="00AA08C3" w:rsidRPr="006601F8">
        <w:rPr>
          <w:rFonts w:ascii="Arial Narrow" w:hAnsi="Arial Narrow" w:cs="Arial"/>
          <w:color w:val="000000"/>
          <w:sz w:val="24"/>
          <w:szCs w:val="24"/>
          <w:lang w:eastAsia="en-US"/>
        </w:rPr>
        <w:t>faible</w:t>
      </w:r>
      <w:r w:rsidR="00AA08C3">
        <w:rPr>
          <w:rFonts w:ascii="Arial Narrow" w:hAnsi="Arial Narrow" w:cs="Arial"/>
          <w:color w:val="000000"/>
          <w:sz w:val="24"/>
          <w:szCs w:val="24"/>
          <w:lang w:eastAsia="en-US"/>
        </w:rPr>
        <w:t xml:space="preserve">s. Cette faiblesse est </w:t>
      </w:r>
      <w:r w:rsidRPr="006601F8">
        <w:rPr>
          <w:rFonts w:ascii="Arial Narrow" w:hAnsi="Arial Narrow" w:cs="Arial"/>
          <w:color w:val="000000"/>
          <w:sz w:val="24"/>
          <w:szCs w:val="24"/>
          <w:lang w:eastAsia="en-US"/>
        </w:rPr>
        <w:t>lié</w:t>
      </w:r>
      <w:r w:rsidR="00AA08C3">
        <w:rPr>
          <w:rFonts w:ascii="Arial Narrow" w:hAnsi="Arial Narrow" w:cs="Arial"/>
          <w:color w:val="000000"/>
          <w:sz w:val="24"/>
          <w:szCs w:val="24"/>
          <w:lang w:eastAsia="en-US"/>
        </w:rPr>
        <w:t>e</w:t>
      </w:r>
      <w:r w:rsidRPr="006601F8">
        <w:rPr>
          <w:rFonts w:ascii="Arial Narrow" w:hAnsi="Arial Narrow" w:cs="Arial"/>
          <w:color w:val="000000"/>
          <w:sz w:val="24"/>
          <w:szCs w:val="24"/>
          <w:lang w:eastAsia="en-US"/>
        </w:rPr>
        <w:t xml:space="preserve"> aux retards enregistrés dans le processus de passation des marchés surtout au niveau des ouvrages prévus dans le cadre des projets PADAEPA et AAB/KFW.</w:t>
      </w:r>
    </w:p>
    <w:p w:rsidR="00DC0D26" w:rsidRDefault="00DC0D26">
      <w:pPr>
        <w:spacing w:after="0"/>
        <w:jc w:val="left"/>
        <w:rPr>
          <w:rFonts w:ascii="Arial Narrow" w:hAnsi="Arial Narrow" w:cs="Arial"/>
          <w:color w:val="000000"/>
          <w:sz w:val="24"/>
          <w:szCs w:val="24"/>
          <w:lang w:eastAsia="en-US"/>
        </w:rPr>
      </w:pPr>
      <w:r>
        <w:rPr>
          <w:rFonts w:ascii="Arial Narrow" w:hAnsi="Arial Narrow" w:cs="Arial"/>
          <w:color w:val="000000"/>
          <w:sz w:val="24"/>
          <w:szCs w:val="24"/>
          <w:lang w:eastAsia="en-US"/>
        </w:rPr>
        <w:br w:type="page"/>
      </w:r>
    </w:p>
    <w:p w:rsidR="00843C3E" w:rsidRDefault="00843C3E" w:rsidP="006854B2">
      <w:pPr>
        <w:pStyle w:val="Titre3"/>
        <w:spacing w:after="0"/>
        <w:jc w:val="left"/>
      </w:pPr>
      <w:bookmarkStart w:id="60" w:name="_Toc499125260"/>
      <w:bookmarkStart w:id="61" w:name="_Toc30000990"/>
      <w:bookmarkStart w:id="62" w:name="_Toc46994754"/>
      <w:r w:rsidRPr="00AE60A9">
        <w:lastRenderedPageBreak/>
        <w:t>Produit 3 : développement du service de l’assainissement collectif et semi-collectif en milieu urbain (conformément à l’AFDH et aux normes en vigueur)</w:t>
      </w:r>
      <w:bookmarkEnd w:id="60"/>
      <w:bookmarkEnd w:id="61"/>
      <w:bookmarkEnd w:id="62"/>
    </w:p>
    <w:p w:rsidR="00843C3E" w:rsidRDefault="00843C3E" w:rsidP="00EF18C1">
      <w:pPr>
        <w:pStyle w:val="Lgende"/>
      </w:pPr>
      <w:bookmarkStart w:id="63" w:name="_Toc8742491"/>
      <w:bookmarkStart w:id="64" w:name="_Toc46994694"/>
      <w:r w:rsidRPr="00671664">
        <w:t xml:space="preserve">Tableau </w:t>
      </w:r>
      <w:r w:rsidR="00737C2E">
        <w:fldChar w:fldCharType="begin"/>
      </w:r>
      <w:r w:rsidR="00737C2E">
        <w:instrText xml:space="preserve"> SEQ Tableau \* ARABIC </w:instrText>
      </w:r>
      <w:r w:rsidR="00737C2E">
        <w:fldChar w:fldCharType="separate"/>
      </w:r>
      <w:r w:rsidR="00737C2E">
        <w:t>16</w:t>
      </w:r>
      <w:r w:rsidR="00737C2E">
        <w:fldChar w:fldCharType="end"/>
      </w:r>
      <w:r w:rsidRPr="00671664">
        <w:t>: Extension du réseau collectif</w:t>
      </w:r>
      <w:bookmarkEnd w:id="63"/>
      <w:bookmarkEnd w:id="64"/>
    </w:p>
    <w:p w:rsidR="002351DE" w:rsidRPr="002351DE" w:rsidRDefault="002351DE" w:rsidP="002351DE">
      <w:pPr>
        <w:pStyle w:val="Tableau"/>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0"/>
        <w:gridCol w:w="1374"/>
        <w:gridCol w:w="1337"/>
        <w:gridCol w:w="1050"/>
        <w:gridCol w:w="1374"/>
        <w:gridCol w:w="1044"/>
        <w:gridCol w:w="1410"/>
      </w:tblGrid>
      <w:tr w:rsidR="00A02823" w:rsidRPr="00C33EBE" w:rsidTr="00A02823">
        <w:trPr>
          <w:trHeight w:val="600"/>
        </w:trPr>
        <w:tc>
          <w:tcPr>
            <w:tcW w:w="1060" w:type="pct"/>
            <w:vMerge w:val="restart"/>
            <w:shd w:val="clear" w:color="auto" w:fill="auto"/>
            <w:vAlign w:val="center"/>
            <w:hideMark/>
          </w:tcPr>
          <w:p w:rsidR="00843C3E" w:rsidRPr="00C33EBE" w:rsidRDefault="00843C3E" w:rsidP="00843C3E">
            <w:pPr>
              <w:spacing w:after="0"/>
              <w:jc w:val="center"/>
              <w:rPr>
                <w:rFonts w:ascii="Arial Narrow" w:hAnsi="Arial Narrow"/>
                <w:szCs w:val="22"/>
              </w:rPr>
            </w:pPr>
            <w:r w:rsidRPr="00C33EBE">
              <w:rPr>
                <w:rFonts w:ascii="Arial Narrow" w:hAnsi="Arial Narrow"/>
                <w:b/>
                <w:bCs/>
                <w:szCs w:val="22"/>
              </w:rPr>
              <w:t>Régions concernées</w:t>
            </w:r>
          </w:p>
        </w:tc>
        <w:tc>
          <w:tcPr>
            <w:tcW w:w="1953" w:type="pct"/>
            <w:gridSpan w:val="3"/>
            <w:shd w:val="clear" w:color="auto" w:fill="auto"/>
            <w:vAlign w:val="center"/>
            <w:hideMark/>
          </w:tcPr>
          <w:p w:rsidR="00843C3E" w:rsidRPr="00C33EBE" w:rsidRDefault="00843C3E" w:rsidP="00843C3E">
            <w:pPr>
              <w:spacing w:after="0"/>
              <w:jc w:val="center"/>
              <w:rPr>
                <w:rFonts w:ascii="Arial Narrow" w:hAnsi="Arial Narrow"/>
                <w:szCs w:val="22"/>
              </w:rPr>
            </w:pPr>
            <w:r w:rsidRPr="00C33EBE">
              <w:rPr>
                <w:rFonts w:ascii="Arial Narrow" w:hAnsi="Arial Narrow"/>
                <w:szCs w:val="22"/>
              </w:rPr>
              <w:t>Réseau</w:t>
            </w:r>
            <w:r w:rsidR="00FC3EA6">
              <w:rPr>
                <w:rFonts w:ascii="Arial Narrow" w:hAnsi="Arial Narrow"/>
                <w:szCs w:val="22"/>
              </w:rPr>
              <w:t>x d'assainissement collectifs (k</w:t>
            </w:r>
            <w:r w:rsidRPr="00C33EBE">
              <w:rPr>
                <w:rFonts w:ascii="Arial Narrow" w:hAnsi="Arial Narrow"/>
                <w:szCs w:val="22"/>
              </w:rPr>
              <w:t>m)</w:t>
            </w:r>
          </w:p>
        </w:tc>
        <w:tc>
          <w:tcPr>
            <w:tcW w:w="1987" w:type="pct"/>
            <w:gridSpan w:val="3"/>
            <w:shd w:val="clear" w:color="auto" w:fill="auto"/>
            <w:vAlign w:val="center"/>
            <w:hideMark/>
          </w:tcPr>
          <w:p w:rsidR="00843C3E" w:rsidRPr="00C33EBE" w:rsidRDefault="00843C3E" w:rsidP="00843C3E">
            <w:pPr>
              <w:spacing w:after="0"/>
              <w:jc w:val="center"/>
              <w:rPr>
                <w:rFonts w:ascii="Arial Narrow" w:hAnsi="Arial Narrow"/>
                <w:szCs w:val="22"/>
              </w:rPr>
            </w:pPr>
            <w:r w:rsidRPr="00C33EBE">
              <w:rPr>
                <w:rFonts w:ascii="Arial Narrow" w:hAnsi="Arial Narrow"/>
                <w:szCs w:val="22"/>
              </w:rPr>
              <w:t>Nombre de raccordements aux réseaux collectifs</w:t>
            </w:r>
          </w:p>
        </w:tc>
      </w:tr>
      <w:tr w:rsidR="00C33EBE" w:rsidRPr="00C33EBE" w:rsidTr="006854B2">
        <w:trPr>
          <w:trHeight w:val="614"/>
        </w:trPr>
        <w:tc>
          <w:tcPr>
            <w:tcW w:w="1060" w:type="pct"/>
            <w:vMerge/>
            <w:shd w:val="clear" w:color="auto" w:fill="auto"/>
            <w:vAlign w:val="center"/>
            <w:hideMark/>
          </w:tcPr>
          <w:p w:rsidR="00843C3E" w:rsidRPr="00C33EBE" w:rsidRDefault="00843C3E" w:rsidP="00843C3E">
            <w:pPr>
              <w:spacing w:after="0"/>
              <w:jc w:val="left"/>
              <w:rPr>
                <w:rFonts w:ascii="Arial Narrow" w:hAnsi="Arial Narrow"/>
                <w:b/>
                <w:bCs/>
                <w:szCs w:val="22"/>
              </w:rPr>
            </w:pPr>
          </w:p>
        </w:tc>
        <w:tc>
          <w:tcPr>
            <w:tcW w:w="713" w:type="pct"/>
            <w:shd w:val="clear" w:color="auto" w:fill="auto"/>
            <w:vAlign w:val="center"/>
            <w:hideMark/>
          </w:tcPr>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Programmation (a)</w:t>
            </w:r>
          </w:p>
        </w:tc>
        <w:tc>
          <w:tcPr>
            <w:tcW w:w="695" w:type="pct"/>
            <w:shd w:val="clear" w:color="auto" w:fill="auto"/>
            <w:vAlign w:val="center"/>
            <w:hideMark/>
          </w:tcPr>
          <w:p w:rsidR="00FC3EA6" w:rsidRDefault="00843C3E" w:rsidP="00843C3E">
            <w:pPr>
              <w:spacing w:after="0"/>
              <w:jc w:val="center"/>
              <w:rPr>
                <w:rFonts w:ascii="Arial Narrow" w:hAnsi="Arial Narrow"/>
                <w:bCs/>
                <w:szCs w:val="22"/>
              </w:rPr>
            </w:pPr>
            <w:r w:rsidRPr="00C33EBE">
              <w:rPr>
                <w:rFonts w:ascii="Arial Narrow" w:hAnsi="Arial Narrow"/>
                <w:bCs/>
                <w:szCs w:val="22"/>
              </w:rPr>
              <w:t xml:space="preserve">Réalisation </w:t>
            </w:r>
          </w:p>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(b)</w:t>
            </w:r>
          </w:p>
        </w:tc>
        <w:tc>
          <w:tcPr>
            <w:tcW w:w="544" w:type="pct"/>
            <w:shd w:val="clear" w:color="auto" w:fill="auto"/>
            <w:vAlign w:val="center"/>
            <w:hideMark/>
          </w:tcPr>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Taux  (100*b/a) en %</w:t>
            </w:r>
          </w:p>
        </w:tc>
        <w:tc>
          <w:tcPr>
            <w:tcW w:w="713" w:type="pct"/>
            <w:shd w:val="clear" w:color="auto" w:fill="auto"/>
            <w:vAlign w:val="center"/>
            <w:hideMark/>
          </w:tcPr>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Programmation (a)</w:t>
            </w:r>
          </w:p>
        </w:tc>
        <w:tc>
          <w:tcPr>
            <w:tcW w:w="542" w:type="pct"/>
            <w:shd w:val="clear" w:color="auto" w:fill="auto"/>
            <w:vAlign w:val="center"/>
            <w:hideMark/>
          </w:tcPr>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Réalisation (b)</w:t>
            </w:r>
          </w:p>
        </w:tc>
        <w:tc>
          <w:tcPr>
            <w:tcW w:w="731" w:type="pct"/>
            <w:shd w:val="clear" w:color="auto" w:fill="auto"/>
            <w:vAlign w:val="center"/>
            <w:hideMark/>
          </w:tcPr>
          <w:p w:rsidR="00843C3E" w:rsidRPr="00C33EBE" w:rsidRDefault="00843C3E" w:rsidP="00843C3E">
            <w:pPr>
              <w:spacing w:after="0"/>
              <w:jc w:val="center"/>
              <w:rPr>
                <w:rFonts w:ascii="Arial Narrow" w:hAnsi="Arial Narrow"/>
                <w:bCs/>
                <w:szCs w:val="22"/>
              </w:rPr>
            </w:pPr>
            <w:r w:rsidRPr="00C33EBE">
              <w:rPr>
                <w:rFonts w:ascii="Arial Narrow" w:hAnsi="Arial Narrow"/>
                <w:bCs/>
                <w:szCs w:val="22"/>
              </w:rPr>
              <w:t>Taux  (100*b/a) en %</w:t>
            </w:r>
          </w:p>
        </w:tc>
      </w:tr>
      <w:tr w:rsidR="00C33EBE" w:rsidRPr="00C33EBE" w:rsidTr="00C05010">
        <w:trPr>
          <w:trHeight w:val="388"/>
        </w:trPr>
        <w:tc>
          <w:tcPr>
            <w:tcW w:w="1060" w:type="pct"/>
            <w:shd w:val="clear" w:color="auto" w:fill="auto"/>
            <w:vAlign w:val="center"/>
            <w:hideMark/>
          </w:tcPr>
          <w:p w:rsidR="00843C3E" w:rsidRPr="00C33EBE" w:rsidRDefault="00843C3E" w:rsidP="00843C3E">
            <w:pPr>
              <w:spacing w:after="0"/>
              <w:rPr>
                <w:rFonts w:ascii="Arial Narrow" w:hAnsi="Arial Narrow"/>
                <w:bCs/>
                <w:szCs w:val="22"/>
              </w:rPr>
            </w:pPr>
            <w:r w:rsidRPr="00C33EBE">
              <w:rPr>
                <w:rFonts w:ascii="Arial Narrow" w:hAnsi="Arial Narrow"/>
                <w:bCs/>
                <w:szCs w:val="22"/>
              </w:rPr>
              <w:t>Centre (Ouagadougou)</w:t>
            </w: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25</w:t>
            </w:r>
          </w:p>
        </w:tc>
        <w:tc>
          <w:tcPr>
            <w:tcW w:w="695"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21</w:t>
            </w:r>
          </w:p>
        </w:tc>
        <w:tc>
          <w:tcPr>
            <w:tcW w:w="544" w:type="pct"/>
            <w:shd w:val="clear" w:color="auto" w:fill="auto"/>
            <w:vAlign w:val="center"/>
          </w:tcPr>
          <w:p w:rsidR="00843C3E" w:rsidRPr="006854B2" w:rsidRDefault="00843C3E" w:rsidP="00843C3E">
            <w:pPr>
              <w:spacing w:after="0"/>
              <w:jc w:val="center"/>
              <w:rPr>
                <w:rFonts w:ascii="Arial Narrow" w:hAnsi="Arial Narrow" w:cs="Calibri"/>
                <w:szCs w:val="22"/>
              </w:rPr>
            </w:pPr>
          </w:p>
          <w:p w:rsidR="00843C3E" w:rsidRPr="006854B2" w:rsidRDefault="009C0372" w:rsidP="00843C3E">
            <w:pPr>
              <w:spacing w:after="0"/>
              <w:jc w:val="center"/>
              <w:rPr>
                <w:rFonts w:ascii="Arial Narrow" w:hAnsi="Arial Narrow" w:cs="Calibri"/>
                <w:szCs w:val="22"/>
              </w:rPr>
            </w:pPr>
            <w:r>
              <w:rPr>
                <w:rFonts w:ascii="Arial Narrow" w:hAnsi="Arial Narrow" w:cs="Calibri"/>
                <w:szCs w:val="22"/>
              </w:rPr>
              <w:t>84</w:t>
            </w:r>
          </w:p>
          <w:p w:rsidR="00843C3E" w:rsidRPr="006854B2" w:rsidRDefault="00843C3E" w:rsidP="00843C3E">
            <w:pPr>
              <w:spacing w:after="0"/>
              <w:jc w:val="center"/>
              <w:rPr>
                <w:rFonts w:ascii="Arial Narrow" w:hAnsi="Arial Narrow"/>
                <w:bCs/>
                <w:szCs w:val="22"/>
              </w:rPr>
            </w:pP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50</w:t>
            </w:r>
          </w:p>
        </w:tc>
        <w:tc>
          <w:tcPr>
            <w:tcW w:w="542"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1</w:t>
            </w:r>
          </w:p>
        </w:tc>
        <w:tc>
          <w:tcPr>
            <w:tcW w:w="731" w:type="pct"/>
            <w:shd w:val="clear" w:color="auto" w:fill="auto"/>
            <w:vAlign w:val="center"/>
          </w:tcPr>
          <w:p w:rsidR="00843C3E" w:rsidRPr="006854B2" w:rsidRDefault="00843C3E">
            <w:pPr>
              <w:spacing w:after="0"/>
              <w:jc w:val="center"/>
              <w:rPr>
                <w:rFonts w:ascii="Arial Narrow" w:hAnsi="Arial Narrow"/>
                <w:bCs/>
                <w:szCs w:val="22"/>
              </w:rPr>
            </w:pPr>
            <w:r w:rsidRPr="006854B2">
              <w:rPr>
                <w:rFonts w:ascii="Arial Narrow" w:hAnsi="Arial Narrow" w:cs="Calibri"/>
                <w:szCs w:val="22"/>
              </w:rPr>
              <w:t>2</w:t>
            </w:r>
          </w:p>
        </w:tc>
      </w:tr>
      <w:tr w:rsidR="00C33EBE" w:rsidRPr="00C33EBE" w:rsidTr="006854B2">
        <w:trPr>
          <w:trHeight w:val="375"/>
        </w:trPr>
        <w:tc>
          <w:tcPr>
            <w:tcW w:w="1060" w:type="pct"/>
            <w:shd w:val="clear" w:color="auto" w:fill="auto"/>
            <w:vAlign w:val="center"/>
            <w:hideMark/>
          </w:tcPr>
          <w:p w:rsidR="00843C3E" w:rsidRPr="00C33EBE" w:rsidRDefault="00843C3E" w:rsidP="00843C3E">
            <w:pPr>
              <w:spacing w:after="0"/>
              <w:jc w:val="left"/>
              <w:rPr>
                <w:rFonts w:ascii="Arial Narrow" w:hAnsi="Arial Narrow"/>
                <w:bCs/>
                <w:szCs w:val="22"/>
              </w:rPr>
            </w:pPr>
            <w:r w:rsidRPr="00C33EBE">
              <w:rPr>
                <w:rFonts w:ascii="Arial Narrow" w:hAnsi="Arial Narrow"/>
                <w:bCs/>
                <w:szCs w:val="22"/>
              </w:rPr>
              <w:t>Hauts Bassins (Bobo)</w:t>
            </w: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c>
          <w:tcPr>
            <w:tcW w:w="695"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c>
          <w:tcPr>
            <w:tcW w:w="544"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c>
          <w:tcPr>
            <w:tcW w:w="542"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c>
          <w:tcPr>
            <w:tcW w:w="731"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bCs/>
                <w:szCs w:val="22"/>
              </w:rPr>
              <w:t>-</w:t>
            </w:r>
          </w:p>
        </w:tc>
      </w:tr>
      <w:tr w:rsidR="00C33EBE" w:rsidRPr="00C33EBE" w:rsidTr="006854B2">
        <w:trPr>
          <w:trHeight w:val="421"/>
        </w:trPr>
        <w:tc>
          <w:tcPr>
            <w:tcW w:w="1060" w:type="pct"/>
            <w:shd w:val="clear" w:color="auto" w:fill="auto"/>
            <w:vAlign w:val="center"/>
            <w:hideMark/>
          </w:tcPr>
          <w:p w:rsidR="00843C3E" w:rsidRPr="00C33EBE" w:rsidRDefault="00843C3E" w:rsidP="00843C3E">
            <w:pPr>
              <w:spacing w:after="0"/>
              <w:rPr>
                <w:rFonts w:ascii="Arial Narrow" w:hAnsi="Arial Narrow"/>
                <w:b/>
                <w:bCs/>
                <w:szCs w:val="22"/>
              </w:rPr>
            </w:pPr>
            <w:r w:rsidRPr="00C33EBE">
              <w:rPr>
                <w:rFonts w:ascii="Arial Narrow" w:hAnsi="Arial Narrow"/>
                <w:b/>
                <w:bCs/>
                <w:szCs w:val="22"/>
              </w:rPr>
              <w:t>Total National</w:t>
            </w: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25</w:t>
            </w:r>
          </w:p>
        </w:tc>
        <w:tc>
          <w:tcPr>
            <w:tcW w:w="695"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21</w:t>
            </w:r>
          </w:p>
        </w:tc>
        <w:tc>
          <w:tcPr>
            <w:tcW w:w="544" w:type="pct"/>
            <w:shd w:val="clear" w:color="auto" w:fill="auto"/>
            <w:vAlign w:val="center"/>
          </w:tcPr>
          <w:p w:rsidR="00843C3E" w:rsidRPr="006854B2" w:rsidRDefault="00A02823">
            <w:pPr>
              <w:spacing w:after="0"/>
              <w:jc w:val="center"/>
              <w:rPr>
                <w:rFonts w:ascii="Arial Narrow" w:hAnsi="Arial Narrow"/>
                <w:bCs/>
                <w:szCs w:val="22"/>
              </w:rPr>
            </w:pPr>
            <w:r>
              <w:rPr>
                <w:rFonts w:ascii="Arial Narrow" w:hAnsi="Arial Narrow" w:cs="Calibri"/>
                <w:szCs w:val="22"/>
              </w:rPr>
              <w:t>8</w:t>
            </w:r>
            <w:r w:rsidR="009C0372">
              <w:rPr>
                <w:rFonts w:ascii="Arial Narrow" w:hAnsi="Arial Narrow" w:cs="Calibri"/>
                <w:szCs w:val="22"/>
              </w:rPr>
              <w:t>4</w:t>
            </w:r>
          </w:p>
        </w:tc>
        <w:tc>
          <w:tcPr>
            <w:tcW w:w="713"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50</w:t>
            </w:r>
          </w:p>
        </w:tc>
        <w:tc>
          <w:tcPr>
            <w:tcW w:w="542" w:type="pct"/>
            <w:shd w:val="clear" w:color="auto" w:fill="auto"/>
            <w:vAlign w:val="center"/>
          </w:tcPr>
          <w:p w:rsidR="00843C3E" w:rsidRPr="006854B2" w:rsidRDefault="00843C3E" w:rsidP="00843C3E">
            <w:pPr>
              <w:spacing w:after="0"/>
              <w:jc w:val="center"/>
              <w:rPr>
                <w:rFonts w:ascii="Arial Narrow" w:hAnsi="Arial Narrow"/>
                <w:bCs/>
                <w:szCs w:val="22"/>
              </w:rPr>
            </w:pPr>
            <w:r w:rsidRPr="006854B2">
              <w:rPr>
                <w:rFonts w:ascii="Arial Narrow" w:hAnsi="Arial Narrow" w:cs="Calibri"/>
                <w:szCs w:val="22"/>
              </w:rPr>
              <w:t>1</w:t>
            </w:r>
          </w:p>
        </w:tc>
        <w:tc>
          <w:tcPr>
            <w:tcW w:w="731" w:type="pct"/>
            <w:shd w:val="clear" w:color="auto" w:fill="auto"/>
            <w:vAlign w:val="center"/>
          </w:tcPr>
          <w:p w:rsidR="00843C3E" w:rsidRPr="006854B2" w:rsidRDefault="00843C3E">
            <w:pPr>
              <w:spacing w:after="0"/>
              <w:jc w:val="center"/>
              <w:rPr>
                <w:rFonts w:ascii="Arial Narrow" w:hAnsi="Arial Narrow"/>
                <w:bCs/>
                <w:szCs w:val="22"/>
              </w:rPr>
            </w:pPr>
            <w:r w:rsidRPr="006854B2">
              <w:rPr>
                <w:rFonts w:ascii="Arial Narrow" w:hAnsi="Arial Narrow" w:cs="Calibri"/>
                <w:szCs w:val="22"/>
              </w:rPr>
              <w:t>2</w:t>
            </w:r>
          </w:p>
        </w:tc>
      </w:tr>
    </w:tbl>
    <w:p w:rsidR="00FC3EA6" w:rsidRDefault="00FC3EA6" w:rsidP="00843C3E">
      <w:pPr>
        <w:spacing w:after="0"/>
        <w:rPr>
          <w:rFonts w:ascii="Arial Narrow" w:hAnsi="Arial Narrow"/>
          <w:szCs w:val="22"/>
        </w:rPr>
      </w:pPr>
    </w:p>
    <w:p w:rsidR="009C0372" w:rsidRPr="002351DE" w:rsidRDefault="00843C3E" w:rsidP="00843C3E">
      <w:pPr>
        <w:spacing w:after="0"/>
        <w:rPr>
          <w:rFonts w:ascii="Arial Narrow" w:hAnsi="Arial Narrow" w:cs="Arial"/>
          <w:color w:val="000000"/>
          <w:szCs w:val="22"/>
          <w:lang w:eastAsia="en-US"/>
        </w:rPr>
      </w:pPr>
      <w:r w:rsidRPr="002351DE">
        <w:rPr>
          <w:rFonts w:ascii="Arial Narrow" w:hAnsi="Arial Narrow"/>
          <w:szCs w:val="22"/>
        </w:rPr>
        <w:t>Source : ONEA 2020</w:t>
      </w:r>
    </w:p>
    <w:p w:rsidR="009C0372" w:rsidRPr="002351DE" w:rsidRDefault="009C0372" w:rsidP="00C05010">
      <w:pPr>
        <w:spacing w:after="0" w:line="276" w:lineRule="auto"/>
        <w:rPr>
          <w:rFonts w:ascii="Arial Narrow" w:hAnsi="Arial Narrow" w:cs="Arial"/>
          <w:color w:val="000000"/>
          <w:szCs w:val="22"/>
          <w:lang w:eastAsia="en-US"/>
        </w:rPr>
      </w:pPr>
    </w:p>
    <w:p w:rsidR="00843C3E" w:rsidRPr="002351DE" w:rsidRDefault="009C0372" w:rsidP="00C05010">
      <w:pPr>
        <w:spacing w:after="0" w:line="276" w:lineRule="auto"/>
        <w:rPr>
          <w:rFonts w:ascii="Arial Narrow" w:hAnsi="Arial Narrow"/>
          <w:sz w:val="24"/>
          <w:szCs w:val="24"/>
        </w:rPr>
      </w:pPr>
      <w:r w:rsidRPr="002351DE">
        <w:rPr>
          <w:rFonts w:ascii="Arial Narrow" w:hAnsi="Arial Narrow" w:cs="Arial"/>
          <w:color w:val="000000"/>
          <w:sz w:val="24"/>
          <w:szCs w:val="24"/>
          <w:lang w:eastAsia="en-US"/>
        </w:rPr>
        <w:t xml:space="preserve">Sur </w:t>
      </w:r>
      <w:r w:rsidR="004B5A60" w:rsidRPr="002351DE">
        <w:rPr>
          <w:rFonts w:ascii="Arial Narrow" w:hAnsi="Arial Narrow" w:cs="Arial"/>
          <w:color w:val="000000"/>
          <w:sz w:val="24"/>
          <w:szCs w:val="24"/>
          <w:lang w:eastAsia="en-US"/>
        </w:rPr>
        <w:t>une</w:t>
      </w:r>
      <w:r w:rsidRPr="002351DE">
        <w:rPr>
          <w:rFonts w:ascii="Arial Narrow" w:hAnsi="Arial Narrow" w:cs="Arial"/>
          <w:color w:val="000000"/>
          <w:sz w:val="24"/>
          <w:szCs w:val="24"/>
          <w:lang w:eastAsia="en-US"/>
        </w:rPr>
        <w:t xml:space="preserve"> programmation d’extension du réseau d’assainissement collectif de 25 Km, 21 km ont été réalisés soit un taux d’exécution de 84%. </w:t>
      </w:r>
      <w:r w:rsidR="004B5A60" w:rsidRPr="002351DE">
        <w:rPr>
          <w:rFonts w:ascii="Arial Narrow" w:hAnsi="Arial Narrow" w:cs="Arial"/>
          <w:color w:val="000000"/>
          <w:sz w:val="24"/>
          <w:szCs w:val="24"/>
          <w:lang w:eastAsia="en-US"/>
        </w:rPr>
        <w:t>Quant aux</w:t>
      </w:r>
      <w:r w:rsidR="00843C3E" w:rsidRPr="002351DE">
        <w:rPr>
          <w:rFonts w:ascii="Arial Narrow" w:hAnsi="Arial Narrow"/>
          <w:sz w:val="24"/>
          <w:szCs w:val="24"/>
        </w:rPr>
        <w:t xml:space="preserve"> raccordement</w:t>
      </w:r>
      <w:r w:rsidR="004B5A60" w:rsidRPr="002351DE">
        <w:rPr>
          <w:rFonts w:ascii="Arial Narrow" w:hAnsi="Arial Narrow"/>
          <w:sz w:val="24"/>
          <w:szCs w:val="24"/>
        </w:rPr>
        <w:t>s</w:t>
      </w:r>
      <w:r w:rsidR="00843C3E" w:rsidRPr="002351DE">
        <w:rPr>
          <w:rFonts w:ascii="Arial Narrow" w:hAnsi="Arial Narrow"/>
          <w:sz w:val="24"/>
          <w:szCs w:val="24"/>
        </w:rPr>
        <w:t xml:space="preserve"> des usagers au réseau d’assainissement collectif, </w:t>
      </w:r>
      <w:r w:rsidR="00A02823" w:rsidRPr="002351DE">
        <w:rPr>
          <w:rFonts w:ascii="Arial Narrow" w:hAnsi="Arial Narrow"/>
          <w:sz w:val="24"/>
          <w:szCs w:val="24"/>
        </w:rPr>
        <w:t xml:space="preserve">on note un </w:t>
      </w:r>
      <w:r w:rsidR="004B5A60" w:rsidRPr="002351DE">
        <w:rPr>
          <w:rFonts w:ascii="Arial Narrow" w:hAnsi="Arial Narrow"/>
          <w:sz w:val="24"/>
          <w:szCs w:val="24"/>
        </w:rPr>
        <w:t xml:space="preserve">taux de réalisation </w:t>
      </w:r>
      <w:r w:rsidR="00307CD5" w:rsidRPr="002351DE">
        <w:rPr>
          <w:rFonts w:ascii="Arial Narrow" w:hAnsi="Arial Narrow"/>
          <w:sz w:val="24"/>
          <w:szCs w:val="24"/>
        </w:rPr>
        <w:t xml:space="preserve">de </w:t>
      </w:r>
      <w:r w:rsidR="00A02823" w:rsidRPr="002351DE">
        <w:rPr>
          <w:rFonts w:ascii="Arial Narrow" w:hAnsi="Arial Narrow"/>
          <w:sz w:val="24"/>
          <w:szCs w:val="24"/>
        </w:rPr>
        <w:t xml:space="preserve">2%. Cette faible </w:t>
      </w:r>
      <w:r w:rsidR="00843C3E" w:rsidRPr="002351DE">
        <w:rPr>
          <w:rFonts w:ascii="Arial Narrow" w:hAnsi="Arial Narrow"/>
          <w:sz w:val="24"/>
          <w:szCs w:val="24"/>
        </w:rPr>
        <w:t xml:space="preserve">réalisation est liée à la non prise en compte de la pose des regards de branchement dans le projet initial. </w:t>
      </w:r>
    </w:p>
    <w:p w:rsidR="00843C3E" w:rsidRPr="00C33EBE" w:rsidRDefault="00843C3E" w:rsidP="00C05010">
      <w:pPr>
        <w:spacing w:after="0" w:line="276" w:lineRule="auto"/>
        <w:rPr>
          <w:rFonts w:ascii="Arial Narrow" w:hAnsi="Arial Narrow"/>
          <w:sz w:val="24"/>
          <w:szCs w:val="24"/>
        </w:rPr>
      </w:pPr>
    </w:p>
    <w:p w:rsidR="00843C3E" w:rsidRPr="00C33EBE" w:rsidRDefault="00843C3E" w:rsidP="00C05010">
      <w:pPr>
        <w:pStyle w:val="Paragraphedeliste"/>
        <w:numPr>
          <w:ilvl w:val="0"/>
          <w:numId w:val="16"/>
        </w:numPr>
        <w:spacing w:after="0" w:line="276" w:lineRule="auto"/>
        <w:rPr>
          <w:rFonts w:ascii="Arial Narrow" w:hAnsi="Arial Narrow"/>
          <w:szCs w:val="24"/>
        </w:rPr>
      </w:pPr>
      <w:r w:rsidRPr="00C33EBE">
        <w:rPr>
          <w:rFonts w:ascii="Arial Narrow" w:hAnsi="Arial Narrow"/>
          <w:szCs w:val="24"/>
        </w:rPr>
        <w:t>Intermédiation sociale en matière d’AEUE en milieu urbain</w:t>
      </w:r>
    </w:p>
    <w:p w:rsidR="00843C3E" w:rsidRPr="00C33EBE" w:rsidRDefault="00843C3E" w:rsidP="00C05010">
      <w:pPr>
        <w:spacing w:after="0" w:line="276" w:lineRule="auto"/>
        <w:rPr>
          <w:rFonts w:ascii="Arial Narrow" w:hAnsi="Arial Narrow"/>
          <w:sz w:val="24"/>
          <w:szCs w:val="24"/>
        </w:rPr>
      </w:pPr>
    </w:p>
    <w:p w:rsidR="00843C3E" w:rsidRDefault="00843C3E" w:rsidP="00C05010">
      <w:pPr>
        <w:spacing w:after="0" w:line="276" w:lineRule="auto"/>
        <w:rPr>
          <w:rFonts w:ascii="Arial Narrow" w:hAnsi="Arial Narrow"/>
          <w:sz w:val="24"/>
          <w:szCs w:val="24"/>
        </w:rPr>
      </w:pPr>
      <w:r w:rsidRPr="006854B2">
        <w:rPr>
          <w:rFonts w:ascii="Arial Narrow" w:hAnsi="Arial Narrow"/>
          <w:sz w:val="24"/>
          <w:szCs w:val="24"/>
        </w:rPr>
        <w:t>Aucune activité d’intermédiation sociale n’est prévue concernant l’assainissement collectif.</w:t>
      </w:r>
    </w:p>
    <w:p w:rsidR="00183040" w:rsidRPr="006854B2" w:rsidRDefault="00183040" w:rsidP="00C05010">
      <w:pPr>
        <w:spacing w:after="0" w:line="276" w:lineRule="auto"/>
        <w:rPr>
          <w:rFonts w:ascii="Arial Narrow" w:hAnsi="Arial Narrow"/>
          <w:sz w:val="24"/>
          <w:szCs w:val="24"/>
        </w:rPr>
      </w:pPr>
    </w:p>
    <w:p w:rsidR="00843C3E" w:rsidRPr="00C33EBE" w:rsidRDefault="00183040" w:rsidP="00C05010">
      <w:pPr>
        <w:pStyle w:val="Paragraphedeliste"/>
        <w:numPr>
          <w:ilvl w:val="0"/>
          <w:numId w:val="16"/>
        </w:numPr>
        <w:spacing w:after="0" w:line="276" w:lineRule="auto"/>
        <w:ind w:left="714" w:hanging="357"/>
        <w:rPr>
          <w:rFonts w:ascii="Arial Narrow" w:hAnsi="Arial Narrow"/>
          <w:szCs w:val="24"/>
        </w:rPr>
      </w:pPr>
      <w:r>
        <w:rPr>
          <w:rFonts w:ascii="Arial Narrow" w:hAnsi="Arial Narrow"/>
          <w:szCs w:val="24"/>
        </w:rPr>
        <w:t>Etudes pour la réalisation d’</w:t>
      </w:r>
      <w:r w:rsidR="00843C3E" w:rsidRPr="00C33EBE">
        <w:rPr>
          <w:rFonts w:ascii="Arial Narrow" w:hAnsi="Arial Narrow"/>
          <w:szCs w:val="24"/>
        </w:rPr>
        <w:t>ouvrages d’assainissement collectif (Extension de réseau, Mini-réseaux, raccordements, STEP et STBV)</w:t>
      </w:r>
    </w:p>
    <w:p w:rsidR="00843C3E" w:rsidRPr="00307CD5" w:rsidRDefault="00843C3E" w:rsidP="00C05010">
      <w:pPr>
        <w:spacing w:after="0" w:line="276" w:lineRule="auto"/>
        <w:rPr>
          <w:rFonts w:ascii="Arial Narrow" w:hAnsi="Arial Narrow"/>
          <w:sz w:val="24"/>
          <w:szCs w:val="24"/>
        </w:rPr>
      </w:pPr>
    </w:p>
    <w:p w:rsidR="00843C3E" w:rsidRPr="006854B2" w:rsidRDefault="00843C3E" w:rsidP="00C05010">
      <w:pPr>
        <w:spacing w:after="0" w:line="276" w:lineRule="auto"/>
        <w:rPr>
          <w:rFonts w:ascii="Arial Narrow" w:hAnsi="Arial Narrow"/>
          <w:sz w:val="24"/>
          <w:szCs w:val="24"/>
        </w:rPr>
      </w:pPr>
      <w:r w:rsidRPr="006854B2">
        <w:rPr>
          <w:rFonts w:ascii="Arial Narrow" w:hAnsi="Arial Narrow"/>
          <w:sz w:val="24"/>
          <w:szCs w:val="24"/>
        </w:rPr>
        <w:t xml:space="preserve">Des études pour la réalisation de STBV sont en cours dans les villes de Ouahigouya, </w:t>
      </w:r>
      <w:r w:rsidR="00307CD5">
        <w:rPr>
          <w:rFonts w:ascii="Arial Narrow" w:hAnsi="Arial Narrow"/>
          <w:sz w:val="24"/>
          <w:szCs w:val="24"/>
        </w:rPr>
        <w:t xml:space="preserve">de </w:t>
      </w:r>
      <w:r w:rsidRPr="006854B2">
        <w:rPr>
          <w:rFonts w:ascii="Arial Narrow" w:hAnsi="Arial Narrow"/>
          <w:sz w:val="24"/>
          <w:szCs w:val="24"/>
        </w:rPr>
        <w:t xml:space="preserve">Koudougou, </w:t>
      </w:r>
      <w:r w:rsidR="00307CD5">
        <w:rPr>
          <w:rFonts w:ascii="Arial Narrow" w:hAnsi="Arial Narrow"/>
          <w:sz w:val="24"/>
          <w:szCs w:val="24"/>
        </w:rPr>
        <w:t xml:space="preserve">de </w:t>
      </w:r>
      <w:r w:rsidRPr="006854B2">
        <w:rPr>
          <w:rFonts w:ascii="Arial Narrow" w:hAnsi="Arial Narrow"/>
          <w:sz w:val="24"/>
          <w:szCs w:val="24"/>
        </w:rPr>
        <w:t xml:space="preserve">Banfora et </w:t>
      </w:r>
      <w:r w:rsidR="00307CD5">
        <w:rPr>
          <w:rFonts w:ascii="Arial Narrow" w:hAnsi="Arial Narrow"/>
          <w:sz w:val="24"/>
          <w:szCs w:val="24"/>
        </w:rPr>
        <w:t xml:space="preserve">de </w:t>
      </w:r>
      <w:r w:rsidRPr="006854B2">
        <w:rPr>
          <w:rFonts w:ascii="Arial Narrow" w:hAnsi="Arial Narrow"/>
          <w:sz w:val="24"/>
          <w:szCs w:val="24"/>
        </w:rPr>
        <w:t>Fada N’Gourma sous le financement de l’AFD. En plus de cela, dans le cadre de la mise en œuvre du programme Eau et Assainissement de la GIZ, des études sont également en cours pour la réalisation de trois STBV (concept pour la gestion de la FAA) dans les communes de Houndé, Toma et Dano-Diébougou (intercommunalité).</w:t>
      </w:r>
    </w:p>
    <w:p w:rsidR="00843C3E" w:rsidRPr="00183040" w:rsidRDefault="00843C3E" w:rsidP="00843C3E">
      <w:pPr>
        <w:spacing w:after="0"/>
        <w:rPr>
          <w:rFonts w:ascii="Arial Narrow" w:hAnsi="Arial Narrow"/>
          <w:sz w:val="24"/>
          <w:szCs w:val="24"/>
        </w:rPr>
      </w:pPr>
    </w:p>
    <w:p w:rsidR="00843C3E" w:rsidRPr="00183040" w:rsidRDefault="00843C3E" w:rsidP="00183040">
      <w:pPr>
        <w:pStyle w:val="Titre3"/>
        <w:spacing w:after="0" w:afterAutospacing="0"/>
        <w:ind w:left="992" w:hanging="992"/>
        <w:rPr>
          <w:sz w:val="24"/>
          <w:szCs w:val="24"/>
        </w:rPr>
      </w:pPr>
      <w:bookmarkStart w:id="65" w:name="_Toc30000991"/>
      <w:bookmarkStart w:id="66" w:name="_Toc46994755"/>
      <w:r w:rsidRPr="00183040">
        <w:rPr>
          <w:sz w:val="24"/>
          <w:szCs w:val="24"/>
        </w:rPr>
        <w:t>Produit 4 : Gestion durable des infrastructures d’assainissement dans les institutions et lieux publics en milieu urbain</w:t>
      </w:r>
      <w:bookmarkEnd w:id="65"/>
      <w:bookmarkEnd w:id="66"/>
    </w:p>
    <w:p w:rsidR="00183040" w:rsidRPr="00183040" w:rsidRDefault="00183040" w:rsidP="00183040">
      <w:pPr>
        <w:spacing w:after="0"/>
        <w:rPr>
          <w:sz w:val="24"/>
          <w:szCs w:val="24"/>
        </w:rPr>
      </w:pPr>
    </w:p>
    <w:p w:rsidR="00843C3E" w:rsidRPr="00183040" w:rsidRDefault="00843C3E" w:rsidP="00183040">
      <w:pPr>
        <w:pStyle w:val="Paragraphedeliste"/>
        <w:numPr>
          <w:ilvl w:val="0"/>
          <w:numId w:val="15"/>
        </w:numPr>
        <w:spacing w:after="0"/>
        <w:ind w:left="714" w:hanging="357"/>
        <w:rPr>
          <w:rFonts w:ascii="Arial Narrow" w:hAnsi="Arial Narrow"/>
          <w:szCs w:val="24"/>
        </w:rPr>
      </w:pPr>
      <w:r w:rsidRPr="00183040">
        <w:rPr>
          <w:rFonts w:ascii="Arial Narrow" w:hAnsi="Arial Narrow"/>
          <w:szCs w:val="24"/>
        </w:rPr>
        <w:t>Finalisation et mise en œuvre des outils existants en l’adaptant aux principes d’accès durable à l’assainissement, d’équité avec un rôle plus affirmé et plus systématiq</w:t>
      </w:r>
      <w:r w:rsidR="00183040">
        <w:rPr>
          <w:rFonts w:ascii="Arial Narrow" w:hAnsi="Arial Narrow"/>
          <w:szCs w:val="24"/>
        </w:rPr>
        <w:t>ue de recours au secteur privé</w:t>
      </w:r>
    </w:p>
    <w:p w:rsidR="00183040" w:rsidRDefault="00183040" w:rsidP="00C05010">
      <w:pPr>
        <w:spacing w:after="0" w:line="276" w:lineRule="auto"/>
        <w:rPr>
          <w:rFonts w:ascii="Arial Narrow" w:hAnsi="Arial Narrow"/>
          <w:sz w:val="24"/>
          <w:szCs w:val="24"/>
        </w:rPr>
      </w:pPr>
    </w:p>
    <w:p w:rsidR="00843C3E" w:rsidRDefault="00843C3E" w:rsidP="00C05010">
      <w:pPr>
        <w:spacing w:after="0" w:line="276" w:lineRule="auto"/>
        <w:rPr>
          <w:rFonts w:ascii="Arial Narrow" w:hAnsi="Arial Narrow"/>
          <w:sz w:val="24"/>
          <w:szCs w:val="24"/>
        </w:rPr>
      </w:pPr>
      <w:r w:rsidRPr="00183040">
        <w:rPr>
          <w:rFonts w:ascii="Arial Narrow" w:hAnsi="Arial Narrow"/>
          <w:sz w:val="24"/>
          <w:szCs w:val="24"/>
        </w:rPr>
        <w:t>On note la prise en compte du plan de gestion des ouvrages publics dans l’attribution des ouvrages communautaires</w:t>
      </w:r>
    </w:p>
    <w:p w:rsidR="00FC3EA6" w:rsidRDefault="00FC3EA6" w:rsidP="00C05010">
      <w:pPr>
        <w:spacing w:after="0" w:line="276" w:lineRule="auto"/>
        <w:rPr>
          <w:rFonts w:ascii="Arial Narrow" w:hAnsi="Arial Narrow"/>
          <w:sz w:val="24"/>
          <w:szCs w:val="24"/>
        </w:rPr>
      </w:pPr>
    </w:p>
    <w:p w:rsidR="00FC3EA6" w:rsidRDefault="00FC3EA6">
      <w:pPr>
        <w:spacing w:after="0"/>
        <w:jc w:val="left"/>
        <w:rPr>
          <w:rFonts w:ascii="Arial Narrow" w:eastAsia="Calibri" w:hAnsi="Arial Narrow"/>
          <w:sz w:val="24"/>
          <w:szCs w:val="24"/>
          <w:lang w:val="fr-BE" w:eastAsia="en-US"/>
        </w:rPr>
      </w:pPr>
      <w:r>
        <w:rPr>
          <w:rFonts w:ascii="Arial Narrow" w:hAnsi="Arial Narrow"/>
          <w:szCs w:val="24"/>
        </w:rPr>
        <w:br w:type="page"/>
      </w:r>
    </w:p>
    <w:p w:rsidR="00843C3E" w:rsidRDefault="00843C3E" w:rsidP="00FC3EA6">
      <w:pPr>
        <w:pStyle w:val="Paragraphedeliste"/>
        <w:numPr>
          <w:ilvl w:val="0"/>
          <w:numId w:val="15"/>
        </w:numPr>
        <w:spacing w:after="0" w:line="276" w:lineRule="auto"/>
        <w:ind w:left="714" w:hanging="357"/>
        <w:rPr>
          <w:rFonts w:ascii="Arial Narrow" w:hAnsi="Arial Narrow"/>
          <w:szCs w:val="24"/>
        </w:rPr>
      </w:pPr>
      <w:r w:rsidRPr="00183040">
        <w:rPr>
          <w:rFonts w:ascii="Arial Narrow" w:hAnsi="Arial Narrow"/>
          <w:szCs w:val="24"/>
        </w:rPr>
        <w:lastRenderedPageBreak/>
        <w:t>Formations des acte</w:t>
      </w:r>
      <w:r w:rsidR="00FC3EA6">
        <w:rPr>
          <w:rFonts w:ascii="Arial Narrow" w:hAnsi="Arial Narrow"/>
          <w:szCs w:val="24"/>
        </w:rPr>
        <w:t>urs communaux en milieu urbain</w:t>
      </w:r>
    </w:p>
    <w:p w:rsidR="00FC3EA6" w:rsidRDefault="00FC3EA6" w:rsidP="00FC3EA6">
      <w:pPr>
        <w:spacing w:after="0"/>
        <w:rPr>
          <w:rFonts w:ascii="Arial Narrow" w:hAnsi="Arial Narrow"/>
          <w:szCs w:val="24"/>
        </w:rPr>
      </w:pPr>
    </w:p>
    <w:p w:rsidR="00843C3E" w:rsidRPr="00183040" w:rsidRDefault="00843C3E" w:rsidP="00C05010">
      <w:pPr>
        <w:spacing w:after="0" w:line="276" w:lineRule="auto"/>
        <w:rPr>
          <w:rFonts w:ascii="Arial Narrow" w:hAnsi="Arial Narrow"/>
          <w:sz w:val="24"/>
          <w:szCs w:val="24"/>
        </w:rPr>
      </w:pPr>
      <w:r w:rsidRPr="00183040">
        <w:rPr>
          <w:rFonts w:ascii="Arial Narrow" w:hAnsi="Arial Narrow"/>
          <w:sz w:val="24"/>
          <w:szCs w:val="24"/>
        </w:rPr>
        <w:t>Dans le cadre du transfert des fonds aux communes pour la mise en œuvre de leurs PSA, les animateurs, les artisans et les techniciens communaux des communes touchées, ont été formés. C’est ainsi que, 28 animateurs, 16 artisans et 15 membres de comité de suivi ont été formés dans les villes de Niangoloko, Sapouy et Zorgho.</w:t>
      </w:r>
    </w:p>
    <w:p w:rsidR="00843C3E" w:rsidRDefault="00843C3E" w:rsidP="00C05010">
      <w:pPr>
        <w:spacing w:after="0" w:line="276" w:lineRule="auto"/>
        <w:rPr>
          <w:rFonts w:ascii="Arial Narrow" w:hAnsi="Arial Narrow"/>
          <w:sz w:val="24"/>
          <w:szCs w:val="24"/>
        </w:rPr>
      </w:pPr>
      <w:r w:rsidRPr="00183040">
        <w:rPr>
          <w:rFonts w:ascii="Arial Narrow" w:hAnsi="Arial Narrow"/>
          <w:sz w:val="24"/>
          <w:szCs w:val="24"/>
        </w:rPr>
        <w:t>Pour la mise en œuvre des activités d’ImS à Ouaga, 40 animateurs, 7 superviseurs et 10 contrôleurs ont été formés.</w:t>
      </w:r>
    </w:p>
    <w:p w:rsidR="00E17C8C" w:rsidRDefault="00E17C8C" w:rsidP="00E17C8C">
      <w:pPr>
        <w:spacing w:after="0"/>
        <w:rPr>
          <w:rFonts w:ascii="Arial Narrow" w:hAnsi="Arial Narrow"/>
          <w:sz w:val="24"/>
          <w:szCs w:val="24"/>
        </w:rPr>
      </w:pPr>
    </w:p>
    <w:p w:rsidR="00DC0D26" w:rsidRPr="005361F7" w:rsidRDefault="00E17C8C" w:rsidP="00E17C8C">
      <w:pPr>
        <w:spacing w:after="0"/>
        <w:rPr>
          <w:rFonts w:ascii="Arial Narrow" w:hAnsi="Arial Narrow"/>
          <w:sz w:val="24"/>
          <w:szCs w:val="24"/>
        </w:rPr>
      </w:pPr>
      <w:r w:rsidRPr="005361F7">
        <w:rPr>
          <w:rFonts w:ascii="Arial Narrow" w:hAnsi="Arial Narrow"/>
          <w:sz w:val="24"/>
          <w:szCs w:val="24"/>
        </w:rPr>
        <w:t>Cette action enregistre un taux d’exécution physique de 20,1%</w:t>
      </w:r>
    </w:p>
    <w:p w:rsidR="005361F7" w:rsidRDefault="005361F7">
      <w:pPr>
        <w:spacing w:after="0"/>
        <w:jc w:val="left"/>
        <w:rPr>
          <w:rFonts w:ascii="Arial Narrow" w:hAnsi="Arial Narrow"/>
          <w:b/>
          <w:sz w:val="24"/>
          <w:szCs w:val="24"/>
        </w:rPr>
      </w:pPr>
    </w:p>
    <w:p w:rsidR="00DC0D26" w:rsidRDefault="00DC0D26">
      <w:pPr>
        <w:spacing w:after="0"/>
        <w:jc w:val="left"/>
        <w:rPr>
          <w:rFonts w:ascii="Arial Narrow" w:hAnsi="Arial Narrow"/>
          <w:b/>
          <w:sz w:val="24"/>
          <w:szCs w:val="24"/>
        </w:rPr>
      </w:pPr>
    </w:p>
    <w:p w:rsidR="00843C3E" w:rsidRPr="00183040" w:rsidRDefault="00843C3E" w:rsidP="00FC3EA6">
      <w:pPr>
        <w:pStyle w:val="Titre2"/>
        <w:numPr>
          <w:ilvl w:val="1"/>
          <w:numId w:val="32"/>
        </w:numPr>
        <w:spacing w:after="0" w:line="240" w:lineRule="auto"/>
        <w:ind w:left="1276" w:hanging="567"/>
        <w:rPr>
          <w:rFonts w:ascii="Arial Narrow" w:hAnsi="Arial Narrow"/>
          <w:color w:val="auto"/>
          <w:sz w:val="24"/>
        </w:rPr>
      </w:pPr>
      <w:bookmarkStart w:id="67" w:name="_Toc46930341"/>
      <w:bookmarkStart w:id="68" w:name="_Toc46930342"/>
      <w:bookmarkStart w:id="69" w:name="_Toc30000992"/>
      <w:bookmarkStart w:id="70" w:name="_Toc46994756"/>
      <w:bookmarkEnd w:id="67"/>
      <w:bookmarkEnd w:id="68"/>
      <w:r w:rsidRPr="00183040">
        <w:rPr>
          <w:rFonts w:ascii="Arial Narrow" w:hAnsi="Arial Narrow"/>
          <w:color w:val="auto"/>
          <w:sz w:val="24"/>
        </w:rPr>
        <w:t>Action 5 : Optimisation de la gestion et de la valorisation des eaux usées et boues de vidange dans une perspective de protection environnementale et sociale</w:t>
      </w:r>
      <w:bookmarkEnd w:id="69"/>
      <w:bookmarkEnd w:id="70"/>
    </w:p>
    <w:p w:rsidR="00183040" w:rsidRPr="00183040" w:rsidRDefault="00183040" w:rsidP="00183040">
      <w:pPr>
        <w:spacing w:after="0"/>
      </w:pPr>
    </w:p>
    <w:p w:rsidR="00843C3E" w:rsidRPr="00183040" w:rsidRDefault="00843C3E" w:rsidP="00183040">
      <w:pPr>
        <w:pStyle w:val="Titre3"/>
        <w:spacing w:after="0" w:afterAutospacing="0"/>
        <w:ind w:left="567"/>
        <w:rPr>
          <w:b w:val="0"/>
          <w:sz w:val="24"/>
          <w:szCs w:val="24"/>
        </w:rPr>
      </w:pPr>
      <w:bookmarkStart w:id="71" w:name="_Toc30000993"/>
      <w:bookmarkStart w:id="72" w:name="_Toc46994757"/>
      <w:r w:rsidRPr="00183040">
        <w:rPr>
          <w:b w:val="0"/>
          <w:sz w:val="24"/>
          <w:szCs w:val="24"/>
        </w:rPr>
        <w:t>Produit 1 : Structuration et développement de la chaine de valeur de l’assainissement</w:t>
      </w:r>
      <w:bookmarkEnd w:id="71"/>
      <w:bookmarkEnd w:id="72"/>
    </w:p>
    <w:p w:rsidR="00183040" w:rsidRPr="00183040" w:rsidRDefault="00183040" w:rsidP="00183040">
      <w:pPr>
        <w:spacing w:after="0"/>
      </w:pPr>
    </w:p>
    <w:p w:rsidR="00843C3E" w:rsidRDefault="00843C3E" w:rsidP="00EF18C1">
      <w:pPr>
        <w:pStyle w:val="Lgende"/>
      </w:pPr>
      <w:bookmarkStart w:id="73" w:name="_Toc8742492"/>
      <w:bookmarkStart w:id="74" w:name="_Toc46994695"/>
      <w:r w:rsidRPr="009832C1">
        <w:t xml:space="preserve">Tableau </w:t>
      </w:r>
      <w:r w:rsidR="00737C2E">
        <w:fldChar w:fldCharType="begin"/>
      </w:r>
      <w:r w:rsidR="00737C2E">
        <w:instrText xml:space="preserve"> SEQ Tableau \* ARABIC </w:instrText>
      </w:r>
      <w:r w:rsidR="00737C2E">
        <w:fldChar w:fldCharType="separate"/>
      </w:r>
      <w:r w:rsidR="00737C2E">
        <w:t>17</w:t>
      </w:r>
      <w:r w:rsidR="00737C2E">
        <w:fldChar w:fldCharType="end"/>
      </w:r>
      <w:r w:rsidRPr="009832C1">
        <w:t> : Situation du traitement et valorisation des boues de vidanges</w:t>
      </w:r>
      <w:bookmarkEnd w:id="73"/>
      <w:bookmarkEnd w:id="74"/>
    </w:p>
    <w:p w:rsidR="00183040" w:rsidRPr="00FC3EA6" w:rsidRDefault="00183040" w:rsidP="00183040">
      <w:pPr>
        <w:pStyle w:val="Tableau"/>
        <w:rPr>
          <w:i w:val="0"/>
        </w:rPr>
      </w:pP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167"/>
        <w:gridCol w:w="1022"/>
        <w:gridCol w:w="1040"/>
        <w:gridCol w:w="1040"/>
        <w:gridCol w:w="1115"/>
        <w:gridCol w:w="1182"/>
        <w:gridCol w:w="1188"/>
        <w:gridCol w:w="1016"/>
      </w:tblGrid>
      <w:tr w:rsidR="00F77A6E" w:rsidRPr="00F77A6E" w:rsidTr="00183040">
        <w:trPr>
          <w:trHeight w:val="1491"/>
        </w:trPr>
        <w:tc>
          <w:tcPr>
            <w:tcW w:w="650" w:type="pct"/>
            <w:shd w:val="clear" w:color="auto" w:fill="auto"/>
            <w:vAlign w:val="center"/>
          </w:tcPr>
          <w:p w:rsidR="00843C3E" w:rsidRPr="00F77A6E" w:rsidRDefault="00843C3E" w:rsidP="00843C3E">
            <w:pPr>
              <w:jc w:val="center"/>
              <w:rPr>
                <w:rFonts w:ascii="Arial Narrow" w:hAnsi="Arial Narrow"/>
                <w:szCs w:val="22"/>
              </w:rPr>
            </w:pPr>
            <w:r w:rsidRPr="00F77A6E">
              <w:rPr>
                <w:rFonts w:ascii="Arial Narrow" w:hAnsi="Arial Narrow"/>
                <w:szCs w:val="22"/>
              </w:rPr>
              <w:t>Régions</w:t>
            </w:r>
          </w:p>
        </w:tc>
        <w:tc>
          <w:tcPr>
            <w:tcW w:w="579" w:type="pct"/>
            <w:shd w:val="clear" w:color="auto" w:fill="auto"/>
            <w:vAlign w:val="center"/>
          </w:tcPr>
          <w:p w:rsidR="00843C3E" w:rsidRPr="00477CC6" w:rsidRDefault="00843C3E" w:rsidP="00183040">
            <w:pPr>
              <w:jc w:val="center"/>
              <w:rPr>
                <w:rFonts w:ascii="Arial Narrow" w:hAnsi="Arial Narrow"/>
                <w:sz w:val="20"/>
              </w:rPr>
            </w:pPr>
            <w:r w:rsidRPr="00477CC6">
              <w:rPr>
                <w:rFonts w:ascii="Arial Narrow" w:hAnsi="Arial Narrow"/>
                <w:sz w:val="20"/>
              </w:rPr>
              <w:t>Nombre de site</w:t>
            </w:r>
            <w:r w:rsidR="00FC3EA6">
              <w:rPr>
                <w:rFonts w:ascii="Arial Narrow" w:hAnsi="Arial Narrow"/>
                <w:sz w:val="20"/>
              </w:rPr>
              <w:t>s</w:t>
            </w:r>
            <w:r w:rsidRPr="00477CC6">
              <w:rPr>
                <w:rFonts w:ascii="Arial Narrow" w:hAnsi="Arial Narrow"/>
                <w:sz w:val="20"/>
              </w:rPr>
              <w:t xml:space="preserve"> de dépotage des boues de vidange</w:t>
            </w:r>
          </w:p>
        </w:tc>
        <w:tc>
          <w:tcPr>
            <w:tcW w:w="507" w:type="pct"/>
            <w:shd w:val="clear" w:color="auto" w:fill="auto"/>
            <w:vAlign w:val="center"/>
          </w:tcPr>
          <w:p w:rsidR="00843C3E" w:rsidRPr="00477CC6" w:rsidRDefault="00843C3E" w:rsidP="00183040">
            <w:pPr>
              <w:jc w:val="center"/>
              <w:rPr>
                <w:rFonts w:ascii="Arial Narrow" w:hAnsi="Arial Narrow"/>
                <w:sz w:val="20"/>
              </w:rPr>
            </w:pPr>
            <w:r w:rsidRPr="00477CC6">
              <w:rPr>
                <w:rFonts w:ascii="Arial Narrow" w:hAnsi="Arial Narrow"/>
                <w:sz w:val="20"/>
              </w:rPr>
              <w:t>Quantité de boues collectées (m</w:t>
            </w:r>
            <w:r w:rsidRPr="00477CC6">
              <w:rPr>
                <w:rFonts w:ascii="Arial Narrow" w:hAnsi="Arial Narrow"/>
                <w:sz w:val="20"/>
                <w:vertAlign w:val="superscript"/>
              </w:rPr>
              <w:t>3</w:t>
            </w:r>
            <w:r w:rsidRPr="00477CC6">
              <w:rPr>
                <w:rFonts w:ascii="Arial Narrow" w:hAnsi="Arial Narrow"/>
                <w:sz w:val="20"/>
              </w:rPr>
              <w:t>)</w:t>
            </w:r>
          </w:p>
        </w:tc>
        <w:tc>
          <w:tcPr>
            <w:tcW w:w="516" w:type="pct"/>
            <w:shd w:val="clear" w:color="auto" w:fill="auto"/>
            <w:vAlign w:val="center"/>
          </w:tcPr>
          <w:p w:rsidR="00843C3E" w:rsidRPr="00477CC6" w:rsidRDefault="00843C3E" w:rsidP="00183040">
            <w:pPr>
              <w:spacing w:after="0"/>
              <w:jc w:val="center"/>
              <w:rPr>
                <w:rFonts w:ascii="Arial Narrow" w:hAnsi="Arial Narrow"/>
                <w:sz w:val="20"/>
              </w:rPr>
            </w:pPr>
            <w:r w:rsidRPr="00477CC6">
              <w:rPr>
                <w:rFonts w:ascii="Arial Narrow" w:hAnsi="Arial Narrow"/>
                <w:sz w:val="20"/>
              </w:rPr>
              <w:t>Quantité de boues traitées</w:t>
            </w:r>
          </w:p>
          <w:p w:rsidR="00843C3E" w:rsidRPr="00477CC6" w:rsidRDefault="00843C3E" w:rsidP="00183040">
            <w:pPr>
              <w:jc w:val="center"/>
              <w:rPr>
                <w:rFonts w:ascii="Arial Narrow" w:hAnsi="Arial Narrow"/>
                <w:sz w:val="20"/>
              </w:rPr>
            </w:pPr>
            <w:r w:rsidRPr="00477CC6">
              <w:rPr>
                <w:rFonts w:ascii="Arial Narrow" w:hAnsi="Arial Narrow"/>
                <w:sz w:val="20"/>
              </w:rPr>
              <w:t>(m</w:t>
            </w:r>
            <w:r w:rsidRPr="00477CC6">
              <w:rPr>
                <w:rFonts w:ascii="Arial Narrow" w:hAnsi="Arial Narrow"/>
                <w:sz w:val="20"/>
                <w:vertAlign w:val="superscript"/>
              </w:rPr>
              <w:t>3</w:t>
            </w:r>
            <w:r w:rsidRPr="00477CC6">
              <w:rPr>
                <w:rFonts w:ascii="Arial Narrow" w:hAnsi="Arial Narrow"/>
                <w:sz w:val="20"/>
              </w:rPr>
              <w:t>)</w:t>
            </w:r>
          </w:p>
        </w:tc>
        <w:tc>
          <w:tcPr>
            <w:tcW w:w="516" w:type="pct"/>
            <w:shd w:val="clear" w:color="auto" w:fill="auto"/>
            <w:vAlign w:val="center"/>
          </w:tcPr>
          <w:p w:rsidR="00843C3E" w:rsidRPr="00477CC6" w:rsidRDefault="00843C3E" w:rsidP="00183040">
            <w:pPr>
              <w:ind w:right="-52"/>
              <w:jc w:val="center"/>
              <w:rPr>
                <w:rFonts w:ascii="Arial Narrow" w:hAnsi="Arial Narrow"/>
                <w:sz w:val="20"/>
              </w:rPr>
            </w:pPr>
            <w:r w:rsidRPr="00477CC6">
              <w:rPr>
                <w:rFonts w:ascii="Arial Narrow" w:hAnsi="Arial Narrow"/>
                <w:sz w:val="20"/>
              </w:rPr>
              <w:t>Nombre de vidangeur</w:t>
            </w:r>
            <w:r w:rsidR="00183040" w:rsidRPr="00477CC6">
              <w:rPr>
                <w:rFonts w:ascii="Arial Narrow" w:hAnsi="Arial Narrow"/>
                <w:sz w:val="20"/>
              </w:rPr>
              <w:t>s</w:t>
            </w:r>
            <w:r w:rsidRPr="00477CC6">
              <w:rPr>
                <w:rFonts w:ascii="Arial Narrow" w:hAnsi="Arial Narrow"/>
                <w:sz w:val="20"/>
              </w:rPr>
              <w:t xml:space="preserve">  manuel</w:t>
            </w:r>
            <w:r w:rsidR="00183040" w:rsidRPr="00477CC6">
              <w:rPr>
                <w:rFonts w:ascii="Arial Narrow" w:hAnsi="Arial Narrow"/>
                <w:sz w:val="20"/>
              </w:rPr>
              <w:t>s</w:t>
            </w:r>
          </w:p>
        </w:tc>
        <w:tc>
          <w:tcPr>
            <w:tcW w:w="553" w:type="pct"/>
            <w:vAlign w:val="center"/>
          </w:tcPr>
          <w:p w:rsidR="00843C3E" w:rsidRPr="00477CC6" w:rsidRDefault="00843C3E" w:rsidP="00183040">
            <w:pPr>
              <w:jc w:val="center"/>
              <w:rPr>
                <w:rFonts w:ascii="Arial Narrow" w:hAnsi="Arial Narrow"/>
                <w:sz w:val="20"/>
              </w:rPr>
            </w:pPr>
            <w:r w:rsidRPr="00477CC6">
              <w:rPr>
                <w:rFonts w:ascii="Arial Narrow" w:hAnsi="Arial Narrow"/>
                <w:sz w:val="20"/>
              </w:rPr>
              <w:t>Nombre de vidangeur  mécanique</w:t>
            </w:r>
          </w:p>
        </w:tc>
        <w:tc>
          <w:tcPr>
            <w:tcW w:w="586" w:type="pct"/>
            <w:shd w:val="clear" w:color="auto" w:fill="auto"/>
            <w:vAlign w:val="center"/>
          </w:tcPr>
          <w:p w:rsidR="00843C3E" w:rsidRPr="00477CC6" w:rsidRDefault="00843C3E" w:rsidP="00183040">
            <w:pPr>
              <w:jc w:val="center"/>
              <w:rPr>
                <w:rFonts w:ascii="Arial Narrow" w:hAnsi="Arial Narrow"/>
                <w:sz w:val="20"/>
              </w:rPr>
            </w:pPr>
            <w:r w:rsidRPr="00477CC6">
              <w:rPr>
                <w:rFonts w:ascii="Arial Narrow" w:hAnsi="Arial Narrow"/>
                <w:sz w:val="20"/>
              </w:rPr>
              <w:t>Nombre de vidangeur professionnel</w:t>
            </w:r>
          </w:p>
        </w:tc>
        <w:tc>
          <w:tcPr>
            <w:tcW w:w="589" w:type="pct"/>
            <w:shd w:val="clear" w:color="auto" w:fill="auto"/>
            <w:vAlign w:val="center"/>
          </w:tcPr>
          <w:p w:rsidR="00843C3E" w:rsidRPr="00477CC6" w:rsidRDefault="00843C3E" w:rsidP="00183040">
            <w:pPr>
              <w:spacing w:after="0"/>
              <w:jc w:val="center"/>
              <w:rPr>
                <w:rFonts w:ascii="Arial Narrow" w:hAnsi="Arial Narrow"/>
                <w:sz w:val="20"/>
              </w:rPr>
            </w:pPr>
            <w:r w:rsidRPr="00477CC6">
              <w:rPr>
                <w:rFonts w:ascii="Arial Narrow" w:hAnsi="Arial Narrow"/>
                <w:sz w:val="20"/>
              </w:rPr>
              <w:t>Existence d’association</w:t>
            </w:r>
            <w:r w:rsidR="00183040" w:rsidRPr="00477CC6">
              <w:rPr>
                <w:rFonts w:ascii="Arial Narrow" w:hAnsi="Arial Narrow"/>
                <w:sz w:val="20"/>
              </w:rPr>
              <w:t>s</w:t>
            </w:r>
            <w:r w:rsidRPr="00477CC6">
              <w:rPr>
                <w:rFonts w:ascii="Arial Narrow" w:hAnsi="Arial Narrow"/>
                <w:sz w:val="20"/>
              </w:rPr>
              <w:t xml:space="preserve"> de vidangeurs (1=oui ; 2=non)</w:t>
            </w:r>
          </w:p>
        </w:tc>
        <w:tc>
          <w:tcPr>
            <w:tcW w:w="504" w:type="pct"/>
            <w:vAlign w:val="center"/>
          </w:tcPr>
          <w:p w:rsidR="00843C3E" w:rsidRPr="00477CC6" w:rsidRDefault="00843C3E" w:rsidP="00183040">
            <w:pPr>
              <w:jc w:val="center"/>
              <w:rPr>
                <w:rFonts w:ascii="Arial Narrow" w:hAnsi="Arial Narrow"/>
                <w:sz w:val="20"/>
              </w:rPr>
            </w:pPr>
            <w:r w:rsidRPr="00477CC6">
              <w:rPr>
                <w:rFonts w:ascii="Arial Narrow" w:hAnsi="Arial Narrow"/>
                <w:sz w:val="20"/>
              </w:rPr>
              <w:t>Nombre d’association de vidangeurs</w:t>
            </w:r>
          </w:p>
        </w:tc>
      </w:tr>
      <w:tr w:rsidR="00F77A6E" w:rsidRPr="00F77A6E" w:rsidTr="00183040">
        <w:trPr>
          <w:trHeight w:val="341"/>
        </w:trPr>
        <w:tc>
          <w:tcPr>
            <w:tcW w:w="650" w:type="pct"/>
            <w:shd w:val="clear" w:color="auto" w:fill="auto"/>
            <w:vAlign w:val="center"/>
          </w:tcPr>
          <w:p w:rsidR="00F77A6E" w:rsidRPr="00FC3EA6" w:rsidRDefault="00F77A6E" w:rsidP="00F77A6E">
            <w:pPr>
              <w:spacing w:after="0"/>
              <w:jc w:val="left"/>
              <w:rPr>
                <w:rFonts w:ascii="Arial Narrow" w:hAnsi="Arial Narrow"/>
                <w:szCs w:val="22"/>
              </w:rPr>
            </w:pPr>
            <w:r w:rsidRPr="00FC3EA6">
              <w:rPr>
                <w:rFonts w:ascii="Arial Narrow" w:hAnsi="Arial Narrow"/>
                <w:szCs w:val="22"/>
              </w:rPr>
              <w:t>Boucle du Mouhoun</w:t>
            </w:r>
          </w:p>
        </w:tc>
        <w:tc>
          <w:tcPr>
            <w:tcW w:w="579"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r>
      <w:tr w:rsidR="00F77A6E" w:rsidRPr="00F77A6E" w:rsidTr="00183040">
        <w:trPr>
          <w:trHeight w:val="341"/>
        </w:trPr>
        <w:tc>
          <w:tcPr>
            <w:tcW w:w="650" w:type="pct"/>
            <w:shd w:val="clear" w:color="auto" w:fill="auto"/>
            <w:vAlign w:val="center"/>
          </w:tcPr>
          <w:p w:rsidR="00F77A6E" w:rsidRPr="00FC3EA6" w:rsidRDefault="00F77A6E" w:rsidP="00F77A6E">
            <w:pPr>
              <w:spacing w:after="0"/>
              <w:jc w:val="left"/>
              <w:rPr>
                <w:rFonts w:ascii="Arial Narrow" w:hAnsi="Arial Narrow"/>
                <w:szCs w:val="22"/>
              </w:rPr>
            </w:pPr>
            <w:r w:rsidRPr="00FC3EA6">
              <w:rPr>
                <w:rFonts w:ascii="Arial Narrow" w:hAnsi="Arial Narrow"/>
                <w:szCs w:val="22"/>
              </w:rPr>
              <w:t>Cascades</w:t>
            </w:r>
          </w:p>
        </w:tc>
        <w:tc>
          <w:tcPr>
            <w:tcW w:w="579"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F77A6E" w:rsidRPr="00FC3EA6" w:rsidRDefault="00F77A6E">
            <w:pPr>
              <w:spacing w:after="0"/>
              <w:jc w:val="center"/>
              <w:rPr>
                <w:rFonts w:ascii="Arial Narrow" w:hAnsi="Arial Narrow"/>
                <w:szCs w:val="22"/>
              </w:rPr>
            </w:pPr>
            <w:r w:rsidRPr="00FC3EA6">
              <w:rPr>
                <w:rFonts w:ascii="Arial Narrow" w:hAnsi="Arial Narrow"/>
                <w:szCs w:val="22"/>
              </w:rPr>
              <w:t>-</w:t>
            </w:r>
          </w:p>
        </w:tc>
      </w:tr>
      <w:tr w:rsidR="00F77A6E" w:rsidRPr="00F77A6E" w:rsidTr="00183040">
        <w:trPr>
          <w:trHeight w:val="341"/>
        </w:trPr>
        <w:tc>
          <w:tcPr>
            <w:tcW w:w="650" w:type="pct"/>
            <w:shd w:val="clear" w:color="auto" w:fill="auto"/>
            <w:vAlign w:val="center"/>
          </w:tcPr>
          <w:p w:rsidR="00843C3E" w:rsidRPr="00FC3EA6" w:rsidRDefault="00843C3E" w:rsidP="00843C3E">
            <w:pPr>
              <w:spacing w:after="0"/>
              <w:jc w:val="left"/>
              <w:rPr>
                <w:rFonts w:ascii="Arial Narrow" w:hAnsi="Arial Narrow"/>
                <w:szCs w:val="22"/>
              </w:rPr>
            </w:pPr>
            <w:r w:rsidRPr="00FC3EA6">
              <w:rPr>
                <w:rFonts w:ascii="Arial Narrow" w:hAnsi="Arial Narrow"/>
                <w:szCs w:val="22"/>
              </w:rPr>
              <w:t>Centre</w:t>
            </w:r>
          </w:p>
        </w:tc>
        <w:tc>
          <w:tcPr>
            <w:tcW w:w="579" w:type="pct"/>
            <w:shd w:val="clear" w:color="auto" w:fill="auto"/>
            <w:vAlign w:val="center"/>
          </w:tcPr>
          <w:p w:rsidR="00843C3E" w:rsidRPr="00FC3EA6" w:rsidRDefault="00843C3E">
            <w:pPr>
              <w:spacing w:after="0"/>
              <w:jc w:val="center"/>
              <w:rPr>
                <w:rFonts w:ascii="Arial Narrow" w:hAnsi="Arial Narrow"/>
                <w:szCs w:val="22"/>
              </w:rPr>
            </w:pPr>
            <w:r w:rsidRPr="00FC3EA6">
              <w:rPr>
                <w:rFonts w:ascii="Arial Narrow" w:hAnsi="Arial Narrow"/>
                <w:szCs w:val="22"/>
              </w:rPr>
              <w:t>3</w:t>
            </w:r>
          </w:p>
        </w:tc>
        <w:tc>
          <w:tcPr>
            <w:tcW w:w="507" w:type="pct"/>
            <w:shd w:val="clear" w:color="auto" w:fill="auto"/>
            <w:vAlign w:val="center"/>
          </w:tcPr>
          <w:p w:rsidR="00843C3E" w:rsidRPr="00FC3EA6" w:rsidRDefault="00843C3E">
            <w:pPr>
              <w:spacing w:after="0"/>
              <w:jc w:val="center"/>
              <w:rPr>
                <w:rFonts w:ascii="Arial Narrow" w:hAnsi="Arial Narrow"/>
                <w:szCs w:val="22"/>
              </w:rPr>
            </w:pPr>
            <w:r w:rsidRPr="00FC3EA6">
              <w:rPr>
                <w:rFonts w:ascii="Arial Narrow" w:hAnsi="Arial Narrow"/>
                <w:szCs w:val="22"/>
              </w:rPr>
              <w:t>141 634</w:t>
            </w:r>
          </w:p>
        </w:tc>
        <w:tc>
          <w:tcPr>
            <w:tcW w:w="516" w:type="pct"/>
            <w:shd w:val="clear" w:color="auto" w:fill="auto"/>
            <w:vAlign w:val="center"/>
          </w:tcPr>
          <w:p w:rsidR="00843C3E" w:rsidRPr="00FC3EA6" w:rsidRDefault="00843C3E">
            <w:pPr>
              <w:spacing w:after="0"/>
              <w:jc w:val="center"/>
              <w:rPr>
                <w:rFonts w:ascii="Arial Narrow" w:hAnsi="Arial Narrow"/>
                <w:szCs w:val="22"/>
              </w:rPr>
            </w:pPr>
            <w:r w:rsidRPr="00FC3EA6">
              <w:rPr>
                <w:rFonts w:ascii="Arial Narrow" w:hAnsi="Arial Narrow"/>
                <w:szCs w:val="22"/>
              </w:rPr>
              <w:t>141 634</w:t>
            </w:r>
          </w:p>
        </w:tc>
        <w:tc>
          <w:tcPr>
            <w:tcW w:w="516" w:type="pct"/>
            <w:shd w:val="clear" w:color="auto" w:fill="auto"/>
            <w:vAlign w:val="center"/>
          </w:tcPr>
          <w:p w:rsidR="00843C3E" w:rsidRPr="00FC3EA6" w:rsidRDefault="00843C3E">
            <w:pPr>
              <w:spacing w:after="0"/>
              <w:jc w:val="center"/>
              <w:rPr>
                <w:rFonts w:ascii="Arial Narrow" w:hAnsi="Arial Narrow"/>
                <w:szCs w:val="22"/>
              </w:rPr>
            </w:pPr>
          </w:p>
        </w:tc>
        <w:tc>
          <w:tcPr>
            <w:tcW w:w="553" w:type="pct"/>
            <w:vAlign w:val="center"/>
          </w:tcPr>
          <w:p w:rsidR="00843C3E" w:rsidRPr="00FC3EA6" w:rsidRDefault="00843C3E">
            <w:pPr>
              <w:spacing w:after="0"/>
              <w:jc w:val="center"/>
              <w:rPr>
                <w:rFonts w:ascii="Arial Narrow" w:hAnsi="Arial Narrow"/>
                <w:szCs w:val="22"/>
              </w:rPr>
            </w:pPr>
          </w:p>
        </w:tc>
        <w:tc>
          <w:tcPr>
            <w:tcW w:w="586" w:type="pct"/>
            <w:shd w:val="clear" w:color="auto" w:fill="auto"/>
            <w:vAlign w:val="center"/>
          </w:tcPr>
          <w:p w:rsidR="00843C3E" w:rsidRPr="00FC3EA6" w:rsidRDefault="00843C3E">
            <w:pPr>
              <w:spacing w:after="0"/>
              <w:jc w:val="center"/>
              <w:rPr>
                <w:rFonts w:ascii="Arial Narrow" w:hAnsi="Arial Narrow"/>
                <w:szCs w:val="22"/>
              </w:rPr>
            </w:pPr>
          </w:p>
        </w:tc>
        <w:tc>
          <w:tcPr>
            <w:tcW w:w="589" w:type="pct"/>
            <w:shd w:val="clear" w:color="auto" w:fill="auto"/>
            <w:vAlign w:val="center"/>
          </w:tcPr>
          <w:p w:rsidR="00843C3E" w:rsidRPr="00FC3EA6" w:rsidRDefault="00843C3E">
            <w:pPr>
              <w:spacing w:after="0"/>
              <w:jc w:val="center"/>
              <w:rPr>
                <w:rFonts w:ascii="Arial Narrow" w:hAnsi="Arial Narrow"/>
                <w:szCs w:val="22"/>
              </w:rPr>
            </w:pPr>
            <w:r w:rsidRPr="00FC3EA6">
              <w:rPr>
                <w:rFonts w:ascii="Arial Narrow" w:hAnsi="Arial Narrow"/>
                <w:szCs w:val="22"/>
              </w:rPr>
              <w:t>1</w:t>
            </w:r>
          </w:p>
        </w:tc>
        <w:tc>
          <w:tcPr>
            <w:tcW w:w="504" w:type="pct"/>
            <w:vAlign w:val="center"/>
          </w:tcPr>
          <w:p w:rsidR="00843C3E" w:rsidRPr="00FC3EA6" w:rsidRDefault="00843C3E">
            <w:pPr>
              <w:spacing w:after="0"/>
              <w:jc w:val="center"/>
              <w:rPr>
                <w:rFonts w:ascii="Arial Narrow" w:hAnsi="Arial Narrow"/>
                <w:szCs w:val="22"/>
              </w:rPr>
            </w:pPr>
            <w:r w:rsidRPr="00FC3EA6">
              <w:rPr>
                <w:rFonts w:ascii="Arial Narrow" w:hAnsi="Arial Narrow"/>
                <w:szCs w:val="22"/>
              </w:rPr>
              <w:t>1</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Centre-Est</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Centre-Nord</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Centre-Ouest</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Centre-Sud</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Est</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12</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2</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Hauts-Bassins</w:t>
            </w:r>
          </w:p>
        </w:tc>
        <w:tc>
          <w:tcPr>
            <w:tcW w:w="579" w:type="pct"/>
            <w:shd w:val="clear" w:color="auto" w:fill="auto"/>
            <w:vAlign w:val="center"/>
          </w:tcPr>
          <w:p w:rsidR="001932F2" w:rsidRPr="00FC3EA6" w:rsidRDefault="001932F2" w:rsidP="006D7990">
            <w:pPr>
              <w:spacing w:after="0"/>
              <w:jc w:val="center"/>
              <w:rPr>
                <w:rFonts w:ascii="Arial Narrow" w:hAnsi="Arial Narrow"/>
                <w:color w:val="FF0000"/>
                <w:szCs w:val="22"/>
              </w:rPr>
            </w:pPr>
            <w:r w:rsidRPr="006D7990">
              <w:rPr>
                <w:rFonts w:ascii="Arial Narrow" w:hAnsi="Arial Narrow"/>
                <w:szCs w:val="22"/>
              </w:rPr>
              <w:t>1</w:t>
            </w:r>
            <w:r w:rsidR="00FC3EA6">
              <w:rPr>
                <w:rFonts w:ascii="Arial Narrow" w:hAnsi="Arial Narrow"/>
                <w:szCs w:val="22"/>
              </w:rPr>
              <w:t xml:space="preserve"> </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18 942</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18 942</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p>
        </w:tc>
        <w:tc>
          <w:tcPr>
            <w:tcW w:w="504" w:type="pct"/>
            <w:vAlign w:val="center"/>
          </w:tcPr>
          <w:p w:rsidR="001932F2" w:rsidRPr="00FC3EA6" w:rsidRDefault="001932F2">
            <w:pPr>
              <w:spacing w:after="0"/>
              <w:jc w:val="center"/>
              <w:rPr>
                <w:rFonts w:ascii="Arial Narrow" w:hAnsi="Arial Narrow"/>
                <w:szCs w:val="22"/>
              </w:rPr>
            </w:pP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Nord</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9</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3</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Plateau Central</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Sahel</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left"/>
              <w:rPr>
                <w:rFonts w:ascii="Arial Narrow" w:hAnsi="Arial Narrow"/>
                <w:szCs w:val="22"/>
              </w:rPr>
            </w:pPr>
            <w:r w:rsidRPr="00FC3EA6">
              <w:rPr>
                <w:rFonts w:ascii="Arial Narrow" w:hAnsi="Arial Narrow"/>
                <w:szCs w:val="22"/>
              </w:rPr>
              <w:t>Sud-Ouest</w:t>
            </w:r>
          </w:p>
        </w:tc>
        <w:tc>
          <w:tcPr>
            <w:tcW w:w="57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r>
      <w:tr w:rsidR="001932F2" w:rsidRPr="00F77A6E" w:rsidTr="00183040">
        <w:trPr>
          <w:trHeight w:val="341"/>
        </w:trPr>
        <w:tc>
          <w:tcPr>
            <w:tcW w:w="650" w:type="pct"/>
            <w:shd w:val="clear" w:color="auto" w:fill="auto"/>
            <w:vAlign w:val="center"/>
          </w:tcPr>
          <w:p w:rsidR="001932F2" w:rsidRPr="00FC3EA6" w:rsidRDefault="001932F2" w:rsidP="001932F2">
            <w:pPr>
              <w:spacing w:after="0"/>
              <w:jc w:val="center"/>
              <w:rPr>
                <w:rFonts w:ascii="Arial Narrow" w:hAnsi="Arial Narrow"/>
                <w:b/>
                <w:szCs w:val="22"/>
              </w:rPr>
            </w:pPr>
            <w:r w:rsidRPr="00FC3EA6">
              <w:rPr>
                <w:rFonts w:ascii="Arial Narrow" w:hAnsi="Arial Narrow"/>
                <w:b/>
                <w:szCs w:val="22"/>
              </w:rPr>
              <w:t>Total  National</w:t>
            </w:r>
          </w:p>
        </w:tc>
        <w:tc>
          <w:tcPr>
            <w:tcW w:w="579" w:type="pct"/>
            <w:shd w:val="clear" w:color="auto" w:fill="auto"/>
            <w:vAlign w:val="center"/>
          </w:tcPr>
          <w:p w:rsidR="001932F2" w:rsidRPr="00FC3EA6" w:rsidRDefault="00153A68" w:rsidP="00153A68">
            <w:pPr>
              <w:spacing w:after="0"/>
              <w:jc w:val="center"/>
              <w:rPr>
                <w:rFonts w:ascii="Arial Narrow" w:hAnsi="Arial Narrow"/>
                <w:szCs w:val="22"/>
              </w:rPr>
            </w:pPr>
            <w:r>
              <w:rPr>
                <w:rFonts w:ascii="Arial Narrow" w:hAnsi="Arial Narrow"/>
                <w:szCs w:val="22"/>
              </w:rPr>
              <w:t>6</w:t>
            </w:r>
          </w:p>
        </w:tc>
        <w:tc>
          <w:tcPr>
            <w:tcW w:w="507"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160 576</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160 576</w:t>
            </w:r>
          </w:p>
        </w:tc>
        <w:tc>
          <w:tcPr>
            <w:tcW w:w="51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53"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6"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w:t>
            </w:r>
          </w:p>
        </w:tc>
        <w:tc>
          <w:tcPr>
            <w:tcW w:w="589" w:type="pct"/>
            <w:shd w:val="clear" w:color="auto" w:fill="auto"/>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w:t>
            </w:r>
          </w:p>
        </w:tc>
        <w:tc>
          <w:tcPr>
            <w:tcW w:w="504" w:type="pct"/>
            <w:vAlign w:val="center"/>
          </w:tcPr>
          <w:p w:rsidR="001932F2" w:rsidRPr="00FC3EA6" w:rsidRDefault="001932F2">
            <w:pPr>
              <w:spacing w:after="0"/>
              <w:jc w:val="center"/>
              <w:rPr>
                <w:rFonts w:ascii="Arial Narrow" w:hAnsi="Arial Narrow"/>
                <w:szCs w:val="22"/>
              </w:rPr>
            </w:pPr>
            <w:r w:rsidRPr="00FC3EA6">
              <w:rPr>
                <w:rFonts w:ascii="Arial Narrow" w:hAnsi="Arial Narrow"/>
                <w:szCs w:val="22"/>
              </w:rPr>
              <w:t>1</w:t>
            </w:r>
          </w:p>
        </w:tc>
      </w:tr>
    </w:tbl>
    <w:p w:rsidR="00183040" w:rsidRDefault="00183040" w:rsidP="00843C3E">
      <w:pPr>
        <w:tabs>
          <w:tab w:val="center" w:pos="4749"/>
        </w:tabs>
        <w:spacing w:after="0"/>
        <w:rPr>
          <w:rFonts w:ascii="Arial Narrow" w:hAnsi="Arial Narrow"/>
        </w:rPr>
      </w:pPr>
    </w:p>
    <w:p w:rsidR="00843C3E" w:rsidRPr="009832C1" w:rsidRDefault="00843C3E" w:rsidP="00843C3E">
      <w:pPr>
        <w:tabs>
          <w:tab w:val="center" w:pos="4749"/>
        </w:tabs>
        <w:spacing w:after="0"/>
        <w:rPr>
          <w:rFonts w:ascii="Arial Narrow" w:hAnsi="Arial Narrow"/>
        </w:rPr>
      </w:pPr>
      <w:r>
        <w:rPr>
          <w:rFonts w:ascii="Arial Narrow" w:hAnsi="Arial Narrow"/>
        </w:rPr>
        <w:t>Source : ONEA 2020</w:t>
      </w:r>
      <w:r w:rsidRPr="009832C1">
        <w:rPr>
          <w:rFonts w:ascii="Arial Narrow" w:hAnsi="Arial Narrow"/>
        </w:rPr>
        <w:tab/>
      </w:r>
    </w:p>
    <w:p w:rsidR="00843C3E" w:rsidRPr="009832C1" w:rsidRDefault="00843C3E" w:rsidP="00843C3E">
      <w:pPr>
        <w:spacing w:after="0"/>
        <w:rPr>
          <w:rFonts w:ascii="Arial Narrow" w:hAnsi="Arial Narrow"/>
          <w:sz w:val="24"/>
          <w:szCs w:val="24"/>
        </w:rPr>
      </w:pPr>
    </w:p>
    <w:p w:rsidR="00843C3E" w:rsidRDefault="00C33AEE" w:rsidP="00C05010">
      <w:pPr>
        <w:spacing w:line="276" w:lineRule="auto"/>
        <w:rPr>
          <w:rFonts w:ascii="Arial Narrow" w:hAnsi="Arial Narrow"/>
          <w:sz w:val="24"/>
          <w:szCs w:val="24"/>
        </w:rPr>
      </w:pPr>
      <w:r w:rsidRPr="002E336B">
        <w:rPr>
          <w:rFonts w:ascii="Arial Narrow" w:hAnsi="Arial Narrow"/>
          <w:sz w:val="24"/>
          <w:szCs w:val="24"/>
        </w:rPr>
        <w:t>En attendant l’adoption</w:t>
      </w:r>
      <w:r w:rsidR="00843C3E" w:rsidRPr="006854B2">
        <w:rPr>
          <w:rFonts w:ascii="Arial Narrow" w:hAnsi="Arial Narrow"/>
          <w:sz w:val="24"/>
          <w:szCs w:val="24"/>
        </w:rPr>
        <w:t xml:space="preserve"> d</w:t>
      </w:r>
      <w:r w:rsidR="00183040">
        <w:rPr>
          <w:rFonts w:ascii="Arial Narrow" w:hAnsi="Arial Narrow"/>
          <w:sz w:val="24"/>
          <w:szCs w:val="24"/>
        </w:rPr>
        <w:t>’un</w:t>
      </w:r>
      <w:r w:rsidR="00843C3E" w:rsidRPr="006854B2">
        <w:rPr>
          <w:rFonts w:ascii="Arial Narrow" w:hAnsi="Arial Narrow"/>
          <w:sz w:val="24"/>
          <w:szCs w:val="24"/>
        </w:rPr>
        <w:t xml:space="preserve">e </w:t>
      </w:r>
      <w:r w:rsidR="00183040">
        <w:rPr>
          <w:rFonts w:ascii="Arial Narrow" w:hAnsi="Arial Narrow"/>
          <w:sz w:val="24"/>
          <w:szCs w:val="24"/>
        </w:rPr>
        <w:t>s</w:t>
      </w:r>
      <w:r w:rsidR="00843C3E" w:rsidRPr="006854B2">
        <w:rPr>
          <w:rFonts w:ascii="Arial Narrow" w:hAnsi="Arial Narrow"/>
          <w:sz w:val="24"/>
          <w:szCs w:val="24"/>
        </w:rPr>
        <w:t>tratégie nationale de gestion de la filière de l’assainissement validé</w:t>
      </w:r>
      <w:r w:rsidR="008E235F" w:rsidRPr="002E336B">
        <w:rPr>
          <w:rFonts w:ascii="Arial Narrow" w:hAnsi="Arial Narrow"/>
          <w:sz w:val="24"/>
          <w:szCs w:val="24"/>
        </w:rPr>
        <w:t>e</w:t>
      </w:r>
      <w:r w:rsidR="00843C3E" w:rsidRPr="006854B2">
        <w:rPr>
          <w:rFonts w:ascii="Arial Narrow" w:hAnsi="Arial Narrow"/>
          <w:sz w:val="24"/>
          <w:szCs w:val="24"/>
        </w:rPr>
        <w:t xml:space="preserve"> en mars 2018</w:t>
      </w:r>
      <w:r w:rsidR="00503818">
        <w:rPr>
          <w:rFonts w:ascii="Arial Narrow" w:hAnsi="Arial Narrow"/>
          <w:sz w:val="24"/>
          <w:szCs w:val="24"/>
        </w:rPr>
        <w:t>,</w:t>
      </w:r>
      <w:r w:rsidR="008E235F" w:rsidRPr="002E336B">
        <w:rPr>
          <w:rFonts w:ascii="Arial Narrow" w:hAnsi="Arial Narrow"/>
          <w:sz w:val="24"/>
          <w:szCs w:val="24"/>
        </w:rPr>
        <w:t xml:space="preserve"> </w:t>
      </w:r>
      <w:r w:rsidR="002E336B">
        <w:rPr>
          <w:rFonts w:ascii="Arial Narrow" w:hAnsi="Arial Narrow"/>
          <w:sz w:val="24"/>
          <w:szCs w:val="24"/>
        </w:rPr>
        <w:t xml:space="preserve">dans le souci de </w:t>
      </w:r>
      <w:r w:rsidRPr="006854B2">
        <w:rPr>
          <w:rFonts w:ascii="Arial Narrow" w:hAnsi="Arial Narrow"/>
          <w:sz w:val="24"/>
          <w:szCs w:val="24"/>
        </w:rPr>
        <w:t>développe</w:t>
      </w:r>
      <w:r w:rsidR="002E336B">
        <w:rPr>
          <w:rFonts w:ascii="Arial Narrow" w:hAnsi="Arial Narrow"/>
          <w:sz w:val="24"/>
          <w:szCs w:val="24"/>
        </w:rPr>
        <w:t>r</w:t>
      </w:r>
      <w:r w:rsidRPr="006854B2">
        <w:rPr>
          <w:rFonts w:ascii="Arial Narrow" w:hAnsi="Arial Narrow"/>
          <w:sz w:val="24"/>
          <w:szCs w:val="24"/>
        </w:rPr>
        <w:t xml:space="preserve"> la chaîne de valeur de l’assainissement,</w:t>
      </w:r>
      <w:r w:rsidR="00503818">
        <w:rPr>
          <w:rFonts w:ascii="Arial Narrow" w:hAnsi="Arial Narrow"/>
          <w:sz w:val="24"/>
          <w:szCs w:val="24"/>
        </w:rPr>
        <w:t xml:space="preserve"> des</w:t>
      </w:r>
      <w:r w:rsidRPr="006854B2">
        <w:rPr>
          <w:rFonts w:ascii="Arial Narrow" w:hAnsi="Arial Narrow"/>
          <w:sz w:val="24"/>
          <w:szCs w:val="24"/>
        </w:rPr>
        <w:t xml:space="preserve"> efforts sont faits dans certaines régions pour assurer une gestion efficace des boues de vidange.</w:t>
      </w:r>
      <w:r w:rsidR="00843C3E" w:rsidRPr="006854B2">
        <w:rPr>
          <w:rFonts w:ascii="Arial Narrow" w:hAnsi="Arial Narrow"/>
          <w:sz w:val="24"/>
          <w:szCs w:val="24"/>
        </w:rPr>
        <w:t xml:space="preserve"> </w:t>
      </w:r>
    </w:p>
    <w:p w:rsidR="00843C3E" w:rsidRDefault="00843C3E" w:rsidP="00EF18C1">
      <w:pPr>
        <w:spacing w:after="0" w:line="276" w:lineRule="auto"/>
        <w:rPr>
          <w:rFonts w:ascii="Arial Narrow" w:hAnsi="Arial Narrow"/>
          <w:sz w:val="24"/>
          <w:szCs w:val="24"/>
        </w:rPr>
      </w:pPr>
      <w:r w:rsidRPr="006854B2">
        <w:rPr>
          <w:rFonts w:ascii="Arial Narrow" w:hAnsi="Arial Narrow"/>
          <w:sz w:val="24"/>
          <w:szCs w:val="24"/>
        </w:rPr>
        <w:lastRenderedPageBreak/>
        <w:t>À Ouagadougou sur les trois stations de traitement de boues de vidange en fonction</w:t>
      </w:r>
      <w:r w:rsidR="001932F2">
        <w:rPr>
          <w:rFonts w:ascii="Arial Narrow" w:hAnsi="Arial Narrow"/>
          <w:sz w:val="24"/>
          <w:szCs w:val="24"/>
        </w:rPr>
        <w:t xml:space="preserve">, </w:t>
      </w:r>
      <w:r w:rsidRPr="006854B2">
        <w:rPr>
          <w:rFonts w:ascii="Arial Narrow" w:hAnsi="Arial Narrow"/>
          <w:sz w:val="24"/>
          <w:szCs w:val="24"/>
        </w:rPr>
        <w:t>141 634 m</w:t>
      </w:r>
      <w:r w:rsidRPr="006854B2">
        <w:rPr>
          <w:rFonts w:ascii="Arial Narrow" w:hAnsi="Arial Narrow"/>
          <w:sz w:val="24"/>
          <w:szCs w:val="24"/>
          <w:vertAlign w:val="superscript"/>
        </w:rPr>
        <w:t>3</w:t>
      </w:r>
      <w:r w:rsidRPr="006854B2">
        <w:rPr>
          <w:rFonts w:ascii="Arial Narrow" w:hAnsi="Arial Narrow"/>
          <w:sz w:val="24"/>
          <w:szCs w:val="24"/>
        </w:rPr>
        <w:t xml:space="preserve"> de boue</w:t>
      </w:r>
      <w:r w:rsidR="00C8090A">
        <w:rPr>
          <w:rFonts w:ascii="Arial Narrow" w:hAnsi="Arial Narrow"/>
          <w:sz w:val="24"/>
          <w:szCs w:val="24"/>
        </w:rPr>
        <w:t>s</w:t>
      </w:r>
      <w:r w:rsidRPr="006854B2">
        <w:rPr>
          <w:rFonts w:ascii="Arial Narrow" w:hAnsi="Arial Narrow"/>
          <w:sz w:val="24"/>
          <w:szCs w:val="24"/>
        </w:rPr>
        <w:t xml:space="preserve"> ont été collectées et traitées sur une prévision de 225 000 m</w:t>
      </w:r>
      <w:r w:rsidRPr="006854B2">
        <w:rPr>
          <w:rFonts w:ascii="Arial Narrow" w:hAnsi="Arial Narrow"/>
          <w:sz w:val="24"/>
          <w:szCs w:val="24"/>
          <w:vertAlign w:val="superscript"/>
        </w:rPr>
        <w:t>3</w:t>
      </w:r>
      <w:r w:rsidRPr="006854B2">
        <w:rPr>
          <w:rFonts w:ascii="Arial Narrow" w:hAnsi="Arial Narrow"/>
          <w:sz w:val="24"/>
          <w:szCs w:val="24"/>
        </w:rPr>
        <w:t xml:space="preserve"> soit un taux de collecte de 63%. L’écart est lié à la fermeture intervenue au niveau de la STBV de Kossodo et de Zagtouli du fait du dépassement des capacités de réception.</w:t>
      </w:r>
      <w:r w:rsidR="00AD7AF1" w:rsidRPr="00AD7AF1">
        <w:rPr>
          <w:rFonts w:ascii="Arial Narrow" w:hAnsi="Arial Narrow"/>
          <w:sz w:val="24"/>
          <w:szCs w:val="24"/>
        </w:rPr>
        <w:t xml:space="preserve"> </w:t>
      </w:r>
      <w:r w:rsidR="00AD7AF1" w:rsidRPr="00AD0FC8">
        <w:rPr>
          <w:rFonts w:ascii="Arial Narrow" w:hAnsi="Arial Narrow"/>
          <w:sz w:val="24"/>
          <w:szCs w:val="24"/>
        </w:rPr>
        <w:t>Pour ce qui est de la collecte et du traitement des eaux usées au premier semestre de l’année 2020, la STEP de Kossodo a reçu et traité 972 000 m</w:t>
      </w:r>
      <w:r w:rsidR="00AD7AF1" w:rsidRPr="00AD0FC8">
        <w:rPr>
          <w:rFonts w:ascii="Arial Narrow" w:hAnsi="Arial Narrow"/>
          <w:sz w:val="24"/>
          <w:szCs w:val="24"/>
          <w:vertAlign w:val="superscript"/>
        </w:rPr>
        <w:t>3</w:t>
      </w:r>
      <w:r w:rsidR="00AD7AF1" w:rsidRPr="00AD0FC8">
        <w:rPr>
          <w:rFonts w:ascii="Arial Narrow" w:hAnsi="Arial Narrow"/>
          <w:sz w:val="24"/>
          <w:szCs w:val="24"/>
        </w:rPr>
        <w:t xml:space="preserve"> d’eau</w:t>
      </w:r>
      <w:r w:rsidR="00AD7AF1">
        <w:rPr>
          <w:rFonts w:ascii="Arial Narrow" w:hAnsi="Arial Narrow"/>
          <w:sz w:val="24"/>
          <w:szCs w:val="24"/>
        </w:rPr>
        <w:t>x</w:t>
      </w:r>
      <w:r w:rsidR="00AD7AF1" w:rsidRPr="00AD0FC8">
        <w:rPr>
          <w:rFonts w:ascii="Arial Narrow" w:hAnsi="Arial Narrow"/>
          <w:sz w:val="24"/>
          <w:szCs w:val="24"/>
        </w:rPr>
        <w:t xml:space="preserve"> usées</w:t>
      </w:r>
      <w:r w:rsidR="00AD7AF1">
        <w:rPr>
          <w:rFonts w:ascii="Arial Narrow" w:hAnsi="Arial Narrow"/>
          <w:sz w:val="24"/>
          <w:szCs w:val="24"/>
        </w:rPr>
        <w:t xml:space="preserve">. </w:t>
      </w:r>
    </w:p>
    <w:p w:rsidR="00EF18C1" w:rsidRDefault="00EF18C1" w:rsidP="00EF18C1">
      <w:pPr>
        <w:spacing w:after="0"/>
        <w:rPr>
          <w:rFonts w:ascii="Arial Narrow" w:hAnsi="Arial Narrow"/>
          <w:sz w:val="24"/>
          <w:szCs w:val="24"/>
        </w:rPr>
      </w:pPr>
    </w:p>
    <w:p w:rsidR="00AD7AF1" w:rsidRPr="00010C27" w:rsidRDefault="00477CC6" w:rsidP="00EF18C1">
      <w:pPr>
        <w:spacing w:after="0" w:line="276" w:lineRule="auto"/>
        <w:rPr>
          <w:rFonts w:ascii="Arial Narrow" w:hAnsi="Arial Narrow"/>
          <w:sz w:val="24"/>
          <w:szCs w:val="24"/>
        </w:rPr>
      </w:pPr>
      <w:r>
        <w:rPr>
          <w:rFonts w:ascii="Arial Narrow" w:hAnsi="Arial Narrow"/>
          <w:sz w:val="24"/>
          <w:szCs w:val="24"/>
        </w:rPr>
        <w:t>Dans les</w:t>
      </w:r>
      <w:r w:rsidR="00AD7AF1">
        <w:rPr>
          <w:rFonts w:ascii="Arial Narrow" w:hAnsi="Arial Narrow"/>
          <w:sz w:val="24"/>
          <w:szCs w:val="24"/>
        </w:rPr>
        <w:t xml:space="preserve"> </w:t>
      </w:r>
      <w:r w:rsidR="00183040" w:rsidRPr="00477CC6">
        <w:rPr>
          <w:rFonts w:ascii="Arial Narrow" w:hAnsi="Arial Narrow"/>
          <w:sz w:val="24"/>
          <w:szCs w:val="24"/>
        </w:rPr>
        <w:t>R</w:t>
      </w:r>
      <w:r w:rsidR="00AD7AF1" w:rsidRPr="00477CC6">
        <w:rPr>
          <w:rFonts w:ascii="Arial Narrow" w:hAnsi="Arial Narrow"/>
          <w:sz w:val="24"/>
          <w:szCs w:val="24"/>
        </w:rPr>
        <w:t>égion</w:t>
      </w:r>
      <w:r>
        <w:rPr>
          <w:rFonts w:ascii="Arial Narrow" w:hAnsi="Arial Narrow"/>
          <w:sz w:val="24"/>
          <w:szCs w:val="24"/>
        </w:rPr>
        <w:t>s</w:t>
      </w:r>
      <w:r w:rsidR="00AD7AF1" w:rsidRPr="00477CC6">
        <w:rPr>
          <w:rFonts w:ascii="Arial Narrow" w:hAnsi="Arial Narrow"/>
          <w:sz w:val="24"/>
          <w:szCs w:val="24"/>
        </w:rPr>
        <w:t xml:space="preserve"> du </w:t>
      </w:r>
      <w:r w:rsidR="00183040" w:rsidRPr="00477CC6">
        <w:rPr>
          <w:rFonts w:ascii="Arial Narrow" w:hAnsi="Arial Narrow"/>
          <w:sz w:val="24"/>
          <w:szCs w:val="24"/>
        </w:rPr>
        <w:t>C</w:t>
      </w:r>
      <w:r w:rsidR="00AD7AF1" w:rsidRPr="00477CC6">
        <w:rPr>
          <w:rFonts w:ascii="Arial Narrow" w:hAnsi="Arial Narrow"/>
          <w:sz w:val="24"/>
          <w:szCs w:val="24"/>
        </w:rPr>
        <w:t>entre</w:t>
      </w:r>
      <w:r w:rsidR="006125EC">
        <w:rPr>
          <w:rFonts w:ascii="Arial Narrow" w:hAnsi="Arial Narrow"/>
          <w:sz w:val="24"/>
          <w:szCs w:val="24"/>
        </w:rPr>
        <w:t xml:space="preserve">, </w:t>
      </w:r>
      <w:r>
        <w:rPr>
          <w:rFonts w:ascii="Arial Narrow" w:hAnsi="Arial Narrow"/>
          <w:sz w:val="24"/>
          <w:szCs w:val="24"/>
        </w:rPr>
        <w:t xml:space="preserve">des Hauts-Bassins et du Nord </w:t>
      </w:r>
      <w:r w:rsidR="006125EC">
        <w:rPr>
          <w:rFonts w:ascii="Arial Narrow" w:hAnsi="Arial Narrow"/>
          <w:sz w:val="24"/>
          <w:szCs w:val="24"/>
        </w:rPr>
        <w:t>il</w:t>
      </w:r>
      <w:r>
        <w:rPr>
          <w:rFonts w:ascii="Arial Narrow" w:hAnsi="Arial Narrow"/>
          <w:sz w:val="24"/>
          <w:szCs w:val="24"/>
        </w:rPr>
        <w:t>s</w:t>
      </w:r>
      <w:r w:rsidR="006125EC">
        <w:rPr>
          <w:rFonts w:ascii="Arial Narrow" w:hAnsi="Arial Narrow"/>
          <w:sz w:val="24"/>
          <w:szCs w:val="24"/>
        </w:rPr>
        <w:t xml:space="preserve"> </w:t>
      </w:r>
      <w:r>
        <w:rPr>
          <w:rFonts w:ascii="Arial Narrow" w:hAnsi="Arial Narrow"/>
          <w:sz w:val="24"/>
          <w:szCs w:val="24"/>
        </w:rPr>
        <w:t>existent des associations de vidangeurs </w:t>
      </w:r>
      <w:r w:rsidR="00010C27">
        <w:rPr>
          <w:rFonts w:ascii="Arial Narrow" w:hAnsi="Arial Narrow"/>
          <w:sz w:val="24"/>
          <w:szCs w:val="24"/>
        </w:rPr>
        <w:t xml:space="preserve">réparties comme suit </w:t>
      </w:r>
      <w:r>
        <w:rPr>
          <w:rFonts w:ascii="Arial Narrow" w:hAnsi="Arial Narrow"/>
          <w:sz w:val="24"/>
          <w:szCs w:val="24"/>
        </w:rPr>
        <w:t xml:space="preserve">: </w:t>
      </w:r>
      <w:r w:rsidR="00010C27">
        <w:rPr>
          <w:rFonts w:ascii="Arial Narrow" w:hAnsi="Arial Narrow"/>
          <w:sz w:val="24"/>
          <w:szCs w:val="24"/>
        </w:rPr>
        <w:t xml:space="preserve">Deux associations distinctes de </w:t>
      </w:r>
      <w:r>
        <w:rPr>
          <w:rFonts w:ascii="Arial Narrow" w:hAnsi="Arial Narrow"/>
          <w:sz w:val="24"/>
          <w:szCs w:val="24"/>
        </w:rPr>
        <w:t>vidangeurs</w:t>
      </w:r>
      <w:r w:rsidR="00875351">
        <w:rPr>
          <w:rFonts w:ascii="Arial Narrow" w:hAnsi="Arial Narrow"/>
          <w:sz w:val="24"/>
          <w:szCs w:val="24"/>
        </w:rPr>
        <w:t xml:space="preserve"> manuels et</w:t>
      </w:r>
      <w:r>
        <w:rPr>
          <w:rFonts w:ascii="Arial Narrow" w:hAnsi="Arial Narrow"/>
          <w:sz w:val="24"/>
          <w:szCs w:val="24"/>
        </w:rPr>
        <w:t xml:space="preserve"> de vidangeurs</w:t>
      </w:r>
      <w:r w:rsidR="00875351">
        <w:rPr>
          <w:rFonts w:ascii="Arial Narrow" w:hAnsi="Arial Narrow"/>
          <w:sz w:val="24"/>
          <w:szCs w:val="24"/>
        </w:rPr>
        <w:t xml:space="preserve"> mécaniques</w:t>
      </w:r>
      <w:r w:rsidR="00010C27">
        <w:rPr>
          <w:rFonts w:ascii="Arial Narrow" w:hAnsi="Arial Narrow"/>
          <w:sz w:val="24"/>
          <w:szCs w:val="24"/>
        </w:rPr>
        <w:t xml:space="preserve"> dans la Région du Centre, une association regroupant les vidangeurs manuels et mécaniques dans la région des Hauts-Bassins et une association des vidangeurs mécanique dans la Région du Nord</w:t>
      </w:r>
      <w:r>
        <w:rPr>
          <w:rFonts w:ascii="Arial Narrow" w:hAnsi="Arial Narrow"/>
          <w:sz w:val="24"/>
          <w:szCs w:val="24"/>
        </w:rPr>
        <w:t>.</w:t>
      </w:r>
    </w:p>
    <w:p w:rsidR="006125EC" w:rsidRPr="006854B2" w:rsidRDefault="006125EC" w:rsidP="006125EC">
      <w:pPr>
        <w:spacing w:after="0"/>
        <w:rPr>
          <w:rFonts w:ascii="Arial Narrow" w:hAnsi="Arial Narrow"/>
          <w:sz w:val="24"/>
          <w:szCs w:val="24"/>
        </w:rPr>
      </w:pPr>
    </w:p>
    <w:p w:rsidR="00843C3E" w:rsidRDefault="00843C3E" w:rsidP="00C05010">
      <w:pPr>
        <w:spacing w:after="0" w:line="276" w:lineRule="auto"/>
        <w:rPr>
          <w:rFonts w:ascii="Arial Narrow" w:hAnsi="Arial Narrow"/>
          <w:sz w:val="24"/>
          <w:szCs w:val="24"/>
        </w:rPr>
      </w:pPr>
      <w:r w:rsidRPr="006854B2">
        <w:rPr>
          <w:rFonts w:ascii="Arial Narrow" w:hAnsi="Arial Narrow"/>
          <w:sz w:val="24"/>
          <w:szCs w:val="24"/>
        </w:rPr>
        <w:t xml:space="preserve">Dans la ville de </w:t>
      </w:r>
      <w:r w:rsidR="00AD3B91" w:rsidRPr="00FB1ECB">
        <w:rPr>
          <w:rFonts w:ascii="Arial Narrow" w:hAnsi="Arial Narrow"/>
          <w:sz w:val="24"/>
          <w:szCs w:val="24"/>
        </w:rPr>
        <w:t>Bobo-Dioulasso</w:t>
      </w:r>
      <w:r w:rsidRPr="006854B2">
        <w:rPr>
          <w:rFonts w:ascii="Arial Narrow" w:hAnsi="Arial Narrow"/>
          <w:sz w:val="24"/>
          <w:szCs w:val="24"/>
        </w:rPr>
        <w:t>, 18 942 m</w:t>
      </w:r>
      <w:r w:rsidRPr="006854B2">
        <w:rPr>
          <w:rFonts w:ascii="Arial Narrow" w:hAnsi="Arial Narrow"/>
          <w:sz w:val="24"/>
          <w:szCs w:val="24"/>
          <w:vertAlign w:val="superscript"/>
        </w:rPr>
        <w:t>3</w:t>
      </w:r>
      <w:r w:rsidRPr="006854B2">
        <w:rPr>
          <w:rFonts w:ascii="Arial Narrow" w:hAnsi="Arial Narrow"/>
          <w:sz w:val="24"/>
          <w:szCs w:val="24"/>
        </w:rPr>
        <w:t xml:space="preserve"> de boues </w:t>
      </w:r>
      <w:r w:rsidR="00AD3B91">
        <w:rPr>
          <w:rFonts w:ascii="Arial Narrow" w:hAnsi="Arial Narrow"/>
          <w:sz w:val="24"/>
          <w:szCs w:val="24"/>
        </w:rPr>
        <w:t>collectée</w:t>
      </w:r>
      <w:r w:rsidR="00AD3B91" w:rsidRPr="006854B2">
        <w:rPr>
          <w:rFonts w:ascii="Arial Narrow" w:hAnsi="Arial Narrow"/>
          <w:sz w:val="24"/>
          <w:szCs w:val="24"/>
        </w:rPr>
        <w:t xml:space="preserve">s </w:t>
      </w:r>
      <w:r w:rsidR="006125EC" w:rsidRPr="00010C27">
        <w:rPr>
          <w:rFonts w:ascii="Arial Narrow" w:hAnsi="Arial Narrow"/>
          <w:sz w:val="24"/>
          <w:szCs w:val="24"/>
        </w:rPr>
        <w:t xml:space="preserve">ont été traitées </w:t>
      </w:r>
      <w:r w:rsidRPr="006854B2">
        <w:rPr>
          <w:rFonts w:ascii="Arial Narrow" w:hAnsi="Arial Narrow"/>
          <w:sz w:val="24"/>
          <w:szCs w:val="24"/>
        </w:rPr>
        <w:t>sur une prévision de 78 750 m</w:t>
      </w:r>
      <w:r w:rsidRPr="006854B2">
        <w:rPr>
          <w:rFonts w:ascii="Arial Narrow" w:hAnsi="Arial Narrow"/>
          <w:sz w:val="24"/>
          <w:szCs w:val="24"/>
          <w:vertAlign w:val="superscript"/>
        </w:rPr>
        <w:t>3</w:t>
      </w:r>
      <w:r w:rsidR="006125EC">
        <w:rPr>
          <w:rFonts w:ascii="Arial Narrow" w:hAnsi="Arial Narrow"/>
          <w:color w:val="FF0000"/>
          <w:sz w:val="24"/>
          <w:szCs w:val="24"/>
        </w:rPr>
        <w:t>,</w:t>
      </w:r>
      <w:r w:rsidRPr="006854B2">
        <w:rPr>
          <w:rFonts w:ascii="Arial Narrow" w:hAnsi="Arial Narrow"/>
          <w:sz w:val="24"/>
          <w:szCs w:val="24"/>
        </w:rPr>
        <w:t xml:space="preserve"> donc une sous exploitation de la STBV</w:t>
      </w:r>
      <w:r w:rsidR="00C8090A">
        <w:rPr>
          <w:rFonts w:ascii="Arial Narrow" w:hAnsi="Arial Narrow"/>
          <w:sz w:val="24"/>
          <w:szCs w:val="24"/>
        </w:rPr>
        <w:t>.</w:t>
      </w:r>
      <w:r w:rsidR="00FE40FD">
        <w:rPr>
          <w:rFonts w:ascii="Arial Narrow" w:hAnsi="Arial Narrow"/>
          <w:sz w:val="24"/>
          <w:szCs w:val="24"/>
        </w:rPr>
        <w:t xml:space="preserve"> </w:t>
      </w:r>
      <w:r w:rsidR="00AD7AF1" w:rsidRPr="00FB1ECB">
        <w:rPr>
          <w:rFonts w:ascii="Arial Narrow" w:hAnsi="Arial Narrow"/>
          <w:sz w:val="24"/>
          <w:szCs w:val="24"/>
        </w:rPr>
        <w:t>Au niveau de la STEP de Dogona à Bobo-Dioulasso, 505 337 m</w:t>
      </w:r>
      <w:r w:rsidR="00AD7AF1" w:rsidRPr="00FB1ECB">
        <w:rPr>
          <w:rFonts w:ascii="Arial Narrow" w:hAnsi="Arial Narrow"/>
          <w:sz w:val="24"/>
          <w:szCs w:val="24"/>
          <w:vertAlign w:val="superscript"/>
        </w:rPr>
        <w:t>3</w:t>
      </w:r>
      <w:r w:rsidR="00AD7AF1" w:rsidRPr="00FB1ECB">
        <w:rPr>
          <w:rFonts w:ascii="Arial Narrow" w:hAnsi="Arial Narrow"/>
          <w:sz w:val="24"/>
          <w:szCs w:val="24"/>
        </w:rPr>
        <w:t xml:space="preserve"> </w:t>
      </w:r>
      <w:r w:rsidR="00AD3B91">
        <w:rPr>
          <w:rFonts w:ascii="Arial Narrow" w:hAnsi="Arial Narrow"/>
          <w:sz w:val="24"/>
          <w:szCs w:val="24"/>
        </w:rPr>
        <w:t xml:space="preserve">d’eaux usées </w:t>
      </w:r>
      <w:r w:rsidR="00AD7AF1" w:rsidRPr="00FB1ECB">
        <w:rPr>
          <w:rFonts w:ascii="Arial Narrow" w:hAnsi="Arial Narrow"/>
          <w:sz w:val="24"/>
          <w:szCs w:val="24"/>
        </w:rPr>
        <w:t xml:space="preserve">ont été </w:t>
      </w:r>
      <w:r w:rsidR="00AD7AF1">
        <w:rPr>
          <w:rFonts w:ascii="Arial Narrow" w:hAnsi="Arial Narrow"/>
          <w:sz w:val="24"/>
          <w:szCs w:val="24"/>
        </w:rPr>
        <w:t xml:space="preserve">collectées </w:t>
      </w:r>
      <w:r w:rsidR="00AD7AF1" w:rsidRPr="009037F3">
        <w:rPr>
          <w:rFonts w:ascii="Arial Narrow" w:hAnsi="Arial Narrow"/>
          <w:sz w:val="24"/>
          <w:szCs w:val="24"/>
        </w:rPr>
        <w:t>et traitées.</w:t>
      </w:r>
      <w:r w:rsidR="00875351" w:rsidRPr="009037F3">
        <w:rPr>
          <w:rFonts w:ascii="Arial Narrow" w:hAnsi="Arial Narrow"/>
          <w:sz w:val="24"/>
          <w:szCs w:val="24"/>
        </w:rPr>
        <w:t xml:space="preserve"> </w:t>
      </w:r>
      <w:r w:rsidR="00FE40FD" w:rsidRPr="009037F3">
        <w:rPr>
          <w:rFonts w:ascii="Arial Narrow" w:hAnsi="Arial Narrow"/>
          <w:sz w:val="24"/>
          <w:szCs w:val="24"/>
        </w:rPr>
        <w:t xml:space="preserve">Aussi, </w:t>
      </w:r>
      <w:r w:rsidR="00AD7AF1" w:rsidRPr="009037F3">
        <w:rPr>
          <w:rFonts w:ascii="Arial Narrow" w:hAnsi="Arial Narrow"/>
          <w:sz w:val="24"/>
          <w:szCs w:val="24"/>
        </w:rPr>
        <w:t>un</w:t>
      </w:r>
      <w:r w:rsidR="006125EC">
        <w:rPr>
          <w:rFonts w:ascii="Arial Narrow" w:hAnsi="Arial Narrow"/>
          <w:sz w:val="24"/>
          <w:szCs w:val="24"/>
        </w:rPr>
        <w:t xml:space="preserve"> appui financier de Water-A</w:t>
      </w:r>
      <w:r w:rsidR="00FE40FD" w:rsidRPr="006854B2">
        <w:rPr>
          <w:rFonts w:ascii="Arial Narrow" w:hAnsi="Arial Narrow"/>
          <w:sz w:val="24"/>
          <w:szCs w:val="24"/>
        </w:rPr>
        <w:t xml:space="preserve">id </w:t>
      </w:r>
      <w:r w:rsidR="00AD7AF1" w:rsidRPr="006854B2">
        <w:rPr>
          <w:rFonts w:ascii="Arial Narrow" w:hAnsi="Arial Narrow"/>
          <w:sz w:val="24"/>
          <w:szCs w:val="24"/>
        </w:rPr>
        <w:t>a permis de</w:t>
      </w:r>
      <w:r w:rsidR="00FE40FD" w:rsidRPr="006854B2">
        <w:rPr>
          <w:rFonts w:ascii="Arial Narrow" w:hAnsi="Arial Narrow"/>
          <w:sz w:val="24"/>
          <w:szCs w:val="24"/>
        </w:rPr>
        <w:t xml:space="preserve"> renforce</w:t>
      </w:r>
      <w:r w:rsidR="00AD7AF1" w:rsidRPr="006854B2">
        <w:rPr>
          <w:rFonts w:ascii="Arial Narrow" w:hAnsi="Arial Narrow"/>
          <w:sz w:val="24"/>
          <w:szCs w:val="24"/>
        </w:rPr>
        <w:t>r les</w:t>
      </w:r>
      <w:r w:rsidR="00FE40FD" w:rsidRPr="006854B2">
        <w:rPr>
          <w:rFonts w:ascii="Arial Narrow" w:hAnsi="Arial Narrow"/>
          <w:sz w:val="24"/>
          <w:szCs w:val="24"/>
        </w:rPr>
        <w:t xml:space="preserve"> capacités de 12 vidangeurs professionnels</w:t>
      </w:r>
      <w:r w:rsidR="00AD7AF1" w:rsidRPr="009037F3">
        <w:rPr>
          <w:rFonts w:ascii="Arial Narrow" w:hAnsi="Arial Narrow"/>
          <w:sz w:val="24"/>
          <w:szCs w:val="24"/>
        </w:rPr>
        <w:t>.</w:t>
      </w:r>
    </w:p>
    <w:p w:rsidR="00EF18C1" w:rsidRDefault="00EF18C1" w:rsidP="00C05010">
      <w:pPr>
        <w:spacing w:after="0" w:line="276" w:lineRule="auto"/>
        <w:rPr>
          <w:rFonts w:ascii="Arial Narrow" w:hAnsi="Arial Narrow"/>
          <w:sz w:val="24"/>
          <w:szCs w:val="24"/>
        </w:rPr>
      </w:pPr>
    </w:p>
    <w:p w:rsidR="003C6187" w:rsidRDefault="003C6187" w:rsidP="00C05010">
      <w:pPr>
        <w:spacing w:after="0" w:line="276" w:lineRule="auto"/>
        <w:rPr>
          <w:rFonts w:ascii="Arial Narrow" w:hAnsi="Arial Narrow"/>
          <w:sz w:val="24"/>
          <w:szCs w:val="24"/>
        </w:rPr>
      </w:pPr>
      <w:r w:rsidRPr="006854B2">
        <w:rPr>
          <w:rFonts w:ascii="Arial Narrow" w:hAnsi="Arial Narrow"/>
          <w:sz w:val="24"/>
          <w:szCs w:val="24"/>
        </w:rPr>
        <w:t xml:space="preserve">A </w:t>
      </w:r>
      <w:r w:rsidR="0081646D" w:rsidRPr="006854B2">
        <w:rPr>
          <w:rFonts w:ascii="Arial Narrow" w:hAnsi="Arial Narrow"/>
          <w:sz w:val="24"/>
          <w:szCs w:val="24"/>
        </w:rPr>
        <w:t>l’Es</w:t>
      </w:r>
      <w:r w:rsidRPr="006854B2">
        <w:rPr>
          <w:rFonts w:ascii="Arial Narrow" w:hAnsi="Arial Narrow"/>
          <w:sz w:val="24"/>
          <w:szCs w:val="24"/>
        </w:rPr>
        <w:t xml:space="preserve">t, </w:t>
      </w:r>
      <w:r w:rsidR="0081646D" w:rsidRPr="006854B2">
        <w:rPr>
          <w:rFonts w:ascii="Arial Narrow" w:hAnsi="Arial Narrow"/>
          <w:sz w:val="24"/>
          <w:szCs w:val="24"/>
        </w:rPr>
        <w:t>avec l’appui de HELVETAS</w:t>
      </w:r>
      <w:r w:rsidR="006125EC">
        <w:rPr>
          <w:rFonts w:ascii="Arial Narrow" w:hAnsi="Arial Narrow"/>
          <w:color w:val="FF0000"/>
          <w:sz w:val="24"/>
          <w:szCs w:val="24"/>
        </w:rPr>
        <w:t>,</w:t>
      </w:r>
      <w:r w:rsidR="0081646D" w:rsidRPr="006854B2">
        <w:rPr>
          <w:rFonts w:ascii="Arial Narrow" w:hAnsi="Arial Narrow"/>
          <w:sz w:val="24"/>
          <w:szCs w:val="24"/>
        </w:rPr>
        <w:t xml:space="preserve"> 12 vidangeurs informels</w:t>
      </w:r>
      <w:r w:rsidRPr="006854B2">
        <w:rPr>
          <w:rFonts w:ascii="Arial Narrow" w:hAnsi="Arial Narrow"/>
          <w:sz w:val="24"/>
          <w:szCs w:val="24"/>
        </w:rPr>
        <w:t xml:space="preserve"> ont été formés sur les techniques de vidange</w:t>
      </w:r>
      <w:r w:rsidR="0081646D" w:rsidRPr="006854B2">
        <w:rPr>
          <w:rFonts w:ascii="Arial Narrow" w:hAnsi="Arial Narrow"/>
          <w:sz w:val="24"/>
          <w:szCs w:val="24"/>
        </w:rPr>
        <w:t xml:space="preserve">. </w:t>
      </w:r>
    </w:p>
    <w:p w:rsidR="006125EC" w:rsidRPr="00C05010" w:rsidRDefault="006125EC" w:rsidP="006125EC">
      <w:pPr>
        <w:spacing w:after="0"/>
        <w:rPr>
          <w:rFonts w:ascii="Arial Narrow" w:hAnsi="Arial Narrow"/>
          <w:b/>
          <w:sz w:val="24"/>
          <w:szCs w:val="24"/>
        </w:rPr>
      </w:pPr>
    </w:p>
    <w:p w:rsidR="00843C3E" w:rsidRPr="00C05010" w:rsidRDefault="00843C3E" w:rsidP="006125EC">
      <w:pPr>
        <w:pStyle w:val="Titre3"/>
        <w:spacing w:after="0" w:afterAutospacing="0"/>
        <w:ind w:left="567"/>
        <w:rPr>
          <w:sz w:val="24"/>
          <w:szCs w:val="24"/>
        </w:rPr>
      </w:pPr>
      <w:bookmarkStart w:id="75" w:name="_Toc30000994"/>
      <w:bookmarkStart w:id="76" w:name="_Toc46994758"/>
      <w:r w:rsidRPr="00C05010">
        <w:rPr>
          <w:sz w:val="24"/>
          <w:szCs w:val="24"/>
        </w:rPr>
        <w:t>Produit 2 : Protection du cadre environnemental et socio-sanitaire</w:t>
      </w:r>
      <w:bookmarkEnd w:id="75"/>
      <w:bookmarkEnd w:id="76"/>
    </w:p>
    <w:p w:rsidR="00843C3E" w:rsidRPr="004B1548" w:rsidRDefault="00843C3E" w:rsidP="006125EC">
      <w:pPr>
        <w:spacing w:after="0"/>
      </w:pPr>
    </w:p>
    <w:p w:rsidR="00843C3E" w:rsidRDefault="006125EC" w:rsidP="00EF18C1">
      <w:pPr>
        <w:spacing w:after="0" w:line="276" w:lineRule="auto"/>
        <w:rPr>
          <w:rFonts w:ascii="Arial Narrow" w:hAnsi="Arial Narrow"/>
          <w:sz w:val="24"/>
          <w:szCs w:val="24"/>
        </w:rPr>
      </w:pPr>
      <w:r w:rsidRPr="00010C27">
        <w:rPr>
          <w:rFonts w:ascii="Arial Narrow" w:hAnsi="Arial Narrow"/>
          <w:sz w:val="24"/>
          <w:szCs w:val="24"/>
        </w:rPr>
        <w:t>Afin d’</w:t>
      </w:r>
      <w:r w:rsidR="00843C3E" w:rsidRPr="00010C27">
        <w:rPr>
          <w:rFonts w:ascii="Arial Narrow" w:hAnsi="Arial Narrow"/>
          <w:sz w:val="24"/>
          <w:szCs w:val="24"/>
        </w:rPr>
        <w:t xml:space="preserve">améliorer </w:t>
      </w:r>
      <w:r w:rsidR="00843C3E" w:rsidRPr="006854B2">
        <w:rPr>
          <w:rFonts w:ascii="Arial Narrow" w:hAnsi="Arial Narrow"/>
          <w:sz w:val="24"/>
          <w:szCs w:val="24"/>
        </w:rPr>
        <w:t xml:space="preserve">la qualité des eaux usées traitées dans les stations d’épuration et rejetées dans la nature, il a été entrepris le curage des bassins anaérobies des STEP de </w:t>
      </w:r>
      <w:r w:rsidR="00AD3B91" w:rsidRPr="00FB1ECB">
        <w:rPr>
          <w:rFonts w:ascii="Arial Narrow" w:hAnsi="Arial Narrow"/>
          <w:sz w:val="24"/>
          <w:szCs w:val="24"/>
        </w:rPr>
        <w:t>Bobo-Dioulasso</w:t>
      </w:r>
      <w:r w:rsidR="00AD3B91" w:rsidRPr="006854B2" w:rsidDel="00AD3B91">
        <w:rPr>
          <w:rFonts w:ascii="Arial Narrow" w:hAnsi="Arial Narrow"/>
          <w:sz w:val="24"/>
          <w:szCs w:val="24"/>
        </w:rPr>
        <w:t xml:space="preserve"> </w:t>
      </w:r>
      <w:r w:rsidR="00843C3E" w:rsidRPr="006854B2">
        <w:rPr>
          <w:rFonts w:ascii="Arial Narrow" w:hAnsi="Arial Narrow"/>
          <w:sz w:val="24"/>
          <w:szCs w:val="24"/>
        </w:rPr>
        <w:t>et de Ouaga</w:t>
      </w:r>
      <w:r w:rsidR="00AD3B91">
        <w:rPr>
          <w:rFonts w:ascii="Arial Narrow" w:hAnsi="Arial Narrow"/>
          <w:sz w:val="24"/>
          <w:szCs w:val="24"/>
        </w:rPr>
        <w:t>dougou</w:t>
      </w:r>
      <w:r w:rsidR="00843C3E" w:rsidRPr="006854B2">
        <w:rPr>
          <w:rFonts w:ascii="Arial Narrow" w:hAnsi="Arial Narrow"/>
          <w:sz w:val="24"/>
          <w:szCs w:val="24"/>
        </w:rPr>
        <w:t xml:space="preserve">. Celui de </w:t>
      </w:r>
      <w:r w:rsidR="00AD3B91" w:rsidRPr="00FB1ECB">
        <w:rPr>
          <w:rFonts w:ascii="Arial Narrow" w:hAnsi="Arial Narrow"/>
          <w:sz w:val="24"/>
          <w:szCs w:val="24"/>
        </w:rPr>
        <w:t>Bobo-Dioulasso</w:t>
      </w:r>
      <w:r w:rsidR="00843C3E" w:rsidRPr="006854B2">
        <w:rPr>
          <w:rFonts w:ascii="Arial Narrow" w:hAnsi="Arial Narrow"/>
          <w:sz w:val="24"/>
          <w:szCs w:val="24"/>
        </w:rPr>
        <w:t xml:space="preserve"> est achevé </w:t>
      </w:r>
      <w:r>
        <w:rPr>
          <w:rFonts w:ascii="Arial Narrow" w:hAnsi="Arial Narrow"/>
          <w:sz w:val="24"/>
          <w:szCs w:val="24"/>
        </w:rPr>
        <w:t>e</w:t>
      </w:r>
      <w:r w:rsidR="00F014E0" w:rsidRPr="006854B2">
        <w:rPr>
          <w:rFonts w:ascii="Arial Narrow" w:hAnsi="Arial Narrow"/>
          <w:sz w:val="24"/>
          <w:szCs w:val="24"/>
        </w:rPr>
        <w:t xml:space="preserve">t </w:t>
      </w:r>
      <w:r w:rsidR="00843C3E" w:rsidRPr="006854B2">
        <w:rPr>
          <w:rFonts w:ascii="Arial Narrow" w:hAnsi="Arial Narrow"/>
          <w:sz w:val="24"/>
          <w:szCs w:val="24"/>
        </w:rPr>
        <w:t>celui de Ouaga</w:t>
      </w:r>
      <w:r w:rsidR="00AD3B91">
        <w:rPr>
          <w:rFonts w:ascii="Arial Narrow" w:hAnsi="Arial Narrow"/>
          <w:sz w:val="24"/>
          <w:szCs w:val="24"/>
        </w:rPr>
        <w:t>dougou</w:t>
      </w:r>
      <w:r w:rsidR="00843C3E" w:rsidRPr="006854B2">
        <w:rPr>
          <w:rFonts w:ascii="Arial Narrow" w:hAnsi="Arial Narrow"/>
          <w:sz w:val="24"/>
          <w:szCs w:val="24"/>
        </w:rPr>
        <w:t xml:space="preserve"> se poursuit.</w:t>
      </w:r>
    </w:p>
    <w:p w:rsidR="00EF18C1" w:rsidRDefault="00EF18C1" w:rsidP="00EF18C1">
      <w:pPr>
        <w:spacing w:after="0"/>
        <w:rPr>
          <w:rFonts w:ascii="Arial Narrow" w:hAnsi="Arial Narrow"/>
          <w:sz w:val="24"/>
          <w:szCs w:val="24"/>
        </w:rPr>
      </w:pPr>
    </w:p>
    <w:p w:rsidR="00E17C8C" w:rsidRPr="005361F7" w:rsidRDefault="00E17C8C" w:rsidP="00EF18C1">
      <w:pPr>
        <w:spacing w:after="0"/>
        <w:rPr>
          <w:rFonts w:ascii="Arial Narrow" w:hAnsi="Arial Narrow"/>
          <w:sz w:val="24"/>
          <w:szCs w:val="24"/>
        </w:rPr>
      </w:pPr>
      <w:r w:rsidRPr="005361F7">
        <w:rPr>
          <w:rFonts w:ascii="Arial Narrow" w:hAnsi="Arial Narrow"/>
          <w:sz w:val="24"/>
          <w:szCs w:val="24"/>
        </w:rPr>
        <w:t>Le taux d’exécution physique de l’action 5 est de 25,0%</w:t>
      </w:r>
    </w:p>
    <w:p w:rsidR="00DC0D26" w:rsidRPr="00C05010" w:rsidRDefault="00DC0D26" w:rsidP="00EF18C1">
      <w:pPr>
        <w:spacing w:after="0" w:line="360" w:lineRule="auto"/>
        <w:rPr>
          <w:rFonts w:ascii="Arial Narrow" w:hAnsi="Arial Narrow"/>
          <w:b/>
          <w:sz w:val="24"/>
          <w:szCs w:val="24"/>
        </w:rPr>
      </w:pPr>
    </w:p>
    <w:p w:rsidR="009761B4" w:rsidRPr="00FB3CC2" w:rsidRDefault="009761B4" w:rsidP="001E379C">
      <w:pPr>
        <w:pStyle w:val="Titre2"/>
        <w:numPr>
          <w:ilvl w:val="1"/>
          <w:numId w:val="32"/>
        </w:numPr>
        <w:spacing w:after="0" w:line="240" w:lineRule="auto"/>
        <w:ind w:left="1276" w:hanging="425"/>
        <w:rPr>
          <w:rFonts w:ascii="Arial Narrow" w:hAnsi="Arial Narrow"/>
          <w:color w:val="auto"/>
          <w:sz w:val="24"/>
        </w:rPr>
      </w:pPr>
      <w:bookmarkStart w:id="77" w:name="_Toc46930346"/>
      <w:bookmarkStart w:id="78" w:name="_Toc46994759"/>
      <w:bookmarkEnd w:id="77"/>
      <w:r w:rsidRPr="00FB3CC2">
        <w:rPr>
          <w:rFonts w:ascii="Arial Narrow" w:hAnsi="Arial Narrow"/>
          <w:color w:val="auto"/>
          <w:sz w:val="24"/>
        </w:rPr>
        <w:t xml:space="preserve">Action 6 : Développement de la recherche dans le </w:t>
      </w:r>
      <w:r w:rsidR="007F3FBE" w:rsidRPr="00FB3CC2">
        <w:rPr>
          <w:rFonts w:ascii="Arial Narrow" w:hAnsi="Arial Narrow"/>
          <w:color w:val="auto"/>
          <w:sz w:val="24"/>
        </w:rPr>
        <w:t>domaine de</w:t>
      </w:r>
      <w:r w:rsidRPr="00FB3CC2">
        <w:rPr>
          <w:rFonts w:ascii="Arial Narrow" w:hAnsi="Arial Narrow"/>
          <w:color w:val="auto"/>
          <w:sz w:val="24"/>
        </w:rPr>
        <w:t xml:space="preserve"> l’assain</w:t>
      </w:r>
      <w:r w:rsidR="00FB3CC2">
        <w:rPr>
          <w:rFonts w:ascii="Arial Narrow" w:hAnsi="Arial Narrow"/>
          <w:color w:val="auto"/>
          <w:sz w:val="24"/>
        </w:rPr>
        <w:t>issement des eaux usées et excré</w:t>
      </w:r>
      <w:r w:rsidRPr="00FB3CC2">
        <w:rPr>
          <w:rFonts w:ascii="Arial Narrow" w:hAnsi="Arial Narrow"/>
          <w:color w:val="auto"/>
          <w:sz w:val="24"/>
        </w:rPr>
        <w:t>ta</w:t>
      </w:r>
      <w:r w:rsidR="00FB3CC2">
        <w:rPr>
          <w:rFonts w:ascii="Arial Narrow" w:hAnsi="Arial Narrow"/>
          <w:color w:val="auto"/>
          <w:sz w:val="24"/>
        </w:rPr>
        <w:t>s</w:t>
      </w:r>
      <w:bookmarkEnd w:id="78"/>
    </w:p>
    <w:p w:rsidR="009761B4" w:rsidRPr="00EA5655" w:rsidRDefault="009761B4" w:rsidP="00FB3CC2">
      <w:pPr>
        <w:spacing w:after="0"/>
        <w:rPr>
          <w:rFonts w:ascii="Arial Narrow" w:hAnsi="Arial Narrow"/>
          <w:szCs w:val="22"/>
        </w:rPr>
      </w:pPr>
    </w:p>
    <w:p w:rsidR="009436E7" w:rsidRPr="006125EC" w:rsidRDefault="009761B4" w:rsidP="006125EC">
      <w:pPr>
        <w:pStyle w:val="Titre3"/>
        <w:spacing w:after="0" w:afterAutospacing="0"/>
        <w:ind w:left="992" w:hanging="992"/>
        <w:rPr>
          <w:b w:val="0"/>
          <w:sz w:val="24"/>
        </w:rPr>
      </w:pPr>
      <w:bookmarkStart w:id="79" w:name="_Toc46994760"/>
      <w:r w:rsidRPr="006125EC">
        <w:rPr>
          <w:b w:val="0"/>
          <w:sz w:val="24"/>
        </w:rPr>
        <w:t>Produit 1 : Promotion de la recherche orientée et appliquée à l’assainissement, à travers des thématiques pertinentes</w:t>
      </w:r>
      <w:bookmarkEnd w:id="79"/>
    </w:p>
    <w:p w:rsidR="006125EC" w:rsidRDefault="006125EC" w:rsidP="006125EC">
      <w:pPr>
        <w:spacing w:after="0"/>
        <w:rPr>
          <w:rFonts w:ascii="Arial Narrow" w:hAnsi="Arial Narrow"/>
          <w:szCs w:val="22"/>
        </w:rPr>
      </w:pPr>
    </w:p>
    <w:p w:rsidR="0081646D" w:rsidRPr="006125EC" w:rsidRDefault="00910549" w:rsidP="00C05010">
      <w:pPr>
        <w:spacing w:after="0" w:line="276" w:lineRule="auto"/>
        <w:rPr>
          <w:rFonts w:ascii="Arial Narrow" w:hAnsi="Arial Narrow"/>
          <w:sz w:val="24"/>
          <w:szCs w:val="24"/>
        </w:rPr>
      </w:pPr>
      <w:r w:rsidRPr="006125EC">
        <w:rPr>
          <w:rFonts w:ascii="Arial Narrow" w:hAnsi="Arial Narrow"/>
          <w:sz w:val="24"/>
          <w:szCs w:val="24"/>
        </w:rPr>
        <w:t xml:space="preserve">Au cours du premier semestre 2020, aucune activité en lien avec </w:t>
      </w:r>
      <w:r w:rsidR="0081646D" w:rsidRPr="006125EC">
        <w:rPr>
          <w:rFonts w:ascii="Arial Narrow" w:hAnsi="Arial Narrow"/>
          <w:sz w:val="24"/>
          <w:szCs w:val="24"/>
        </w:rPr>
        <w:t xml:space="preserve">la recherche dans le domaine de l’assainissement des eaux usées et excrétas n’a pu être </w:t>
      </w:r>
      <w:r w:rsidRPr="006125EC">
        <w:rPr>
          <w:rFonts w:ascii="Arial Narrow" w:hAnsi="Arial Narrow"/>
          <w:sz w:val="24"/>
          <w:szCs w:val="24"/>
        </w:rPr>
        <w:t>capitalisé</w:t>
      </w:r>
      <w:r w:rsidR="000E163F" w:rsidRPr="006125EC">
        <w:rPr>
          <w:rFonts w:ascii="Arial Narrow" w:hAnsi="Arial Narrow"/>
          <w:sz w:val="24"/>
          <w:szCs w:val="24"/>
        </w:rPr>
        <w:t>e</w:t>
      </w:r>
      <w:r w:rsidR="0081646D" w:rsidRPr="006125EC">
        <w:rPr>
          <w:rFonts w:ascii="Arial Narrow" w:hAnsi="Arial Narrow"/>
          <w:sz w:val="24"/>
          <w:szCs w:val="24"/>
        </w:rPr>
        <w:t xml:space="preserve">. </w:t>
      </w:r>
      <w:r w:rsidRPr="006125EC">
        <w:rPr>
          <w:rFonts w:ascii="Arial Narrow" w:hAnsi="Arial Narrow"/>
          <w:sz w:val="24"/>
          <w:szCs w:val="24"/>
        </w:rPr>
        <w:t xml:space="preserve">Cependant, </w:t>
      </w:r>
      <w:r w:rsidR="000E163F" w:rsidRPr="006125EC">
        <w:rPr>
          <w:rFonts w:ascii="Arial Narrow" w:hAnsi="Arial Narrow"/>
          <w:sz w:val="24"/>
          <w:szCs w:val="24"/>
        </w:rPr>
        <w:t>la DGA et l’</w:t>
      </w:r>
      <w:r w:rsidR="008267A3" w:rsidRPr="006125EC">
        <w:rPr>
          <w:rFonts w:ascii="Arial Narrow" w:hAnsi="Arial Narrow"/>
          <w:sz w:val="24"/>
          <w:szCs w:val="24"/>
        </w:rPr>
        <w:t>ONEA prévoient des rencontres avec l’ensemble des acteurs en vue de</w:t>
      </w:r>
      <w:r w:rsidR="00010C27">
        <w:rPr>
          <w:rFonts w:ascii="Arial Narrow" w:hAnsi="Arial Narrow"/>
          <w:sz w:val="24"/>
          <w:szCs w:val="24"/>
        </w:rPr>
        <w:t xml:space="preserve"> </w:t>
      </w:r>
      <w:r w:rsidR="0081646D" w:rsidRPr="006125EC">
        <w:rPr>
          <w:rFonts w:ascii="Arial Narrow" w:hAnsi="Arial Narrow"/>
          <w:sz w:val="24"/>
          <w:szCs w:val="24"/>
        </w:rPr>
        <w:t>:</w:t>
      </w:r>
    </w:p>
    <w:p w:rsidR="0081646D" w:rsidRPr="006125EC" w:rsidRDefault="006125EC" w:rsidP="00E766DD">
      <w:pPr>
        <w:pStyle w:val="Paragraphedeliste"/>
        <w:numPr>
          <w:ilvl w:val="0"/>
          <w:numId w:val="18"/>
        </w:numPr>
        <w:spacing w:after="0" w:line="276" w:lineRule="auto"/>
        <w:rPr>
          <w:rFonts w:ascii="Arial Narrow" w:hAnsi="Arial Narrow"/>
          <w:szCs w:val="24"/>
        </w:rPr>
      </w:pPr>
      <w:r w:rsidRPr="00010C27">
        <w:rPr>
          <w:rFonts w:ascii="Arial Narrow" w:hAnsi="Arial Narrow"/>
          <w:szCs w:val="24"/>
        </w:rPr>
        <w:t>l</w:t>
      </w:r>
      <w:r w:rsidR="0081646D" w:rsidRPr="00010C27">
        <w:rPr>
          <w:rFonts w:ascii="Arial Narrow" w:hAnsi="Arial Narrow"/>
          <w:szCs w:val="24"/>
        </w:rPr>
        <w:t>’id</w:t>
      </w:r>
      <w:r w:rsidR="0081646D" w:rsidRPr="006125EC">
        <w:rPr>
          <w:rFonts w:ascii="Arial Narrow" w:hAnsi="Arial Narrow"/>
          <w:szCs w:val="24"/>
        </w:rPr>
        <w:t>entification des besoins et des axes de recherche</w:t>
      </w:r>
      <w:r w:rsidR="0011223D">
        <w:rPr>
          <w:rFonts w:ascii="Arial Narrow" w:hAnsi="Arial Narrow"/>
          <w:szCs w:val="24"/>
        </w:rPr>
        <w:t> ;</w:t>
      </w:r>
    </w:p>
    <w:p w:rsidR="0081646D" w:rsidRPr="006125EC" w:rsidRDefault="006125EC" w:rsidP="00E766DD">
      <w:pPr>
        <w:pStyle w:val="Paragraphedeliste"/>
        <w:numPr>
          <w:ilvl w:val="0"/>
          <w:numId w:val="18"/>
        </w:numPr>
        <w:spacing w:after="0" w:line="276" w:lineRule="auto"/>
        <w:rPr>
          <w:rFonts w:ascii="Arial Narrow" w:hAnsi="Arial Narrow"/>
          <w:szCs w:val="24"/>
        </w:rPr>
      </w:pPr>
      <w:r w:rsidRPr="00010C27">
        <w:rPr>
          <w:rFonts w:ascii="Arial Narrow" w:hAnsi="Arial Narrow"/>
          <w:szCs w:val="24"/>
        </w:rPr>
        <w:t>l</w:t>
      </w:r>
      <w:r w:rsidR="0081646D" w:rsidRPr="00010C27">
        <w:rPr>
          <w:rFonts w:ascii="Arial Narrow" w:hAnsi="Arial Narrow"/>
          <w:szCs w:val="24"/>
        </w:rPr>
        <w:t>a</w:t>
      </w:r>
      <w:r w:rsidR="0081646D" w:rsidRPr="006125EC">
        <w:rPr>
          <w:rFonts w:ascii="Arial Narrow" w:hAnsi="Arial Narrow"/>
          <w:szCs w:val="24"/>
        </w:rPr>
        <w:t xml:space="preserve"> conduite de la recherche sur les thématiques identifiées avec focus sur les idées de concours d’innovation (faible coût, durabilité, genre)</w:t>
      </w:r>
      <w:r w:rsidR="0011223D">
        <w:rPr>
          <w:rFonts w:ascii="Arial Narrow" w:hAnsi="Arial Narrow"/>
          <w:szCs w:val="24"/>
        </w:rPr>
        <w:t>.</w:t>
      </w:r>
    </w:p>
    <w:p w:rsidR="006125EC" w:rsidRPr="006125EC" w:rsidRDefault="006125EC" w:rsidP="00C05010">
      <w:pPr>
        <w:pStyle w:val="Paragraphedeliste"/>
        <w:numPr>
          <w:ilvl w:val="0"/>
          <w:numId w:val="0"/>
        </w:numPr>
        <w:spacing w:after="0" w:line="276" w:lineRule="auto"/>
        <w:ind w:left="720"/>
        <w:rPr>
          <w:rFonts w:ascii="Arial Narrow" w:hAnsi="Arial Narrow"/>
          <w:szCs w:val="24"/>
        </w:rPr>
      </w:pPr>
    </w:p>
    <w:p w:rsidR="00A803BA" w:rsidRDefault="00B61CBE" w:rsidP="00C05010">
      <w:pPr>
        <w:spacing w:after="0" w:line="276" w:lineRule="auto"/>
        <w:rPr>
          <w:rFonts w:ascii="Arial Narrow" w:hAnsi="Arial Narrow"/>
          <w:sz w:val="24"/>
          <w:szCs w:val="24"/>
        </w:rPr>
      </w:pPr>
      <w:r>
        <w:rPr>
          <w:rFonts w:ascii="Arial Narrow" w:hAnsi="Arial Narrow"/>
          <w:sz w:val="24"/>
          <w:szCs w:val="24"/>
        </w:rPr>
        <w:t>Par ailleurs</w:t>
      </w:r>
      <w:r w:rsidR="0047548B" w:rsidRPr="006125EC">
        <w:rPr>
          <w:rFonts w:ascii="Arial Narrow" w:hAnsi="Arial Narrow"/>
          <w:sz w:val="24"/>
          <w:szCs w:val="24"/>
        </w:rPr>
        <w:t xml:space="preserve">, dans le cadre </w:t>
      </w:r>
      <w:r w:rsidR="00293ADF" w:rsidRPr="006125EC">
        <w:rPr>
          <w:rFonts w:ascii="Arial Narrow" w:hAnsi="Arial Narrow"/>
          <w:sz w:val="24"/>
          <w:szCs w:val="24"/>
        </w:rPr>
        <w:t xml:space="preserve">de </w:t>
      </w:r>
      <w:r w:rsidR="0047548B" w:rsidRPr="006125EC">
        <w:rPr>
          <w:rFonts w:ascii="Arial Narrow" w:hAnsi="Arial Narrow"/>
          <w:sz w:val="24"/>
          <w:szCs w:val="24"/>
        </w:rPr>
        <w:t>la mise en œuvre du PAEA, un doctorant a été recruté pour conduire un thème de recherche sur l’assainissement.</w:t>
      </w:r>
    </w:p>
    <w:p w:rsidR="00DC0D26" w:rsidRPr="006125EC" w:rsidRDefault="00DC0D26" w:rsidP="00C05010">
      <w:pPr>
        <w:spacing w:after="0" w:line="276" w:lineRule="auto"/>
        <w:rPr>
          <w:rFonts w:ascii="Arial Narrow" w:hAnsi="Arial Narrow"/>
          <w:sz w:val="24"/>
          <w:szCs w:val="24"/>
        </w:rPr>
      </w:pPr>
    </w:p>
    <w:p w:rsidR="009761B4" w:rsidRPr="006125EC" w:rsidRDefault="009761B4" w:rsidP="00C05010">
      <w:pPr>
        <w:pStyle w:val="Titre3"/>
        <w:rPr>
          <w:sz w:val="24"/>
          <w:szCs w:val="24"/>
        </w:rPr>
      </w:pPr>
      <w:bookmarkStart w:id="80" w:name="_Toc46994761"/>
      <w:r w:rsidRPr="006125EC">
        <w:rPr>
          <w:sz w:val="24"/>
          <w:szCs w:val="24"/>
        </w:rPr>
        <w:t xml:space="preserve">Produit 2 : Amélioration des technologies d’assainissement et de </w:t>
      </w:r>
      <w:r w:rsidR="00FB3CC2" w:rsidRPr="006125EC">
        <w:rPr>
          <w:sz w:val="24"/>
          <w:szCs w:val="24"/>
        </w:rPr>
        <w:t>gestion des eaux usées et excré</w:t>
      </w:r>
      <w:r w:rsidRPr="006125EC">
        <w:rPr>
          <w:sz w:val="24"/>
          <w:szCs w:val="24"/>
        </w:rPr>
        <w:t>ta</w:t>
      </w:r>
      <w:r w:rsidR="00FB3CC2" w:rsidRPr="006125EC">
        <w:rPr>
          <w:sz w:val="24"/>
          <w:szCs w:val="24"/>
        </w:rPr>
        <w:t>s</w:t>
      </w:r>
      <w:bookmarkEnd w:id="80"/>
    </w:p>
    <w:p w:rsidR="00D330EA" w:rsidRPr="006125EC" w:rsidRDefault="00D330EA" w:rsidP="00C05010">
      <w:pPr>
        <w:spacing w:line="276" w:lineRule="auto"/>
        <w:rPr>
          <w:rFonts w:ascii="Arial Narrow" w:hAnsi="Arial Narrow"/>
          <w:sz w:val="24"/>
          <w:szCs w:val="24"/>
        </w:rPr>
      </w:pPr>
      <w:r w:rsidRPr="006125EC">
        <w:rPr>
          <w:rFonts w:ascii="Arial Narrow" w:hAnsi="Arial Narrow"/>
          <w:sz w:val="24"/>
          <w:szCs w:val="24"/>
        </w:rPr>
        <w:t>Avec l’adoption des normes, critère et indicateurs en matière d’assainissement en 2019,</w:t>
      </w:r>
      <w:r w:rsidR="00B157C0" w:rsidRPr="006125EC">
        <w:rPr>
          <w:rFonts w:ascii="Arial Narrow" w:hAnsi="Arial Narrow"/>
          <w:sz w:val="24"/>
          <w:szCs w:val="24"/>
        </w:rPr>
        <w:t xml:space="preserve"> les acteurs réalisent </w:t>
      </w:r>
      <w:r w:rsidR="00341675">
        <w:rPr>
          <w:rFonts w:ascii="Arial Narrow" w:hAnsi="Arial Narrow"/>
          <w:sz w:val="24"/>
          <w:szCs w:val="24"/>
        </w:rPr>
        <w:t xml:space="preserve">les </w:t>
      </w:r>
      <w:r w:rsidR="00B157C0" w:rsidRPr="006125EC">
        <w:rPr>
          <w:rFonts w:ascii="Arial Narrow" w:hAnsi="Arial Narrow"/>
          <w:sz w:val="24"/>
          <w:szCs w:val="24"/>
        </w:rPr>
        <w:t xml:space="preserve">ouvrages </w:t>
      </w:r>
      <w:r w:rsidRPr="006125EC">
        <w:rPr>
          <w:rFonts w:ascii="Arial Narrow" w:hAnsi="Arial Narrow"/>
          <w:sz w:val="24"/>
          <w:szCs w:val="24"/>
        </w:rPr>
        <w:t>d’assainissement basés</w:t>
      </w:r>
      <w:r w:rsidR="00B157C0" w:rsidRPr="006125EC">
        <w:rPr>
          <w:rFonts w:ascii="Arial Narrow" w:hAnsi="Arial Narrow"/>
          <w:sz w:val="24"/>
          <w:szCs w:val="24"/>
        </w:rPr>
        <w:t> sur :</w:t>
      </w:r>
    </w:p>
    <w:p w:rsidR="0081646D" w:rsidRPr="006125EC"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010C27">
        <w:rPr>
          <w:rFonts w:ascii="Arial Narrow" w:hAnsi="Arial Narrow"/>
          <w:bCs/>
          <w:szCs w:val="24"/>
          <w:lang w:val="fr-FR"/>
        </w:rPr>
        <w:t>l</w:t>
      </w:r>
      <w:r w:rsidR="0081646D" w:rsidRPr="00010C27">
        <w:rPr>
          <w:rFonts w:ascii="Arial Narrow" w:hAnsi="Arial Narrow"/>
          <w:bCs/>
          <w:szCs w:val="24"/>
          <w:lang w:val="fr-FR"/>
        </w:rPr>
        <w:t>es</w:t>
      </w:r>
      <w:r w:rsidR="0081646D" w:rsidRPr="006125EC">
        <w:rPr>
          <w:rFonts w:ascii="Arial Narrow" w:hAnsi="Arial Narrow"/>
          <w:bCs/>
          <w:szCs w:val="24"/>
          <w:lang w:val="fr-FR"/>
        </w:rPr>
        <w:t xml:space="preserve"> normes d’</w:t>
      </w:r>
      <w:r w:rsidR="0081646D" w:rsidRPr="006125EC">
        <w:rPr>
          <w:rFonts w:ascii="Arial Narrow" w:hAnsi="Arial Narrow"/>
          <w:bCs/>
          <w:szCs w:val="24"/>
        </w:rPr>
        <w:t>équipement des centres de santé,</w:t>
      </w:r>
    </w:p>
    <w:p w:rsidR="0081646D" w:rsidRPr="006125EC"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010C27">
        <w:rPr>
          <w:rFonts w:ascii="Arial Narrow" w:hAnsi="Arial Narrow"/>
          <w:bCs/>
          <w:szCs w:val="24"/>
        </w:rPr>
        <w:lastRenderedPageBreak/>
        <w:t>l</w:t>
      </w:r>
      <w:r w:rsidR="0081646D" w:rsidRPr="00010C27">
        <w:rPr>
          <w:rFonts w:ascii="Arial Narrow" w:hAnsi="Arial Narrow"/>
          <w:bCs/>
          <w:szCs w:val="24"/>
        </w:rPr>
        <w:t>es</w:t>
      </w:r>
      <w:r w:rsidR="0081646D" w:rsidRPr="006125EC">
        <w:rPr>
          <w:rFonts w:ascii="Arial Narrow" w:hAnsi="Arial Narrow"/>
          <w:bCs/>
          <w:szCs w:val="24"/>
        </w:rPr>
        <w:t xml:space="preserve"> normes d’équipement des écoles,</w:t>
      </w:r>
    </w:p>
    <w:p w:rsidR="0081646D" w:rsidRPr="006C6E7F"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010C27">
        <w:rPr>
          <w:rFonts w:ascii="Arial Narrow" w:hAnsi="Arial Narrow"/>
          <w:bCs/>
          <w:szCs w:val="24"/>
        </w:rPr>
        <w:t>l</w:t>
      </w:r>
      <w:r w:rsidR="0081646D" w:rsidRPr="00010C27">
        <w:rPr>
          <w:rFonts w:ascii="Arial Narrow" w:hAnsi="Arial Narrow"/>
          <w:bCs/>
          <w:szCs w:val="24"/>
        </w:rPr>
        <w:t>es</w:t>
      </w:r>
      <w:r w:rsidR="0081646D" w:rsidRPr="006C6E7F">
        <w:rPr>
          <w:rFonts w:ascii="Arial Narrow" w:hAnsi="Arial Narrow"/>
          <w:bCs/>
          <w:szCs w:val="24"/>
        </w:rPr>
        <w:t xml:space="preserve"> normes d’équipement des ménages,</w:t>
      </w:r>
    </w:p>
    <w:p w:rsidR="0081646D" w:rsidRPr="006C6E7F" w:rsidRDefault="0081646D" w:rsidP="00E766DD">
      <w:pPr>
        <w:pStyle w:val="Paragraphedeliste"/>
        <w:numPr>
          <w:ilvl w:val="0"/>
          <w:numId w:val="19"/>
        </w:numPr>
        <w:spacing w:before="60" w:after="0" w:line="276" w:lineRule="auto"/>
        <w:ind w:left="714" w:hanging="357"/>
        <w:rPr>
          <w:rFonts w:ascii="Arial Narrow" w:hAnsi="Arial Narrow"/>
          <w:bCs/>
          <w:szCs w:val="24"/>
        </w:rPr>
      </w:pPr>
      <w:r w:rsidRPr="006C6E7F">
        <w:rPr>
          <w:rFonts w:ascii="Arial Narrow" w:hAnsi="Arial Narrow"/>
          <w:bCs/>
          <w:szCs w:val="24"/>
        </w:rPr>
        <w:t>la construction de cabines aménagées pour les handicapés,</w:t>
      </w:r>
    </w:p>
    <w:p w:rsidR="0081646D" w:rsidRPr="006C6E7F" w:rsidRDefault="00010C27" w:rsidP="00E766DD">
      <w:pPr>
        <w:pStyle w:val="Paragraphedeliste"/>
        <w:numPr>
          <w:ilvl w:val="0"/>
          <w:numId w:val="19"/>
        </w:numPr>
        <w:spacing w:before="60" w:after="0" w:line="276" w:lineRule="auto"/>
        <w:ind w:left="714" w:hanging="357"/>
        <w:rPr>
          <w:rFonts w:ascii="Arial Narrow" w:hAnsi="Arial Narrow"/>
          <w:bCs/>
          <w:szCs w:val="24"/>
        </w:rPr>
      </w:pPr>
      <w:r>
        <w:rPr>
          <w:rFonts w:ascii="Arial Narrow" w:hAnsi="Arial Narrow"/>
          <w:bCs/>
          <w:szCs w:val="24"/>
        </w:rPr>
        <w:t>l</w:t>
      </w:r>
      <w:r w:rsidR="0081646D" w:rsidRPr="006C6E7F">
        <w:rPr>
          <w:rFonts w:ascii="Arial Narrow" w:hAnsi="Arial Narrow"/>
          <w:bCs/>
          <w:szCs w:val="24"/>
        </w:rPr>
        <w:t>a construction de cabines aménagées pour la GHM,</w:t>
      </w:r>
    </w:p>
    <w:p w:rsidR="0081646D" w:rsidRPr="006C6E7F" w:rsidRDefault="0081646D" w:rsidP="00E766DD">
      <w:pPr>
        <w:pStyle w:val="Paragraphedeliste"/>
        <w:numPr>
          <w:ilvl w:val="0"/>
          <w:numId w:val="19"/>
        </w:numPr>
        <w:spacing w:before="60" w:after="0" w:line="276" w:lineRule="auto"/>
        <w:ind w:left="714" w:hanging="357"/>
        <w:rPr>
          <w:rFonts w:ascii="Arial Narrow" w:hAnsi="Arial Narrow"/>
          <w:bCs/>
          <w:szCs w:val="24"/>
        </w:rPr>
      </w:pPr>
      <w:r w:rsidRPr="006C6E7F">
        <w:rPr>
          <w:rFonts w:ascii="Arial Narrow" w:hAnsi="Arial Narrow"/>
          <w:bCs/>
          <w:szCs w:val="24"/>
        </w:rPr>
        <w:t>la construction de blocs de latrines réservés aux filles.</w:t>
      </w:r>
    </w:p>
    <w:p w:rsidR="00E73D08" w:rsidRDefault="00E73D08">
      <w:pPr>
        <w:pStyle w:val="Paragraphedeliste"/>
        <w:numPr>
          <w:ilvl w:val="0"/>
          <w:numId w:val="0"/>
        </w:numPr>
        <w:ind w:left="720"/>
        <w:rPr>
          <w:rFonts w:ascii="Arial Narrow" w:hAnsi="Arial Narrow"/>
          <w:szCs w:val="24"/>
        </w:rPr>
      </w:pPr>
    </w:p>
    <w:p w:rsidR="009761B4" w:rsidRPr="00072D3E" w:rsidRDefault="009761B4" w:rsidP="006125EC">
      <w:pPr>
        <w:pStyle w:val="Titre3"/>
        <w:ind w:left="1276" w:hanging="1276"/>
        <w:rPr>
          <w:sz w:val="24"/>
        </w:rPr>
      </w:pPr>
      <w:bookmarkStart w:id="81" w:name="_Toc46994762"/>
      <w:r w:rsidRPr="0058528F">
        <w:rPr>
          <w:sz w:val="24"/>
        </w:rPr>
        <w:t xml:space="preserve">Produit 3 : Amélioration </w:t>
      </w:r>
      <w:r w:rsidR="00E314A8" w:rsidRPr="0058528F">
        <w:rPr>
          <w:sz w:val="24"/>
        </w:rPr>
        <w:t>d</w:t>
      </w:r>
      <w:r w:rsidRPr="0058528F">
        <w:rPr>
          <w:sz w:val="24"/>
        </w:rPr>
        <w:t xml:space="preserve">es approches, </w:t>
      </w:r>
      <w:r w:rsidR="00E314A8" w:rsidRPr="0058528F">
        <w:rPr>
          <w:sz w:val="24"/>
        </w:rPr>
        <w:t>d</w:t>
      </w:r>
      <w:r w:rsidRPr="0058528F">
        <w:rPr>
          <w:sz w:val="24"/>
        </w:rPr>
        <w:t xml:space="preserve">es pratiques et </w:t>
      </w:r>
      <w:r w:rsidR="00E314A8" w:rsidRPr="0058528F">
        <w:rPr>
          <w:sz w:val="24"/>
        </w:rPr>
        <w:t>d</w:t>
      </w:r>
      <w:r w:rsidRPr="0058528F">
        <w:rPr>
          <w:sz w:val="24"/>
        </w:rPr>
        <w:t>es comportements en matière</w:t>
      </w:r>
      <w:r w:rsidR="00F54F76" w:rsidRPr="0058528F">
        <w:rPr>
          <w:sz w:val="24"/>
        </w:rPr>
        <w:t xml:space="preserve"> </w:t>
      </w:r>
      <w:r w:rsidR="00F54F76" w:rsidRPr="00072D3E">
        <w:rPr>
          <w:sz w:val="24"/>
        </w:rPr>
        <w:t>d’assainissement des eaux usées et excr</w:t>
      </w:r>
      <w:r w:rsidR="00FB3CC2" w:rsidRPr="00072D3E">
        <w:rPr>
          <w:sz w:val="24"/>
        </w:rPr>
        <w:t>é</w:t>
      </w:r>
      <w:r w:rsidR="00F54F76" w:rsidRPr="00072D3E">
        <w:rPr>
          <w:sz w:val="24"/>
        </w:rPr>
        <w:t>ta</w:t>
      </w:r>
      <w:r w:rsidR="00FB3CC2" w:rsidRPr="00072D3E">
        <w:rPr>
          <w:sz w:val="24"/>
        </w:rPr>
        <w:t>s</w:t>
      </w:r>
      <w:bookmarkEnd w:id="81"/>
    </w:p>
    <w:p w:rsidR="00753149" w:rsidRPr="006A1A8A" w:rsidRDefault="0058528F" w:rsidP="00EF18C1">
      <w:pPr>
        <w:spacing w:after="0" w:line="276" w:lineRule="auto"/>
        <w:rPr>
          <w:rFonts w:ascii="Arial Narrow" w:hAnsi="Arial Narrow"/>
          <w:szCs w:val="24"/>
        </w:rPr>
      </w:pPr>
      <w:r w:rsidRPr="00C05010">
        <w:rPr>
          <w:rFonts w:ascii="Arial Narrow" w:hAnsi="Arial Narrow"/>
        </w:rPr>
        <w:t xml:space="preserve">En vue d’améliorer </w:t>
      </w:r>
      <w:r w:rsidRPr="00C05010">
        <w:rPr>
          <w:rFonts w:ascii="Arial Narrow" w:hAnsi="Arial Narrow"/>
          <w:sz w:val="24"/>
        </w:rPr>
        <w:t xml:space="preserve">des pratiques et </w:t>
      </w:r>
      <w:r w:rsidR="00591BB9" w:rsidRPr="00C05010">
        <w:rPr>
          <w:rFonts w:ascii="Arial Narrow" w:hAnsi="Arial Narrow"/>
          <w:sz w:val="24"/>
        </w:rPr>
        <w:t>l</w:t>
      </w:r>
      <w:r w:rsidRPr="00C05010">
        <w:rPr>
          <w:rFonts w:ascii="Arial Narrow" w:hAnsi="Arial Narrow"/>
          <w:sz w:val="24"/>
        </w:rPr>
        <w:t>es comportements en matière d’assainissement des eaux usées et excrétas</w:t>
      </w:r>
      <w:r w:rsidR="00591BB9" w:rsidRPr="00C05010">
        <w:rPr>
          <w:rFonts w:ascii="Arial Narrow" w:hAnsi="Arial Narrow"/>
          <w:sz w:val="24"/>
        </w:rPr>
        <w:t>, la DGA en collaboration avec les partenair</w:t>
      </w:r>
      <w:r w:rsidR="001B3AC7" w:rsidRPr="00C05010">
        <w:rPr>
          <w:rFonts w:ascii="Arial Narrow" w:hAnsi="Arial Narrow"/>
          <w:sz w:val="24"/>
        </w:rPr>
        <w:t>e</w:t>
      </w:r>
      <w:r w:rsidR="00591BB9" w:rsidRPr="00C05010">
        <w:rPr>
          <w:rFonts w:ascii="Arial Narrow" w:hAnsi="Arial Narrow"/>
          <w:sz w:val="24"/>
        </w:rPr>
        <w:t xml:space="preserve">s (la GIZ, l’UNICEF) a entrepris au cours de ce premier semestre la relecture </w:t>
      </w:r>
      <w:r w:rsidR="005D58F7">
        <w:rPr>
          <w:rFonts w:ascii="Arial Narrow" w:hAnsi="Arial Narrow"/>
          <w:sz w:val="24"/>
        </w:rPr>
        <w:t>de</w:t>
      </w:r>
      <w:r w:rsidR="001B3AC7" w:rsidRPr="00C05010">
        <w:rPr>
          <w:rFonts w:ascii="Arial Narrow" w:hAnsi="Arial Narrow"/>
          <w:sz w:val="24"/>
        </w:rPr>
        <w:t xml:space="preserve"> la </w:t>
      </w:r>
      <w:r w:rsidR="00A023AC" w:rsidRPr="00C05010">
        <w:rPr>
          <w:rFonts w:ascii="Arial Narrow" w:hAnsi="Arial Narrow"/>
          <w:sz w:val="24"/>
        </w:rPr>
        <w:t>S</w:t>
      </w:r>
      <w:r w:rsidR="001B3AC7" w:rsidRPr="00C05010">
        <w:rPr>
          <w:rFonts w:ascii="Arial Narrow" w:hAnsi="Arial Narrow"/>
          <w:sz w:val="24"/>
        </w:rPr>
        <w:t>tratégie AT</w:t>
      </w:r>
      <w:r w:rsidR="00591BB9" w:rsidRPr="00C05010">
        <w:rPr>
          <w:rFonts w:ascii="Arial Narrow" w:hAnsi="Arial Narrow"/>
          <w:sz w:val="24"/>
        </w:rPr>
        <w:t>P</w:t>
      </w:r>
      <w:r w:rsidR="001B3AC7" w:rsidRPr="00C05010">
        <w:rPr>
          <w:rFonts w:ascii="Arial Narrow" w:hAnsi="Arial Narrow"/>
          <w:sz w:val="24"/>
        </w:rPr>
        <w:t>C</w:t>
      </w:r>
      <w:r w:rsidR="00591BB9" w:rsidRPr="00C05010">
        <w:rPr>
          <w:rFonts w:ascii="Arial Narrow" w:hAnsi="Arial Narrow"/>
          <w:sz w:val="24"/>
        </w:rPr>
        <w:t xml:space="preserve">. </w:t>
      </w:r>
      <w:r w:rsidR="00753149">
        <w:rPr>
          <w:rFonts w:ascii="Arial Narrow" w:hAnsi="Arial Narrow"/>
          <w:sz w:val="24"/>
          <w:szCs w:val="24"/>
        </w:rPr>
        <w:t xml:space="preserve">Dans cette action, les </w:t>
      </w:r>
      <w:r w:rsidR="003A6BEE">
        <w:rPr>
          <w:rFonts w:ascii="Arial Narrow" w:hAnsi="Arial Narrow"/>
          <w:sz w:val="24"/>
          <w:szCs w:val="24"/>
        </w:rPr>
        <w:t>activités</w:t>
      </w:r>
      <w:r w:rsidR="00753149">
        <w:rPr>
          <w:rFonts w:ascii="Arial Narrow" w:hAnsi="Arial Narrow"/>
          <w:sz w:val="24"/>
          <w:szCs w:val="24"/>
        </w:rPr>
        <w:t xml:space="preserve"> ont été en hors programmation, ce qui donne un</w:t>
      </w:r>
      <w:r w:rsidR="00753149" w:rsidRPr="00C05010">
        <w:rPr>
          <w:rFonts w:ascii="Arial Narrow" w:hAnsi="Arial Narrow"/>
          <w:sz w:val="24"/>
          <w:szCs w:val="24"/>
        </w:rPr>
        <w:t xml:space="preserve"> taux</w:t>
      </w:r>
      <w:r w:rsidR="00753149" w:rsidRPr="006A1A8A">
        <w:rPr>
          <w:rFonts w:ascii="Arial Narrow" w:hAnsi="Arial Narrow"/>
          <w:szCs w:val="24"/>
        </w:rPr>
        <w:t xml:space="preserve"> </w:t>
      </w:r>
      <w:r w:rsidR="00753149" w:rsidRPr="00C05010">
        <w:rPr>
          <w:rFonts w:ascii="Arial Narrow" w:hAnsi="Arial Narrow"/>
          <w:sz w:val="24"/>
        </w:rPr>
        <w:t xml:space="preserve">d’exécution </w:t>
      </w:r>
      <w:r w:rsidR="00753149" w:rsidRPr="00753149">
        <w:rPr>
          <w:rFonts w:ascii="Arial Narrow" w:hAnsi="Arial Narrow"/>
          <w:sz w:val="24"/>
        </w:rPr>
        <w:t>physique nul</w:t>
      </w:r>
      <w:r w:rsidR="00753149" w:rsidRPr="00C05010">
        <w:rPr>
          <w:rFonts w:ascii="Arial Narrow" w:hAnsi="Arial Narrow"/>
          <w:sz w:val="24"/>
        </w:rPr>
        <w:t xml:space="preserve"> car les actions</w:t>
      </w:r>
      <w:r w:rsidR="00753149">
        <w:rPr>
          <w:rFonts w:ascii="Arial Narrow" w:hAnsi="Arial Narrow"/>
          <w:szCs w:val="24"/>
        </w:rPr>
        <w:t xml:space="preserve"> </w:t>
      </w:r>
    </w:p>
    <w:p w:rsidR="00753149" w:rsidRPr="00C05010" w:rsidRDefault="00753149" w:rsidP="00EF18C1">
      <w:pPr>
        <w:spacing w:after="0"/>
        <w:rPr>
          <w:rFonts w:ascii="Arial Narrow" w:hAnsi="Arial Narrow"/>
        </w:rPr>
      </w:pPr>
    </w:p>
    <w:p w:rsidR="009761B4" w:rsidRDefault="009761B4" w:rsidP="00EF18C1">
      <w:pPr>
        <w:pStyle w:val="Titre2"/>
        <w:numPr>
          <w:ilvl w:val="1"/>
          <w:numId w:val="32"/>
        </w:numPr>
        <w:tabs>
          <w:tab w:val="left" w:pos="1134"/>
        </w:tabs>
        <w:spacing w:after="0" w:line="240" w:lineRule="auto"/>
        <w:ind w:left="2127" w:hanging="1701"/>
        <w:rPr>
          <w:rFonts w:ascii="Arial Narrow" w:hAnsi="Arial Narrow"/>
          <w:color w:val="auto"/>
          <w:sz w:val="24"/>
          <w:szCs w:val="22"/>
        </w:rPr>
      </w:pPr>
      <w:bookmarkStart w:id="82" w:name="_Toc46930351"/>
      <w:bookmarkStart w:id="83" w:name="_Toc46994763"/>
      <w:bookmarkEnd w:id="82"/>
      <w:r w:rsidRPr="00ED3FCF">
        <w:rPr>
          <w:rFonts w:ascii="Arial Narrow" w:hAnsi="Arial Narrow"/>
          <w:color w:val="auto"/>
          <w:sz w:val="24"/>
          <w:szCs w:val="22"/>
        </w:rPr>
        <w:t>Action 7 : Renforcement des capacités de financement, de gestion et de pilotage du sous-secteur</w:t>
      </w:r>
      <w:bookmarkEnd w:id="83"/>
    </w:p>
    <w:p w:rsidR="005361F7" w:rsidRPr="005361F7" w:rsidRDefault="005361F7" w:rsidP="00EF18C1">
      <w:pPr>
        <w:spacing w:after="0"/>
      </w:pPr>
    </w:p>
    <w:p w:rsidR="009761B4" w:rsidRPr="00C05010" w:rsidRDefault="009761B4" w:rsidP="005361F7">
      <w:pPr>
        <w:pStyle w:val="Titre3"/>
        <w:spacing w:after="0" w:afterAutospacing="0"/>
        <w:ind w:left="1276" w:hanging="1276"/>
        <w:rPr>
          <w:sz w:val="24"/>
        </w:rPr>
      </w:pPr>
      <w:bookmarkStart w:id="84" w:name="_Toc46994764"/>
      <w:r w:rsidRPr="00C05010">
        <w:rPr>
          <w:sz w:val="24"/>
        </w:rPr>
        <w:t xml:space="preserve">Produit 1 : </w:t>
      </w:r>
      <w:r w:rsidR="006125EC" w:rsidRPr="00C05010">
        <w:rPr>
          <w:sz w:val="24"/>
        </w:rPr>
        <w:t xml:space="preserve"> </w:t>
      </w:r>
      <w:r w:rsidRPr="00C05010">
        <w:rPr>
          <w:sz w:val="24"/>
        </w:rPr>
        <w:t>Les ressources financières nécessaires à la mise en œuvre du programme sont progressivement mobilisées</w:t>
      </w:r>
      <w:bookmarkEnd w:id="84"/>
    </w:p>
    <w:p w:rsidR="006125EC" w:rsidRPr="006125EC" w:rsidRDefault="006125EC" w:rsidP="006125EC">
      <w:pPr>
        <w:spacing w:after="0"/>
      </w:pPr>
    </w:p>
    <w:p w:rsidR="00BF67C6" w:rsidRDefault="00BF67C6" w:rsidP="00EF18C1">
      <w:pPr>
        <w:pStyle w:val="Lgende"/>
      </w:pPr>
      <w:bookmarkStart w:id="85" w:name="_Toc46994696"/>
      <w:r w:rsidRPr="006125EC">
        <w:t xml:space="preserve">Tableau </w:t>
      </w:r>
      <w:r w:rsidR="00737C2E">
        <w:fldChar w:fldCharType="begin"/>
      </w:r>
      <w:r w:rsidR="00737C2E">
        <w:instrText xml:space="preserve"> SEQ Tableau \* ARABIC </w:instrText>
      </w:r>
      <w:r w:rsidR="00737C2E">
        <w:fldChar w:fldCharType="separate"/>
      </w:r>
      <w:r w:rsidR="00737C2E">
        <w:t>18</w:t>
      </w:r>
      <w:r w:rsidR="00737C2E">
        <w:fldChar w:fldCharType="end"/>
      </w:r>
      <w:r w:rsidRPr="006125EC">
        <w:t> : Mobilisation des ressouces financières</w:t>
      </w:r>
      <w:bookmarkEnd w:id="85"/>
    </w:p>
    <w:p w:rsidR="005361F7" w:rsidRPr="005361F7" w:rsidRDefault="005361F7" w:rsidP="005361F7">
      <w:pPr>
        <w:pStyle w:val="Tableau"/>
      </w:pPr>
    </w:p>
    <w:tbl>
      <w:tblPr>
        <w:tblStyle w:val="Grilledutableau"/>
        <w:tblW w:w="5086" w:type="pct"/>
        <w:tblLayout w:type="fixed"/>
        <w:tblLook w:val="04A0" w:firstRow="1" w:lastRow="0" w:firstColumn="1" w:lastColumn="0" w:noHBand="0" w:noVBand="1"/>
      </w:tblPr>
      <w:tblGrid>
        <w:gridCol w:w="1327"/>
        <w:gridCol w:w="886"/>
        <w:gridCol w:w="887"/>
        <w:gridCol w:w="885"/>
        <w:gridCol w:w="887"/>
        <w:gridCol w:w="1173"/>
        <w:gridCol w:w="1322"/>
        <w:gridCol w:w="623"/>
        <w:gridCol w:w="784"/>
        <w:gridCol w:w="16"/>
        <w:gridCol w:w="993"/>
        <w:gridCol w:w="12"/>
      </w:tblGrid>
      <w:tr w:rsidR="00C20B2B" w:rsidRPr="006650C1" w:rsidTr="005361F7">
        <w:trPr>
          <w:trHeight w:val="706"/>
        </w:trPr>
        <w:tc>
          <w:tcPr>
            <w:tcW w:w="677" w:type="pct"/>
            <w:vMerge w:val="restart"/>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Région</w:t>
            </w:r>
          </w:p>
        </w:tc>
        <w:tc>
          <w:tcPr>
            <w:tcW w:w="452" w:type="pct"/>
            <w:vMerge w:val="restart"/>
            <w:shd w:val="clear" w:color="auto" w:fill="auto"/>
            <w:vAlign w:val="center"/>
          </w:tcPr>
          <w:p w:rsidR="00513671" w:rsidRPr="00A023AC" w:rsidRDefault="00513671" w:rsidP="005361F7">
            <w:pPr>
              <w:spacing w:after="0"/>
              <w:ind w:left="-108" w:right="-106"/>
              <w:jc w:val="center"/>
              <w:rPr>
                <w:rFonts w:ascii="Arial Narrow" w:hAnsi="Arial Narrow"/>
                <w:szCs w:val="22"/>
              </w:rPr>
            </w:pPr>
            <w:r w:rsidRPr="00A023AC">
              <w:rPr>
                <w:rFonts w:ascii="Arial Narrow" w:hAnsi="Arial Narrow"/>
                <w:szCs w:val="22"/>
              </w:rPr>
              <w:t>Montant total mobilisé</w:t>
            </w:r>
          </w:p>
        </w:tc>
        <w:tc>
          <w:tcPr>
            <w:tcW w:w="453" w:type="pct"/>
            <w:vMerge w:val="restart"/>
            <w:shd w:val="clear" w:color="auto" w:fill="auto"/>
            <w:vAlign w:val="center"/>
          </w:tcPr>
          <w:p w:rsidR="00513671" w:rsidRPr="00A023AC" w:rsidRDefault="00A023AC" w:rsidP="005361F7">
            <w:pPr>
              <w:spacing w:after="0"/>
              <w:ind w:left="-106" w:right="-107"/>
              <w:jc w:val="center"/>
              <w:rPr>
                <w:rFonts w:ascii="Arial Narrow" w:hAnsi="Arial Narrow"/>
                <w:szCs w:val="22"/>
              </w:rPr>
            </w:pPr>
            <w:r w:rsidRPr="00A023AC">
              <w:rPr>
                <w:rFonts w:ascii="Arial Narrow" w:hAnsi="Arial Narrow"/>
                <w:szCs w:val="22"/>
              </w:rPr>
              <w:t>S</w:t>
            </w:r>
            <w:r w:rsidR="00513671" w:rsidRPr="00A023AC">
              <w:rPr>
                <w:rFonts w:ascii="Arial Narrow" w:hAnsi="Arial Narrow"/>
                <w:szCs w:val="22"/>
              </w:rPr>
              <w:t>anithon</w:t>
            </w:r>
          </w:p>
        </w:tc>
        <w:tc>
          <w:tcPr>
            <w:tcW w:w="905" w:type="pct"/>
            <w:gridSpan w:val="2"/>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Mécanismes endogènes de financement</w:t>
            </w:r>
          </w:p>
        </w:tc>
        <w:tc>
          <w:tcPr>
            <w:tcW w:w="2000" w:type="pct"/>
            <w:gridSpan w:val="5"/>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Stratégie de mobilisation de ressources extérieures</w:t>
            </w:r>
          </w:p>
        </w:tc>
        <w:tc>
          <w:tcPr>
            <w:tcW w:w="514" w:type="pct"/>
            <w:gridSpan w:val="2"/>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 xml:space="preserve">Autres stratégies </w:t>
            </w:r>
          </w:p>
        </w:tc>
      </w:tr>
      <w:tr w:rsidR="00AA68B1" w:rsidRPr="006650C1" w:rsidTr="005361F7">
        <w:trPr>
          <w:gridAfter w:val="1"/>
          <w:wAfter w:w="8" w:type="pct"/>
          <w:trHeight w:val="537"/>
        </w:trPr>
        <w:tc>
          <w:tcPr>
            <w:tcW w:w="677" w:type="pct"/>
            <w:vMerge/>
            <w:shd w:val="clear" w:color="auto" w:fill="auto"/>
            <w:vAlign w:val="center"/>
          </w:tcPr>
          <w:p w:rsidR="00513671" w:rsidRPr="00A023AC" w:rsidRDefault="00513671" w:rsidP="005361F7">
            <w:pPr>
              <w:spacing w:after="0"/>
              <w:jc w:val="center"/>
              <w:rPr>
                <w:rFonts w:ascii="Arial Narrow" w:hAnsi="Arial Narrow"/>
                <w:szCs w:val="22"/>
              </w:rPr>
            </w:pPr>
          </w:p>
        </w:tc>
        <w:tc>
          <w:tcPr>
            <w:tcW w:w="452" w:type="pct"/>
            <w:vMerge/>
            <w:shd w:val="clear" w:color="auto" w:fill="auto"/>
            <w:vAlign w:val="center"/>
          </w:tcPr>
          <w:p w:rsidR="00513671" w:rsidRPr="00A023AC" w:rsidRDefault="00513671" w:rsidP="005361F7">
            <w:pPr>
              <w:spacing w:after="0"/>
              <w:jc w:val="center"/>
              <w:rPr>
                <w:rFonts w:ascii="Arial Narrow" w:hAnsi="Arial Narrow"/>
                <w:szCs w:val="22"/>
              </w:rPr>
            </w:pPr>
          </w:p>
        </w:tc>
        <w:tc>
          <w:tcPr>
            <w:tcW w:w="453" w:type="pct"/>
            <w:vMerge/>
            <w:shd w:val="clear" w:color="auto" w:fill="auto"/>
            <w:vAlign w:val="center"/>
          </w:tcPr>
          <w:p w:rsidR="00513671" w:rsidRPr="00A023AC" w:rsidRDefault="00513671" w:rsidP="005361F7">
            <w:pPr>
              <w:spacing w:after="0"/>
              <w:jc w:val="center"/>
              <w:rPr>
                <w:rFonts w:ascii="Arial Narrow" w:hAnsi="Arial Narrow"/>
                <w:szCs w:val="22"/>
              </w:rPr>
            </w:pPr>
          </w:p>
        </w:tc>
        <w:tc>
          <w:tcPr>
            <w:tcW w:w="452" w:type="pct"/>
            <w:shd w:val="clear" w:color="auto" w:fill="auto"/>
            <w:vAlign w:val="center"/>
          </w:tcPr>
          <w:p w:rsidR="00513671" w:rsidRPr="007770D8" w:rsidRDefault="00513671" w:rsidP="005361F7">
            <w:pPr>
              <w:spacing w:after="0"/>
              <w:jc w:val="center"/>
              <w:rPr>
                <w:rFonts w:ascii="Arial Narrow" w:hAnsi="Arial Narrow"/>
                <w:szCs w:val="22"/>
              </w:rPr>
            </w:pPr>
            <w:r w:rsidRPr="007770D8">
              <w:rPr>
                <w:rFonts w:ascii="Arial Narrow" w:hAnsi="Arial Narrow"/>
                <w:szCs w:val="22"/>
              </w:rPr>
              <w:t>Fonds propres</w:t>
            </w:r>
            <w:r w:rsidR="00AA68B1" w:rsidRPr="007770D8">
              <w:rPr>
                <w:rFonts w:ascii="Arial Narrow" w:hAnsi="Arial Narrow"/>
                <w:szCs w:val="22"/>
              </w:rPr>
              <w:t xml:space="preserve"> </w:t>
            </w:r>
          </w:p>
        </w:tc>
        <w:tc>
          <w:tcPr>
            <w:tcW w:w="452" w:type="pct"/>
            <w:shd w:val="clear" w:color="auto" w:fill="auto"/>
            <w:vAlign w:val="center"/>
          </w:tcPr>
          <w:p w:rsidR="00513671" w:rsidRPr="007770D8" w:rsidRDefault="00A023AC" w:rsidP="005361F7">
            <w:pPr>
              <w:spacing w:after="0"/>
              <w:ind w:right="-109" w:hanging="113"/>
              <w:jc w:val="center"/>
              <w:rPr>
                <w:rFonts w:ascii="Arial Narrow" w:hAnsi="Arial Narrow"/>
                <w:szCs w:val="22"/>
              </w:rPr>
            </w:pPr>
            <w:r w:rsidRPr="007770D8">
              <w:rPr>
                <w:rFonts w:ascii="Arial Narrow" w:hAnsi="Arial Narrow"/>
                <w:szCs w:val="22"/>
              </w:rPr>
              <w:t>M</w:t>
            </w:r>
            <w:r w:rsidR="00513671" w:rsidRPr="007770D8">
              <w:rPr>
                <w:rFonts w:ascii="Arial Narrow" w:hAnsi="Arial Narrow"/>
                <w:szCs w:val="22"/>
              </w:rPr>
              <w:t>énages</w:t>
            </w:r>
          </w:p>
        </w:tc>
        <w:tc>
          <w:tcPr>
            <w:tcW w:w="599" w:type="pct"/>
            <w:shd w:val="clear" w:color="auto" w:fill="auto"/>
            <w:vAlign w:val="center"/>
          </w:tcPr>
          <w:p w:rsidR="00AA68B1" w:rsidRPr="007770D8" w:rsidRDefault="005361F7" w:rsidP="005361F7">
            <w:pPr>
              <w:spacing w:after="0"/>
              <w:jc w:val="center"/>
              <w:rPr>
                <w:rFonts w:ascii="Arial Narrow" w:hAnsi="Arial Narrow"/>
                <w:szCs w:val="22"/>
              </w:rPr>
            </w:pPr>
            <w:r>
              <w:rPr>
                <w:rFonts w:ascii="Arial Narrow" w:hAnsi="Arial Narrow"/>
                <w:szCs w:val="22"/>
              </w:rPr>
              <w:t>Burkinabè à l’</w:t>
            </w:r>
            <w:r w:rsidR="00513671" w:rsidRPr="007770D8">
              <w:rPr>
                <w:rFonts w:ascii="Arial Narrow" w:hAnsi="Arial Narrow"/>
                <w:szCs w:val="22"/>
              </w:rPr>
              <w:t>extérieur</w:t>
            </w:r>
          </w:p>
        </w:tc>
        <w:tc>
          <w:tcPr>
            <w:tcW w:w="675" w:type="pct"/>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 xml:space="preserve">Coopération décentralisée </w:t>
            </w:r>
          </w:p>
        </w:tc>
        <w:tc>
          <w:tcPr>
            <w:tcW w:w="318" w:type="pct"/>
            <w:shd w:val="clear" w:color="auto" w:fill="auto"/>
            <w:vAlign w:val="center"/>
          </w:tcPr>
          <w:p w:rsidR="00513671" w:rsidRPr="00A023AC" w:rsidRDefault="00513671" w:rsidP="005361F7">
            <w:pPr>
              <w:spacing w:after="0"/>
              <w:jc w:val="center"/>
              <w:rPr>
                <w:rFonts w:ascii="Arial Narrow" w:hAnsi="Arial Narrow"/>
                <w:szCs w:val="22"/>
              </w:rPr>
            </w:pPr>
            <w:r w:rsidRPr="00A023AC">
              <w:rPr>
                <w:rFonts w:ascii="Arial Narrow" w:hAnsi="Arial Narrow"/>
                <w:szCs w:val="22"/>
              </w:rPr>
              <w:t>PTF</w:t>
            </w:r>
          </w:p>
        </w:tc>
        <w:tc>
          <w:tcPr>
            <w:tcW w:w="400" w:type="pct"/>
            <w:shd w:val="clear" w:color="auto" w:fill="auto"/>
            <w:vAlign w:val="center"/>
          </w:tcPr>
          <w:p w:rsidR="00513671" w:rsidRPr="00A023AC" w:rsidRDefault="007770D8" w:rsidP="005361F7">
            <w:pPr>
              <w:spacing w:after="0"/>
              <w:jc w:val="center"/>
              <w:rPr>
                <w:rFonts w:ascii="Arial Narrow" w:hAnsi="Arial Narrow"/>
                <w:szCs w:val="22"/>
              </w:rPr>
            </w:pPr>
            <w:r>
              <w:rPr>
                <w:rFonts w:ascii="Arial Narrow" w:hAnsi="Arial Narrow"/>
                <w:szCs w:val="22"/>
              </w:rPr>
              <w:t>T</w:t>
            </w:r>
            <w:r w:rsidR="00AA68B1">
              <w:rPr>
                <w:rFonts w:ascii="Arial Narrow" w:hAnsi="Arial Narrow"/>
                <w:szCs w:val="22"/>
              </w:rPr>
              <w:t>ables</w:t>
            </w:r>
            <w:r>
              <w:rPr>
                <w:rFonts w:ascii="Arial Narrow" w:hAnsi="Arial Narrow"/>
                <w:szCs w:val="22"/>
              </w:rPr>
              <w:t xml:space="preserve"> </w:t>
            </w:r>
            <w:r w:rsidR="00513671" w:rsidRPr="00A023AC">
              <w:rPr>
                <w:rFonts w:ascii="Arial Narrow" w:hAnsi="Arial Narrow"/>
                <w:szCs w:val="22"/>
              </w:rPr>
              <w:t>rondes</w:t>
            </w:r>
          </w:p>
        </w:tc>
        <w:tc>
          <w:tcPr>
            <w:tcW w:w="515" w:type="pct"/>
            <w:gridSpan w:val="2"/>
            <w:shd w:val="clear" w:color="auto" w:fill="auto"/>
          </w:tcPr>
          <w:p w:rsidR="00513671" w:rsidRPr="00A023AC" w:rsidRDefault="00513671" w:rsidP="005361F7">
            <w:pPr>
              <w:spacing w:after="0"/>
              <w:jc w:val="center"/>
              <w:rPr>
                <w:rFonts w:ascii="Arial Narrow" w:hAnsi="Arial Narrow"/>
                <w:szCs w:val="22"/>
              </w:rPr>
            </w:pPr>
          </w:p>
        </w:tc>
      </w:tr>
      <w:tr w:rsidR="00D37B68" w:rsidRPr="006650C1" w:rsidTr="005361F7">
        <w:trPr>
          <w:gridAfter w:val="1"/>
          <w:wAfter w:w="8" w:type="pct"/>
          <w:trHeight w:val="503"/>
        </w:trPr>
        <w:tc>
          <w:tcPr>
            <w:tcW w:w="677" w:type="pct"/>
            <w:shd w:val="clear" w:color="auto" w:fill="auto"/>
            <w:vAlign w:val="center"/>
          </w:tcPr>
          <w:p w:rsidR="00C20B2B" w:rsidRPr="00A023AC" w:rsidRDefault="00C20B2B" w:rsidP="00A023AC">
            <w:pPr>
              <w:spacing w:after="0"/>
              <w:jc w:val="left"/>
              <w:rPr>
                <w:rFonts w:ascii="Arial Narrow" w:hAnsi="Arial Narrow"/>
                <w:b/>
                <w:szCs w:val="22"/>
              </w:rPr>
            </w:pPr>
            <w:r w:rsidRPr="00A023AC">
              <w:rPr>
                <w:rFonts w:ascii="Arial Narrow" w:hAnsi="Arial Narrow"/>
                <w:szCs w:val="22"/>
              </w:rPr>
              <w:t>Boucle du Mouhoun</w:t>
            </w:r>
          </w:p>
        </w:tc>
        <w:tc>
          <w:tcPr>
            <w:tcW w:w="452" w:type="pct"/>
            <w:shd w:val="clear" w:color="auto" w:fill="auto"/>
            <w:vAlign w:val="center"/>
          </w:tcPr>
          <w:p w:rsidR="00C20B2B" w:rsidRPr="00A023AC" w:rsidRDefault="00C20B2B" w:rsidP="00A023AC">
            <w:pPr>
              <w:jc w:val="center"/>
              <w:rPr>
                <w:rFonts w:ascii="Arial Narrow" w:hAnsi="Arial Narrow"/>
                <w:i/>
                <w:szCs w:val="22"/>
              </w:rPr>
            </w:pPr>
            <w:r w:rsidRPr="00A023AC">
              <w:rPr>
                <w:rFonts w:ascii="Arial Narrow" w:hAnsi="Arial Narrow"/>
                <w:i/>
                <w:szCs w:val="22"/>
              </w:rPr>
              <w:t>-</w:t>
            </w:r>
          </w:p>
        </w:tc>
        <w:tc>
          <w:tcPr>
            <w:tcW w:w="453"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52"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52"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599"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675"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318"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00"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515" w:type="pct"/>
            <w:gridSpan w:val="2"/>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r>
      <w:tr w:rsidR="00D37B68" w:rsidRPr="006650C1" w:rsidTr="005361F7">
        <w:trPr>
          <w:gridAfter w:val="1"/>
          <w:wAfter w:w="8" w:type="pct"/>
          <w:trHeight w:val="371"/>
        </w:trPr>
        <w:tc>
          <w:tcPr>
            <w:tcW w:w="677" w:type="pct"/>
            <w:shd w:val="clear" w:color="auto" w:fill="auto"/>
            <w:vAlign w:val="center"/>
          </w:tcPr>
          <w:p w:rsidR="00C20B2B" w:rsidRPr="00A023AC" w:rsidRDefault="00C20B2B" w:rsidP="00A023AC">
            <w:pPr>
              <w:spacing w:after="0"/>
              <w:jc w:val="left"/>
              <w:rPr>
                <w:rFonts w:ascii="Arial Narrow" w:hAnsi="Arial Narrow"/>
                <w:b/>
                <w:szCs w:val="22"/>
              </w:rPr>
            </w:pPr>
            <w:r w:rsidRPr="00A023AC">
              <w:rPr>
                <w:rFonts w:ascii="Arial Narrow" w:hAnsi="Arial Narrow"/>
                <w:szCs w:val="22"/>
              </w:rPr>
              <w:t>Cascades</w:t>
            </w:r>
          </w:p>
        </w:tc>
        <w:tc>
          <w:tcPr>
            <w:tcW w:w="452"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53"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52"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52"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599"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675"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318"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400" w:type="pct"/>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c>
          <w:tcPr>
            <w:tcW w:w="515" w:type="pct"/>
            <w:gridSpan w:val="2"/>
            <w:shd w:val="clear" w:color="auto" w:fill="auto"/>
            <w:vAlign w:val="center"/>
          </w:tcPr>
          <w:p w:rsidR="00C20B2B" w:rsidRPr="00A023AC" w:rsidRDefault="00C20B2B" w:rsidP="00A023AC">
            <w:pPr>
              <w:jc w:val="center"/>
              <w:rPr>
                <w:rFonts w:ascii="Arial Narrow" w:hAnsi="Arial Narrow"/>
                <w:b/>
                <w:szCs w:val="22"/>
              </w:rPr>
            </w:pPr>
            <w:r w:rsidRPr="00A023AC">
              <w:rPr>
                <w:rFonts w:ascii="Arial Narrow" w:hAnsi="Arial Narrow"/>
                <w:i/>
                <w:szCs w:val="22"/>
              </w:rPr>
              <w:t>-</w:t>
            </w:r>
          </w:p>
        </w:tc>
      </w:tr>
      <w:tr w:rsidR="00D37B68" w:rsidRPr="006650C1" w:rsidTr="005361F7">
        <w:trPr>
          <w:gridAfter w:val="1"/>
          <w:wAfter w:w="8" w:type="pct"/>
          <w:trHeight w:val="270"/>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Centre</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Centre-Est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Centre-Nord</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Centre-Ouest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Centre-Sud</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Est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49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Hauts-Bassins</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b/>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513671" w:rsidRPr="00AA68B1" w:rsidRDefault="00513671" w:rsidP="00AA68B1">
            <w:pPr>
              <w:spacing w:after="0"/>
              <w:jc w:val="left"/>
              <w:rPr>
                <w:rFonts w:ascii="Arial Narrow" w:hAnsi="Arial Narrow"/>
                <w:b/>
                <w:szCs w:val="22"/>
              </w:rPr>
            </w:pPr>
            <w:r w:rsidRPr="00AA68B1">
              <w:rPr>
                <w:rFonts w:ascii="Arial Narrow" w:hAnsi="Arial Narrow"/>
                <w:szCs w:val="22"/>
              </w:rPr>
              <w:t>Nord</w:t>
            </w:r>
          </w:p>
        </w:tc>
        <w:tc>
          <w:tcPr>
            <w:tcW w:w="452" w:type="pct"/>
            <w:shd w:val="clear" w:color="auto" w:fill="auto"/>
            <w:vAlign w:val="center"/>
          </w:tcPr>
          <w:p w:rsidR="00513671" w:rsidRPr="00AA68B1" w:rsidRDefault="00C20B2B" w:rsidP="00AA68B1">
            <w:pPr>
              <w:spacing w:after="0"/>
              <w:jc w:val="center"/>
              <w:rPr>
                <w:rFonts w:ascii="Arial Narrow" w:hAnsi="Arial Narrow"/>
                <w:szCs w:val="22"/>
              </w:rPr>
            </w:pPr>
            <w:r w:rsidRPr="00AA68B1">
              <w:rPr>
                <w:rFonts w:ascii="Arial Narrow" w:hAnsi="Arial Narrow"/>
                <w:szCs w:val="22"/>
              </w:rPr>
              <w:t>11,</w:t>
            </w:r>
            <w:r w:rsidR="00513671" w:rsidRPr="00AA68B1">
              <w:rPr>
                <w:rFonts w:ascii="Arial Narrow" w:hAnsi="Arial Narrow"/>
                <w:szCs w:val="22"/>
              </w:rPr>
              <w:t>150</w:t>
            </w:r>
          </w:p>
        </w:tc>
        <w:tc>
          <w:tcPr>
            <w:tcW w:w="453"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2</w:t>
            </w:r>
          </w:p>
        </w:tc>
        <w:tc>
          <w:tcPr>
            <w:tcW w:w="452"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452"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3,050</w:t>
            </w:r>
          </w:p>
        </w:tc>
        <w:tc>
          <w:tcPr>
            <w:tcW w:w="599"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6,100</w:t>
            </w:r>
          </w:p>
        </w:tc>
        <w:tc>
          <w:tcPr>
            <w:tcW w:w="675"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318"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400"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515" w:type="pct"/>
            <w:gridSpan w:val="2"/>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r>
      <w:tr w:rsidR="00D37B68" w:rsidRPr="006650C1" w:rsidTr="005361F7">
        <w:trPr>
          <w:gridAfter w:val="1"/>
          <w:wAfter w:w="8" w:type="pct"/>
          <w:trHeight w:val="503"/>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Plateau Central</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r>
      <w:tr w:rsidR="00D37B68" w:rsidRPr="006650C1" w:rsidTr="005361F7">
        <w:trPr>
          <w:gridAfter w:val="1"/>
          <w:wAfter w:w="8" w:type="pct"/>
          <w:trHeight w:val="251"/>
        </w:trPr>
        <w:tc>
          <w:tcPr>
            <w:tcW w:w="677" w:type="pct"/>
            <w:shd w:val="clear" w:color="auto" w:fill="auto"/>
            <w:vAlign w:val="center"/>
          </w:tcPr>
          <w:p w:rsidR="00C20B2B" w:rsidRPr="00AA68B1" w:rsidRDefault="00C20B2B" w:rsidP="00AA68B1">
            <w:pPr>
              <w:spacing w:after="0"/>
              <w:jc w:val="left"/>
              <w:rPr>
                <w:rFonts w:ascii="Arial Narrow" w:hAnsi="Arial Narrow"/>
                <w:b/>
                <w:szCs w:val="22"/>
              </w:rPr>
            </w:pPr>
            <w:r w:rsidRPr="00AA68B1">
              <w:rPr>
                <w:rFonts w:ascii="Arial Narrow" w:hAnsi="Arial Narrow"/>
                <w:szCs w:val="22"/>
              </w:rPr>
              <w:t>Sahel</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3"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52"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599"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675"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318"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400" w:type="pct"/>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c>
          <w:tcPr>
            <w:tcW w:w="515" w:type="pct"/>
            <w:gridSpan w:val="2"/>
            <w:shd w:val="clear" w:color="auto" w:fill="auto"/>
            <w:vAlign w:val="center"/>
          </w:tcPr>
          <w:p w:rsidR="00C20B2B" w:rsidRPr="00AA68B1" w:rsidRDefault="00C20B2B" w:rsidP="00AA68B1">
            <w:pPr>
              <w:spacing w:after="0"/>
              <w:jc w:val="center"/>
              <w:rPr>
                <w:rFonts w:ascii="Arial Narrow" w:hAnsi="Arial Narrow"/>
                <w:szCs w:val="22"/>
              </w:rPr>
            </w:pPr>
            <w:r w:rsidRPr="00AA68B1">
              <w:rPr>
                <w:rFonts w:ascii="Arial Narrow" w:hAnsi="Arial Narrow"/>
                <w:i/>
                <w:szCs w:val="22"/>
              </w:rPr>
              <w:t>-</w:t>
            </w:r>
          </w:p>
        </w:tc>
      </w:tr>
      <w:tr w:rsidR="002D5E5B" w:rsidRPr="006650C1" w:rsidTr="005361F7">
        <w:trPr>
          <w:gridAfter w:val="1"/>
          <w:wAfter w:w="8" w:type="pct"/>
          <w:trHeight w:val="371"/>
        </w:trPr>
        <w:tc>
          <w:tcPr>
            <w:tcW w:w="677" w:type="pct"/>
            <w:shd w:val="clear" w:color="auto" w:fill="auto"/>
            <w:vAlign w:val="center"/>
          </w:tcPr>
          <w:p w:rsidR="002D5E5B" w:rsidRPr="00AA68B1" w:rsidRDefault="002D5E5B" w:rsidP="002D5E5B">
            <w:pPr>
              <w:spacing w:after="0"/>
              <w:jc w:val="center"/>
              <w:rPr>
                <w:rFonts w:ascii="Arial Narrow" w:hAnsi="Arial Narrow"/>
                <w:b/>
                <w:szCs w:val="22"/>
              </w:rPr>
            </w:pPr>
            <w:r w:rsidRPr="00AA68B1">
              <w:rPr>
                <w:rFonts w:ascii="Arial Narrow" w:hAnsi="Arial Narrow"/>
                <w:szCs w:val="22"/>
              </w:rPr>
              <w:t>Sud-Ouest</w:t>
            </w:r>
          </w:p>
        </w:tc>
        <w:tc>
          <w:tcPr>
            <w:tcW w:w="452" w:type="pct"/>
            <w:shd w:val="clear" w:color="auto" w:fill="auto"/>
            <w:vAlign w:val="center"/>
          </w:tcPr>
          <w:p w:rsidR="002D5E5B" w:rsidRPr="00AA68B1" w:rsidRDefault="002D5E5B" w:rsidP="002D5E5B">
            <w:pPr>
              <w:spacing w:after="0"/>
              <w:jc w:val="center"/>
              <w:rPr>
                <w:rFonts w:ascii="Arial Narrow" w:hAnsi="Arial Narrow"/>
                <w:szCs w:val="22"/>
              </w:rPr>
            </w:pPr>
            <w:r>
              <w:rPr>
                <w:rFonts w:ascii="Arial Narrow" w:hAnsi="Arial Narrow"/>
                <w:szCs w:val="22"/>
              </w:rPr>
              <w:t>4,2</w:t>
            </w:r>
          </w:p>
        </w:tc>
        <w:tc>
          <w:tcPr>
            <w:tcW w:w="453" w:type="pct"/>
            <w:shd w:val="clear" w:color="auto" w:fill="auto"/>
            <w:vAlign w:val="center"/>
          </w:tcPr>
          <w:p w:rsidR="002D5E5B" w:rsidRPr="00AA68B1" w:rsidRDefault="002D5E5B" w:rsidP="002D5E5B">
            <w:pPr>
              <w:spacing w:after="0"/>
              <w:jc w:val="center"/>
              <w:rPr>
                <w:rFonts w:ascii="Arial Narrow" w:hAnsi="Arial Narrow"/>
                <w:szCs w:val="22"/>
              </w:rPr>
            </w:pPr>
            <w:r>
              <w:rPr>
                <w:rFonts w:ascii="Arial Narrow" w:hAnsi="Arial Narrow"/>
                <w:szCs w:val="22"/>
              </w:rPr>
              <w:t>0</w:t>
            </w:r>
          </w:p>
        </w:tc>
        <w:tc>
          <w:tcPr>
            <w:tcW w:w="452" w:type="pct"/>
            <w:shd w:val="clear" w:color="auto" w:fill="auto"/>
            <w:vAlign w:val="center"/>
          </w:tcPr>
          <w:p w:rsidR="002D5E5B" w:rsidRPr="00AA68B1" w:rsidRDefault="002D5E5B" w:rsidP="002D5E5B">
            <w:pPr>
              <w:spacing w:after="0"/>
              <w:jc w:val="center"/>
              <w:rPr>
                <w:rFonts w:ascii="Arial Narrow" w:hAnsi="Arial Narrow"/>
                <w:szCs w:val="22"/>
              </w:rPr>
            </w:pPr>
            <w:r w:rsidRPr="00AA68B1">
              <w:rPr>
                <w:rFonts w:ascii="Arial Narrow" w:hAnsi="Arial Narrow"/>
                <w:szCs w:val="22"/>
              </w:rPr>
              <w:t>4,2</w:t>
            </w:r>
          </w:p>
        </w:tc>
        <w:tc>
          <w:tcPr>
            <w:tcW w:w="452" w:type="pct"/>
            <w:shd w:val="clear" w:color="auto" w:fill="auto"/>
            <w:vAlign w:val="center"/>
          </w:tcPr>
          <w:p w:rsidR="002D5E5B" w:rsidRDefault="002D5E5B" w:rsidP="002D5E5B">
            <w:pPr>
              <w:jc w:val="center"/>
            </w:pPr>
            <w:r w:rsidRPr="00006B7E">
              <w:rPr>
                <w:rFonts w:ascii="Arial Narrow" w:hAnsi="Arial Narrow"/>
                <w:szCs w:val="22"/>
              </w:rPr>
              <w:t>0</w:t>
            </w:r>
          </w:p>
        </w:tc>
        <w:tc>
          <w:tcPr>
            <w:tcW w:w="599" w:type="pct"/>
            <w:shd w:val="clear" w:color="auto" w:fill="auto"/>
            <w:vAlign w:val="center"/>
          </w:tcPr>
          <w:p w:rsidR="002D5E5B" w:rsidRDefault="002D5E5B" w:rsidP="002D5E5B">
            <w:pPr>
              <w:jc w:val="center"/>
            </w:pPr>
            <w:r w:rsidRPr="00006B7E">
              <w:rPr>
                <w:rFonts w:ascii="Arial Narrow" w:hAnsi="Arial Narrow"/>
                <w:szCs w:val="22"/>
              </w:rPr>
              <w:t>0</w:t>
            </w:r>
          </w:p>
        </w:tc>
        <w:tc>
          <w:tcPr>
            <w:tcW w:w="675" w:type="pct"/>
            <w:shd w:val="clear" w:color="auto" w:fill="auto"/>
            <w:vAlign w:val="center"/>
          </w:tcPr>
          <w:p w:rsidR="002D5E5B" w:rsidRDefault="002D5E5B" w:rsidP="002D5E5B">
            <w:pPr>
              <w:jc w:val="center"/>
            </w:pPr>
            <w:r w:rsidRPr="00006B7E">
              <w:rPr>
                <w:rFonts w:ascii="Arial Narrow" w:hAnsi="Arial Narrow"/>
                <w:szCs w:val="22"/>
              </w:rPr>
              <w:t>0</w:t>
            </w:r>
          </w:p>
        </w:tc>
        <w:tc>
          <w:tcPr>
            <w:tcW w:w="318" w:type="pct"/>
            <w:shd w:val="clear" w:color="auto" w:fill="auto"/>
            <w:vAlign w:val="center"/>
          </w:tcPr>
          <w:p w:rsidR="002D5E5B" w:rsidRDefault="002D5E5B" w:rsidP="002D5E5B">
            <w:pPr>
              <w:jc w:val="center"/>
            </w:pPr>
            <w:r w:rsidRPr="00006B7E">
              <w:rPr>
                <w:rFonts w:ascii="Arial Narrow" w:hAnsi="Arial Narrow"/>
                <w:szCs w:val="22"/>
              </w:rPr>
              <w:t>0</w:t>
            </w:r>
          </w:p>
        </w:tc>
        <w:tc>
          <w:tcPr>
            <w:tcW w:w="400" w:type="pct"/>
            <w:shd w:val="clear" w:color="auto" w:fill="auto"/>
            <w:vAlign w:val="center"/>
          </w:tcPr>
          <w:p w:rsidR="002D5E5B" w:rsidRDefault="002D5E5B" w:rsidP="002D5E5B">
            <w:pPr>
              <w:jc w:val="center"/>
            </w:pPr>
            <w:r w:rsidRPr="00006B7E">
              <w:rPr>
                <w:rFonts w:ascii="Arial Narrow" w:hAnsi="Arial Narrow"/>
                <w:szCs w:val="22"/>
              </w:rPr>
              <w:t>0</w:t>
            </w:r>
          </w:p>
        </w:tc>
        <w:tc>
          <w:tcPr>
            <w:tcW w:w="515" w:type="pct"/>
            <w:gridSpan w:val="2"/>
            <w:shd w:val="clear" w:color="auto" w:fill="auto"/>
            <w:vAlign w:val="center"/>
          </w:tcPr>
          <w:p w:rsidR="002D5E5B" w:rsidRDefault="002D5E5B" w:rsidP="002D5E5B">
            <w:pPr>
              <w:jc w:val="center"/>
            </w:pPr>
            <w:r w:rsidRPr="00006B7E">
              <w:rPr>
                <w:rFonts w:ascii="Arial Narrow" w:hAnsi="Arial Narrow"/>
                <w:szCs w:val="22"/>
              </w:rPr>
              <w:t>0</w:t>
            </w:r>
          </w:p>
        </w:tc>
      </w:tr>
      <w:tr w:rsidR="00D37B68" w:rsidRPr="006650C1" w:rsidTr="005361F7">
        <w:trPr>
          <w:gridAfter w:val="1"/>
          <w:wAfter w:w="8" w:type="pct"/>
          <w:trHeight w:val="251"/>
        </w:trPr>
        <w:tc>
          <w:tcPr>
            <w:tcW w:w="677" w:type="pct"/>
            <w:shd w:val="clear" w:color="auto" w:fill="auto"/>
            <w:vAlign w:val="center"/>
          </w:tcPr>
          <w:p w:rsidR="00513671" w:rsidRPr="00AA68B1" w:rsidRDefault="00A023AC" w:rsidP="00AA68B1">
            <w:pPr>
              <w:spacing w:after="0"/>
              <w:jc w:val="center"/>
              <w:rPr>
                <w:rFonts w:ascii="Arial Narrow" w:hAnsi="Arial Narrow"/>
                <w:szCs w:val="22"/>
              </w:rPr>
            </w:pPr>
            <w:r w:rsidRPr="00AA68B1">
              <w:rPr>
                <w:rFonts w:ascii="Arial Narrow" w:hAnsi="Arial Narrow"/>
                <w:szCs w:val="22"/>
              </w:rPr>
              <w:t>Total</w:t>
            </w:r>
          </w:p>
        </w:tc>
        <w:tc>
          <w:tcPr>
            <w:tcW w:w="452" w:type="pct"/>
            <w:shd w:val="clear" w:color="auto" w:fill="auto"/>
            <w:vAlign w:val="center"/>
          </w:tcPr>
          <w:p w:rsidR="00513671" w:rsidRPr="00AA68B1" w:rsidRDefault="003C76B0" w:rsidP="00AA68B1">
            <w:pPr>
              <w:spacing w:after="0"/>
              <w:jc w:val="center"/>
              <w:rPr>
                <w:rFonts w:ascii="Arial Narrow" w:hAnsi="Arial Narrow"/>
                <w:szCs w:val="22"/>
              </w:rPr>
            </w:pPr>
            <w:r w:rsidRPr="00AA68B1">
              <w:rPr>
                <w:rFonts w:ascii="Arial Narrow" w:hAnsi="Arial Narrow"/>
                <w:szCs w:val="22"/>
              </w:rPr>
              <w:t>15,350</w:t>
            </w:r>
          </w:p>
        </w:tc>
        <w:tc>
          <w:tcPr>
            <w:tcW w:w="453"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2</w:t>
            </w:r>
          </w:p>
        </w:tc>
        <w:tc>
          <w:tcPr>
            <w:tcW w:w="452"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4,2</w:t>
            </w:r>
          </w:p>
        </w:tc>
        <w:tc>
          <w:tcPr>
            <w:tcW w:w="452"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3,050</w:t>
            </w:r>
          </w:p>
        </w:tc>
        <w:tc>
          <w:tcPr>
            <w:tcW w:w="599"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6,100</w:t>
            </w:r>
          </w:p>
        </w:tc>
        <w:tc>
          <w:tcPr>
            <w:tcW w:w="675"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318"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400" w:type="pct"/>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c>
          <w:tcPr>
            <w:tcW w:w="515" w:type="pct"/>
            <w:gridSpan w:val="2"/>
            <w:shd w:val="clear" w:color="auto" w:fill="auto"/>
            <w:vAlign w:val="center"/>
          </w:tcPr>
          <w:p w:rsidR="00513671" w:rsidRPr="00AA68B1" w:rsidRDefault="00513671" w:rsidP="00AA68B1">
            <w:pPr>
              <w:spacing w:after="0"/>
              <w:jc w:val="center"/>
              <w:rPr>
                <w:rFonts w:ascii="Arial Narrow" w:hAnsi="Arial Narrow"/>
                <w:szCs w:val="22"/>
              </w:rPr>
            </w:pPr>
            <w:r w:rsidRPr="00AA68B1">
              <w:rPr>
                <w:rFonts w:ascii="Arial Narrow" w:hAnsi="Arial Narrow"/>
                <w:szCs w:val="22"/>
              </w:rPr>
              <w:t>0</w:t>
            </w:r>
          </w:p>
        </w:tc>
      </w:tr>
    </w:tbl>
    <w:p w:rsidR="005361F7" w:rsidRDefault="005361F7" w:rsidP="005361F7">
      <w:pPr>
        <w:spacing w:after="0"/>
        <w:rPr>
          <w:rFonts w:ascii="Arial Narrow" w:hAnsi="Arial Narrow"/>
          <w:sz w:val="24"/>
          <w:szCs w:val="24"/>
        </w:rPr>
      </w:pPr>
    </w:p>
    <w:p w:rsidR="00513671" w:rsidRPr="00513671" w:rsidRDefault="00617690" w:rsidP="008473A0">
      <w:pPr>
        <w:rPr>
          <w:rFonts w:ascii="Arial Narrow" w:hAnsi="Arial Narrow"/>
          <w:sz w:val="24"/>
          <w:szCs w:val="24"/>
        </w:rPr>
      </w:pPr>
      <w:r>
        <w:rPr>
          <w:rFonts w:ascii="Arial Narrow" w:hAnsi="Arial Narrow"/>
          <w:sz w:val="24"/>
          <w:szCs w:val="24"/>
        </w:rPr>
        <w:t>Dans le cadre de</w:t>
      </w:r>
      <w:r w:rsidR="00513671" w:rsidRPr="00513671">
        <w:rPr>
          <w:rFonts w:ascii="Arial Narrow" w:hAnsi="Arial Narrow"/>
          <w:sz w:val="24"/>
          <w:szCs w:val="24"/>
        </w:rPr>
        <w:t xml:space="preserve"> la mobilisation des ressources financières nécessaire</w:t>
      </w:r>
      <w:r>
        <w:rPr>
          <w:rFonts w:ascii="Arial Narrow" w:hAnsi="Arial Narrow"/>
          <w:sz w:val="24"/>
          <w:szCs w:val="24"/>
        </w:rPr>
        <w:t>s</w:t>
      </w:r>
      <w:r w:rsidR="00513671" w:rsidRPr="00513671">
        <w:rPr>
          <w:rFonts w:ascii="Arial Narrow" w:hAnsi="Arial Narrow"/>
          <w:sz w:val="24"/>
          <w:szCs w:val="24"/>
        </w:rPr>
        <w:t xml:space="preserve"> à la mise en œuvre du programme, </w:t>
      </w:r>
      <w:r>
        <w:rPr>
          <w:rFonts w:ascii="Arial Narrow" w:hAnsi="Arial Narrow"/>
          <w:sz w:val="24"/>
          <w:szCs w:val="24"/>
        </w:rPr>
        <w:t xml:space="preserve">seules les </w:t>
      </w:r>
      <w:r w:rsidR="00513671" w:rsidRPr="00513671">
        <w:rPr>
          <w:rFonts w:ascii="Arial Narrow" w:hAnsi="Arial Narrow"/>
          <w:sz w:val="24"/>
          <w:szCs w:val="24"/>
        </w:rPr>
        <w:t xml:space="preserve">régions </w:t>
      </w:r>
      <w:r>
        <w:rPr>
          <w:rFonts w:ascii="Arial Narrow" w:hAnsi="Arial Narrow"/>
          <w:sz w:val="24"/>
          <w:szCs w:val="24"/>
        </w:rPr>
        <w:t xml:space="preserve">du </w:t>
      </w:r>
      <w:r w:rsidR="00513671" w:rsidRPr="00513671">
        <w:rPr>
          <w:rFonts w:ascii="Arial Narrow" w:hAnsi="Arial Narrow"/>
          <w:sz w:val="24"/>
          <w:szCs w:val="24"/>
        </w:rPr>
        <w:t>Nord et du Sud-Ouest ont pu acquéri</w:t>
      </w:r>
      <w:r w:rsidR="00513671">
        <w:rPr>
          <w:rFonts w:ascii="Arial Narrow" w:hAnsi="Arial Narrow"/>
          <w:sz w:val="24"/>
          <w:szCs w:val="24"/>
        </w:rPr>
        <w:t xml:space="preserve">r des ressources à hauteur de </w:t>
      </w:r>
      <w:r>
        <w:rPr>
          <w:rFonts w:ascii="Arial Narrow" w:hAnsi="Arial Narrow"/>
          <w:sz w:val="24"/>
          <w:szCs w:val="24"/>
        </w:rPr>
        <w:t>15,350</w:t>
      </w:r>
      <w:r w:rsidR="00513671">
        <w:rPr>
          <w:rFonts w:ascii="Arial Narrow" w:hAnsi="Arial Narrow"/>
          <w:sz w:val="24"/>
          <w:szCs w:val="24"/>
        </w:rPr>
        <w:t xml:space="preserve"> millions FCFA</w:t>
      </w:r>
      <w:r w:rsidR="00513671" w:rsidRPr="00513671">
        <w:rPr>
          <w:rFonts w:ascii="Arial Narrow" w:hAnsi="Arial Narrow"/>
          <w:sz w:val="24"/>
          <w:szCs w:val="24"/>
        </w:rPr>
        <w:t xml:space="preserve">. </w:t>
      </w:r>
    </w:p>
    <w:p w:rsidR="00EF18C1" w:rsidRDefault="00EF18C1">
      <w:pPr>
        <w:spacing w:after="0"/>
        <w:jc w:val="left"/>
        <w:rPr>
          <w:rFonts w:ascii="Arial Narrow" w:hAnsi="Arial Narrow"/>
          <w:b/>
          <w:bCs/>
          <w:sz w:val="24"/>
          <w:szCs w:val="24"/>
        </w:rPr>
      </w:pPr>
      <w:bookmarkStart w:id="86" w:name="_Toc46994765"/>
      <w:r>
        <w:rPr>
          <w:sz w:val="24"/>
          <w:szCs w:val="24"/>
        </w:rPr>
        <w:br w:type="page"/>
      </w:r>
    </w:p>
    <w:p w:rsidR="006D662D" w:rsidRDefault="006D662D" w:rsidP="00EF18C1">
      <w:pPr>
        <w:pStyle w:val="Titre3"/>
        <w:spacing w:after="0" w:afterAutospacing="0"/>
        <w:ind w:left="1134" w:hanging="1134"/>
        <w:rPr>
          <w:sz w:val="24"/>
          <w:szCs w:val="24"/>
        </w:rPr>
      </w:pPr>
      <w:r w:rsidRPr="005209B0">
        <w:rPr>
          <w:sz w:val="24"/>
          <w:szCs w:val="24"/>
        </w:rPr>
        <w:lastRenderedPageBreak/>
        <w:t xml:space="preserve">Produit 2 : </w:t>
      </w:r>
      <w:r w:rsidR="00EF18C1">
        <w:rPr>
          <w:sz w:val="24"/>
          <w:szCs w:val="24"/>
        </w:rPr>
        <w:t xml:space="preserve"> </w:t>
      </w:r>
      <w:r w:rsidRPr="005209B0">
        <w:rPr>
          <w:sz w:val="24"/>
          <w:szCs w:val="24"/>
        </w:rPr>
        <w:t>La mise en œuvre du programme est encadrée par des textes juridiques et réglementaires adéquats</w:t>
      </w:r>
      <w:bookmarkEnd w:id="86"/>
    </w:p>
    <w:p w:rsidR="00AA68B1" w:rsidRPr="00AA68B1" w:rsidRDefault="00AA68B1" w:rsidP="00AA68B1">
      <w:pPr>
        <w:spacing w:after="0"/>
      </w:pPr>
    </w:p>
    <w:p w:rsidR="00513671" w:rsidRDefault="00513671" w:rsidP="00AA68B1">
      <w:pPr>
        <w:spacing w:after="0" w:line="276" w:lineRule="auto"/>
        <w:rPr>
          <w:rFonts w:ascii="Arial Narrow" w:hAnsi="Arial Narrow"/>
          <w:sz w:val="24"/>
          <w:szCs w:val="24"/>
        </w:rPr>
      </w:pPr>
      <w:r w:rsidRPr="006854B2">
        <w:rPr>
          <w:rFonts w:ascii="Arial Narrow" w:hAnsi="Arial Narrow"/>
          <w:sz w:val="24"/>
          <w:szCs w:val="24"/>
        </w:rPr>
        <w:t xml:space="preserve">Au </w:t>
      </w:r>
      <w:r w:rsidR="00AA68B1" w:rsidRPr="007770D8">
        <w:rPr>
          <w:rFonts w:ascii="Arial Narrow" w:hAnsi="Arial Narrow"/>
          <w:sz w:val="24"/>
          <w:szCs w:val="24"/>
        </w:rPr>
        <w:t>1</w:t>
      </w:r>
      <w:r w:rsidRPr="007770D8">
        <w:rPr>
          <w:rFonts w:ascii="Arial Narrow" w:hAnsi="Arial Narrow"/>
          <w:sz w:val="24"/>
          <w:szCs w:val="24"/>
          <w:vertAlign w:val="superscript"/>
        </w:rPr>
        <w:t>er</w:t>
      </w:r>
      <w:r w:rsidRPr="007770D8">
        <w:rPr>
          <w:rFonts w:ascii="Arial Narrow" w:hAnsi="Arial Narrow"/>
          <w:sz w:val="24"/>
          <w:szCs w:val="24"/>
        </w:rPr>
        <w:t xml:space="preserve"> semestre 2020, </w:t>
      </w:r>
      <w:r w:rsidR="00AA68B1" w:rsidRPr="007770D8">
        <w:rPr>
          <w:rFonts w:ascii="Arial Narrow" w:hAnsi="Arial Narrow"/>
          <w:sz w:val="24"/>
          <w:szCs w:val="24"/>
        </w:rPr>
        <w:t xml:space="preserve">une </w:t>
      </w:r>
      <w:r w:rsidR="00181EB7">
        <w:rPr>
          <w:rFonts w:ascii="Arial Narrow" w:hAnsi="Arial Narrow"/>
          <w:sz w:val="24"/>
          <w:szCs w:val="24"/>
        </w:rPr>
        <w:t>étude de</w:t>
      </w:r>
      <w:r w:rsidRPr="006854B2">
        <w:rPr>
          <w:rFonts w:ascii="Arial Narrow" w:hAnsi="Arial Narrow"/>
          <w:sz w:val="24"/>
          <w:szCs w:val="24"/>
        </w:rPr>
        <w:t xml:space="preserve"> renforcement du cadre législatif et règlementaire prenant en compte la filière assainissement autonome des eaux usées et excréta au Burkina</w:t>
      </w:r>
      <w:r w:rsidR="00181EB7">
        <w:rPr>
          <w:rFonts w:ascii="Arial Narrow" w:hAnsi="Arial Narrow"/>
          <w:sz w:val="24"/>
          <w:szCs w:val="24"/>
        </w:rPr>
        <w:t xml:space="preserve"> a été la principale activité. Cette étude est en cours et un comité est mis en place pour</w:t>
      </w:r>
      <w:r w:rsidR="005D62C2">
        <w:rPr>
          <w:rFonts w:ascii="Arial Narrow" w:hAnsi="Arial Narrow"/>
          <w:sz w:val="24"/>
          <w:szCs w:val="24"/>
        </w:rPr>
        <w:t xml:space="preserve"> le suivi </w:t>
      </w:r>
      <w:r w:rsidR="00341675">
        <w:rPr>
          <w:rFonts w:ascii="Arial Narrow" w:hAnsi="Arial Narrow"/>
          <w:sz w:val="24"/>
          <w:szCs w:val="24"/>
        </w:rPr>
        <w:t xml:space="preserve">de </w:t>
      </w:r>
      <w:r w:rsidR="005D62C2">
        <w:rPr>
          <w:rFonts w:ascii="Arial Narrow" w:hAnsi="Arial Narrow"/>
          <w:sz w:val="24"/>
          <w:szCs w:val="24"/>
        </w:rPr>
        <w:t>sa bonne réalisation</w:t>
      </w:r>
      <w:r w:rsidRPr="006854B2">
        <w:rPr>
          <w:rFonts w:ascii="Arial Narrow" w:hAnsi="Arial Narrow"/>
          <w:sz w:val="24"/>
          <w:szCs w:val="24"/>
        </w:rPr>
        <w:t xml:space="preserve">. </w:t>
      </w:r>
    </w:p>
    <w:p w:rsidR="00AA68B1" w:rsidRPr="00AA68B1" w:rsidRDefault="00AA68B1" w:rsidP="00AA68B1">
      <w:pPr>
        <w:spacing w:after="0" w:line="276" w:lineRule="auto"/>
        <w:rPr>
          <w:rFonts w:ascii="Arial Narrow" w:hAnsi="Arial Narrow"/>
          <w:sz w:val="24"/>
          <w:szCs w:val="24"/>
        </w:rPr>
      </w:pPr>
    </w:p>
    <w:p w:rsidR="006D662D" w:rsidRDefault="006D662D" w:rsidP="00AA68B1">
      <w:pPr>
        <w:pStyle w:val="Titre3"/>
        <w:spacing w:after="0" w:afterAutospacing="0"/>
        <w:ind w:left="1134" w:hanging="1134"/>
        <w:rPr>
          <w:sz w:val="24"/>
          <w:szCs w:val="24"/>
        </w:rPr>
      </w:pPr>
      <w:bookmarkStart w:id="87" w:name="_Toc46994766"/>
      <w:r w:rsidRPr="005209B0">
        <w:rPr>
          <w:sz w:val="24"/>
          <w:szCs w:val="24"/>
        </w:rPr>
        <w:t xml:space="preserve">Produit 3 : </w:t>
      </w:r>
      <w:r w:rsidR="00AA68B1">
        <w:rPr>
          <w:sz w:val="24"/>
          <w:szCs w:val="24"/>
        </w:rPr>
        <w:t xml:space="preserve"> </w:t>
      </w:r>
      <w:r w:rsidRPr="005209B0">
        <w:rPr>
          <w:sz w:val="24"/>
          <w:szCs w:val="24"/>
        </w:rPr>
        <w:t>Une part de plus en plus importante de l’assainissement familial est réalisée sur fonds propres des ménages</w:t>
      </w:r>
      <w:bookmarkEnd w:id="87"/>
    </w:p>
    <w:p w:rsidR="00AA68B1" w:rsidRPr="00AA68B1" w:rsidRDefault="00AA68B1" w:rsidP="00AA68B1">
      <w:pPr>
        <w:spacing w:after="0"/>
      </w:pPr>
    </w:p>
    <w:p w:rsidR="00E96272" w:rsidRPr="006854B2" w:rsidRDefault="00E96272" w:rsidP="00AA68B1">
      <w:pPr>
        <w:spacing w:after="0" w:line="276" w:lineRule="auto"/>
        <w:rPr>
          <w:rFonts w:ascii="Arial Narrow" w:hAnsi="Arial Narrow"/>
        </w:rPr>
      </w:pPr>
      <w:r w:rsidRPr="006854B2">
        <w:rPr>
          <w:rFonts w:ascii="Arial Narrow" w:hAnsi="Arial Narrow"/>
          <w:sz w:val="24"/>
          <w:szCs w:val="24"/>
        </w:rPr>
        <w:t xml:space="preserve">Dans le cadre de la mise en œuvre de l’ATPC, </w:t>
      </w:r>
      <w:r w:rsidR="005D62C2" w:rsidRPr="006854B2">
        <w:rPr>
          <w:rFonts w:ascii="Arial Narrow" w:hAnsi="Arial Narrow"/>
          <w:sz w:val="24"/>
          <w:szCs w:val="24"/>
        </w:rPr>
        <w:t xml:space="preserve">au total 152 latrines familiales </w:t>
      </w:r>
      <w:r w:rsidRPr="006854B2">
        <w:rPr>
          <w:rFonts w:ascii="Arial Narrow" w:hAnsi="Arial Narrow"/>
          <w:sz w:val="24"/>
          <w:szCs w:val="24"/>
        </w:rPr>
        <w:t xml:space="preserve">ont été réalisées sur fonds propre par des ménages dans les régions du Centre-Ouest, du </w:t>
      </w:r>
      <w:r w:rsidR="00341675">
        <w:rPr>
          <w:rFonts w:ascii="Arial Narrow" w:hAnsi="Arial Narrow"/>
          <w:sz w:val="24"/>
          <w:szCs w:val="24"/>
        </w:rPr>
        <w:t>C</w:t>
      </w:r>
      <w:r w:rsidRPr="006854B2">
        <w:rPr>
          <w:rFonts w:ascii="Arial Narrow" w:hAnsi="Arial Narrow"/>
          <w:sz w:val="24"/>
          <w:szCs w:val="24"/>
        </w:rPr>
        <w:t xml:space="preserve">entre-Sud, et du </w:t>
      </w:r>
      <w:r w:rsidR="00341675">
        <w:rPr>
          <w:rFonts w:ascii="Arial Narrow" w:hAnsi="Arial Narrow"/>
          <w:sz w:val="24"/>
          <w:szCs w:val="24"/>
        </w:rPr>
        <w:t>S</w:t>
      </w:r>
      <w:r w:rsidRPr="006854B2">
        <w:rPr>
          <w:rFonts w:ascii="Arial Narrow" w:hAnsi="Arial Narrow"/>
          <w:sz w:val="24"/>
          <w:szCs w:val="24"/>
        </w:rPr>
        <w:t>ud</w:t>
      </w:r>
      <w:r w:rsidR="00341675">
        <w:rPr>
          <w:rFonts w:ascii="Arial Narrow" w:hAnsi="Arial Narrow"/>
          <w:sz w:val="24"/>
          <w:szCs w:val="24"/>
        </w:rPr>
        <w:t>-</w:t>
      </w:r>
      <w:r w:rsidRPr="006854B2">
        <w:rPr>
          <w:rFonts w:ascii="Arial Narrow" w:hAnsi="Arial Narrow"/>
          <w:sz w:val="24"/>
          <w:szCs w:val="24"/>
        </w:rPr>
        <w:t>Ouest.</w:t>
      </w:r>
      <w:r w:rsidR="00F806CB" w:rsidRPr="006854B2">
        <w:rPr>
          <w:rFonts w:ascii="Arial Narrow" w:hAnsi="Arial Narrow"/>
          <w:sz w:val="24"/>
          <w:szCs w:val="24"/>
        </w:rPr>
        <w:t xml:space="preserve"> Il faut </w:t>
      </w:r>
      <w:r w:rsidR="00921ED1" w:rsidRPr="006854B2">
        <w:rPr>
          <w:rFonts w:ascii="Arial Narrow" w:hAnsi="Arial Narrow"/>
          <w:sz w:val="24"/>
          <w:szCs w:val="24"/>
        </w:rPr>
        <w:t>noter également qu’à l’Est plus</w:t>
      </w:r>
      <w:r w:rsidR="00F806CB" w:rsidRPr="006854B2">
        <w:rPr>
          <w:rFonts w:ascii="Arial Narrow" w:hAnsi="Arial Narrow"/>
          <w:sz w:val="24"/>
          <w:szCs w:val="24"/>
        </w:rPr>
        <w:t xml:space="preserve"> de 1</w:t>
      </w:r>
      <w:r w:rsidR="00341675">
        <w:rPr>
          <w:rFonts w:ascii="Arial Narrow" w:hAnsi="Arial Narrow"/>
          <w:sz w:val="24"/>
          <w:szCs w:val="24"/>
        </w:rPr>
        <w:t xml:space="preserve"> </w:t>
      </w:r>
      <w:r w:rsidR="00F806CB" w:rsidRPr="006854B2">
        <w:rPr>
          <w:rFonts w:ascii="Arial Narrow" w:hAnsi="Arial Narrow"/>
          <w:sz w:val="24"/>
          <w:szCs w:val="24"/>
        </w:rPr>
        <w:t xml:space="preserve">200 latrines familiales traditionnelles ont été réalisées par </w:t>
      </w:r>
      <w:r w:rsidR="00341675">
        <w:rPr>
          <w:rFonts w:ascii="Arial Narrow" w:hAnsi="Arial Narrow"/>
          <w:sz w:val="24"/>
          <w:szCs w:val="24"/>
        </w:rPr>
        <w:t>d</w:t>
      </w:r>
      <w:r w:rsidR="00F806CB" w:rsidRPr="006854B2">
        <w:rPr>
          <w:rFonts w:ascii="Arial Narrow" w:hAnsi="Arial Narrow"/>
          <w:sz w:val="24"/>
          <w:szCs w:val="24"/>
        </w:rPr>
        <w:t>es ménages</w:t>
      </w:r>
      <w:r w:rsidR="00F806CB" w:rsidRPr="006854B2">
        <w:rPr>
          <w:rFonts w:ascii="Arial Narrow" w:hAnsi="Arial Narrow"/>
        </w:rPr>
        <w:t>.</w:t>
      </w:r>
    </w:p>
    <w:p w:rsidR="005209B0" w:rsidRPr="00AA68B1" w:rsidRDefault="005209B0" w:rsidP="005209B0">
      <w:pPr>
        <w:pStyle w:val="Tableau"/>
        <w:rPr>
          <w:i w:val="0"/>
        </w:rPr>
      </w:pPr>
    </w:p>
    <w:p w:rsidR="006D662D" w:rsidRPr="005378B7" w:rsidRDefault="006D662D" w:rsidP="00AA68B1">
      <w:pPr>
        <w:pStyle w:val="Titre3"/>
        <w:spacing w:after="0" w:afterAutospacing="0"/>
        <w:ind w:left="1134" w:hanging="1134"/>
        <w:jc w:val="left"/>
        <w:rPr>
          <w:sz w:val="24"/>
          <w:szCs w:val="24"/>
        </w:rPr>
      </w:pPr>
      <w:bookmarkStart w:id="88" w:name="_Toc46994767"/>
      <w:r w:rsidRPr="005378B7">
        <w:rPr>
          <w:sz w:val="24"/>
          <w:szCs w:val="24"/>
        </w:rPr>
        <w:t xml:space="preserve">Produit 4 : </w:t>
      </w:r>
      <w:r w:rsidR="00AA68B1">
        <w:rPr>
          <w:sz w:val="24"/>
          <w:szCs w:val="24"/>
        </w:rPr>
        <w:t xml:space="preserve"> </w:t>
      </w:r>
      <w:r w:rsidRPr="005378B7">
        <w:rPr>
          <w:sz w:val="24"/>
          <w:szCs w:val="24"/>
        </w:rPr>
        <w:t>Le transfert de compétences et des ressources aux communes en matière d’assainissement est réalisé en lien avec le programme gouvernance</w:t>
      </w:r>
      <w:bookmarkEnd w:id="88"/>
    </w:p>
    <w:p w:rsidR="005378B7" w:rsidRDefault="005378B7" w:rsidP="005378B7">
      <w:pPr>
        <w:spacing w:after="0"/>
        <w:rPr>
          <w:rFonts w:ascii="Arial Narrow" w:hAnsi="Arial Narrow"/>
          <w:sz w:val="24"/>
          <w:szCs w:val="24"/>
        </w:rPr>
      </w:pPr>
    </w:p>
    <w:p w:rsidR="007A534A" w:rsidRDefault="007A534A" w:rsidP="00EF18C1">
      <w:pPr>
        <w:pStyle w:val="Lgende"/>
        <w:rPr>
          <w:rFonts w:cs="Arial"/>
          <w:color w:val="000000"/>
          <w:lang w:eastAsia="en-US"/>
        </w:rPr>
      </w:pPr>
      <w:r w:rsidRPr="00D62E70">
        <w:t>Dans</w:t>
      </w:r>
      <w:r>
        <w:t xml:space="preserve"> le cadre du transfert</w:t>
      </w:r>
      <w:r w:rsidRPr="00D62E70">
        <w:t xml:space="preserve"> des compétences de l’Etat</w:t>
      </w:r>
      <w:r>
        <w:t xml:space="preserve"> aux collectivités</w:t>
      </w:r>
      <w:r w:rsidRPr="00D62E70">
        <w:t xml:space="preserve">, le Ministère de l’Eau et de </w:t>
      </w:r>
      <w:r>
        <w:t>l</w:t>
      </w:r>
      <w:r w:rsidRPr="00D62E70">
        <w:t>’Assainissement octroie des financements à ces dernières pour la r</w:t>
      </w:r>
      <w:r>
        <w:t>éalisation d’ouvrages</w:t>
      </w:r>
      <w:r w:rsidRPr="00D62E70">
        <w:t xml:space="preserve"> d’assainissement.</w:t>
      </w:r>
      <w:r>
        <w:t xml:space="preserve"> C’est dans ce cadre que pour l’exercice 2020, les r</w:t>
      </w:r>
      <w:r w:rsidRPr="00DF3730">
        <w:t xml:space="preserve">égions </w:t>
      </w:r>
      <w:r>
        <w:t>de la Boucle du Mouhoun, des Cascades, du Centre Nord et du Sud-Ouest</w:t>
      </w:r>
      <w:r w:rsidRPr="00815858">
        <w:rPr>
          <w:rFonts w:cs="Arial"/>
          <w:color w:val="000000"/>
          <w:lang w:eastAsia="en-US"/>
        </w:rPr>
        <w:t xml:space="preserve"> ont été bénéficiaire</w:t>
      </w:r>
      <w:r w:rsidR="00341675">
        <w:rPr>
          <w:rFonts w:cs="Arial"/>
          <w:color w:val="000000"/>
          <w:lang w:eastAsia="en-US"/>
        </w:rPr>
        <w:t>s</w:t>
      </w:r>
      <w:r w:rsidRPr="00815858">
        <w:rPr>
          <w:rFonts w:cs="Arial"/>
          <w:color w:val="000000"/>
          <w:lang w:eastAsia="en-US"/>
        </w:rPr>
        <w:t xml:space="preserve"> </w:t>
      </w:r>
      <w:r>
        <w:rPr>
          <w:rFonts w:cs="Arial"/>
          <w:color w:val="000000"/>
          <w:lang w:eastAsia="en-US"/>
        </w:rPr>
        <w:t xml:space="preserve">d’un transfert de fonds à hauteur de </w:t>
      </w:r>
      <w:r w:rsidR="00341675">
        <w:t xml:space="preserve">400 millions de francs FCFA </w:t>
      </w:r>
      <w:r w:rsidRPr="00815858">
        <w:rPr>
          <w:rFonts w:cs="Arial"/>
          <w:color w:val="000000"/>
          <w:lang w:eastAsia="en-US"/>
        </w:rPr>
        <w:t xml:space="preserve">pour la réalisation de </w:t>
      </w:r>
      <w:r>
        <w:rPr>
          <w:rFonts w:cs="Arial"/>
          <w:color w:val="000000"/>
          <w:lang w:eastAsia="en-US"/>
        </w:rPr>
        <w:t>3 000</w:t>
      </w:r>
      <w:r w:rsidRPr="00815858">
        <w:rPr>
          <w:rFonts w:cs="Arial"/>
          <w:color w:val="000000"/>
          <w:lang w:eastAsia="en-US"/>
        </w:rPr>
        <w:t xml:space="preserve"> latrines familiales et la </w:t>
      </w:r>
      <w:r w:rsidRPr="00577537">
        <w:rPr>
          <w:rFonts w:cs="Arial"/>
          <w:color w:val="000000"/>
          <w:lang w:eastAsia="en-US"/>
        </w:rPr>
        <w:t>promotion de l’assainissement familial</w:t>
      </w:r>
      <w:r>
        <w:rPr>
          <w:rFonts w:cs="Arial"/>
          <w:color w:val="000000"/>
          <w:lang w:eastAsia="en-US"/>
        </w:rPr>
        <w:t>. Le tableau ci-dessous présente l’état d’exécution physique et financière des fonds transférés aux collectivités territoriales en milieu rural</w:t>
      </w:r>
    </w:p>
    <w:p w:rsidR="007A534A" w:rsidRDefault="007A534A" w:rsidP="00EF18C1">
      <w:pPr>
        <w:pStyle w:val="Lgende"/>
        <w:rPr>
          <w:lang w:eastAsia="en-US"/>
        </w:rPr>
      </w:pPr>
    </w:p>
    <w:p w:rsidR="007A534A" w:rsidRDefault="007A534A" w:rsidP="00EF18C1">
      <w:pPr>
        <w:pStyle w:val="Lgende"/>
        <w:sectPr w:rsidR="007A534A" w:rsidSect="00FC3EA6">
          <w:pgSz w:w="11907" w:h="16840" w:code="9"/>
          <w:pgMar w:top="851" w:right="1134" w:bottom="1134" w:left="1134" w:header="567" w:footer="567" w:gutter="0"/>
          <w:cols w:space="720"/>
          <w:docGrid w:linePitch="299"/>
        </w:sectPr>
      </w:pPr>
      <w:r>
        <w:rPr>
          <w:lang w:eastAsia="en-US"/>
        </w:rPr>
        <w:t>.</w:t>
      </w:r>
    </w:p>
    <w:p w:rsidR="00B77B88" w:rsidRDefault="006D662D" w:rsidP="00EF18C1">
      <w:pPr>
        <w:pStyle w:val="Lgende"/>
      </w:pPr>
      <w:bookmarkStart w:id="89" w:name="_Toc46994697"/>
      <w:r w:rsidRPr="00441DCC">
        <w:lastRenderedPageBreak/>
        <w:t xml:space="preserve">Tableau </w:t>
      </w:r>
      <w:r w:rsidR="00737C2E">
        <w:fldChar w:fldCharType="begin"/>
      </w:r>
      <w:r w:rsidR="00737C2E">
        <w:instrText xml:space="preserve"> SEQ Tableau \* ARABIC </w:instrText>
      </w:r>
      <w:r w:rsidR="00737C2E">
        <w:fldChar w:fldCharType="separate"/>
      </w:r>
      <w:r w:rsidR="00737C2E">
        <w:t>19</w:t>
      </w:r>
      <w:r w:rsidR="00737C2E">
        <w:fldChar w:fldCharType="end"/>
      </w:r>
      <w:r w:rsidRPr="00441DCC">
        <w:t xml:space="preserve">: Situation de l’exécution physique et financière </w:t>
      </w:r>
      <w:r w:rsidR="00AA68B1" w:rsidRPr="00441DCC">
        <w:t>en  20</w:t>
      </w:r>
      <w:r w:rsidR="00AA68B1">
        <w:t xml:space="preserve">20 </w:t>
      </w:r>
      <w:r w:rsidRPr="00441DCC">
        <w:t>des fonds transférés aux collectivités territoriales</w:t>
      </w:r>
      <w:bookmarkEnd w:id="89"/>
      <w:r w:rsidRPr="00441DCC">
        <w:t xml:space="preserve"> </w:t>
      </w:r>
    </w:p>
    <w:p w:rsidR="005361F7" w:rsidRPr="005361F7" w:rsidRDefault="005361F7" w:rsidP="005361F7">
      <w:pPr>
        <w:pStyle w:val="Tableau"/>
      </w:pPr>
    </w:p>
    <w:tbl>
      <w:tblPr>
        <w:tblW w:w="5000" w:type="pct"/>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976"/>
        <w:gridCol w:w="976"/>
        <w:gridCol w:w="679"/>
        <w:gridCol w:w="789"/>
        <w:gridCol w:w="748"/>
        <w:gridCol w:w="909"/>
        <w:gridCol w:w="894"/>
        <w:gridCol w:w="818"/>
        <w:gridCol w:w="941"/>
        <w:gridCol w:w="676"/>
        <w:gridCol w:w="789"/>
        <w:gridCol w:w="626"/>
        <w:gridCol w:w="679"/>
        <w:gridCol w:w="894"/>
        <w:gridCol w:w="818"/>
        <w:gridCol w:w="1031"/>
      </w:tblGrid>
      <w:tr w:rsidR="00B77B88" w:rsidRPr="004030C4" w:rsidTr="008B4114">
        <w:trPr>
          <w:trHeight w:val="142"/>
          <w:tblHeader/>
        </w:trPr>
        <w:tc>
          <w:tcPr>
            <w:tcW w:w="453" w:type="pct"/>
            <w:vMerge w:val="restart"/>
            <w:vAlign w:val="center"/>
            <w:hideMark/>
          </w:tcPr>
          <w:p w:rsidR="00B77B88" w:rsidRPr="00AA68B1" w:rsidRDefault="00B77B88" w:rsidP="00151BF3">
            <w:pPr>
              <w:jc w:val="center"/>
              <w:rPr>
                <w:rFonts w:ascii="Arial Narrow" w:hAnsi="Arial Narrow"/>
                <w:szCs w:val="22"/>
              </w:rPr>
            </w:pPr>
            <w:r w:rsidRPr="00AA68B1">
              <w:rPr>
                <w:rFonts w:ascii="Arial Narrow" w:hAnsi="Arial Narrow"/>
                <w:szCs w:val="22"/>
              </w:rPr>
              <w:t>Régions</w:t>
            </w:r>
          </w:p>
        </w:tc>
        <w:tc>
          <w:tcPr>
            <w:tcW w:w="335" w:type="pct"/>
            <w:vMerge w:val="restart"/>
            <w:vAlign w:val="center"/>
          </w:tcPr>
          <w:p w:rsidR="00B77B88" w:rsidRPr="00AA68B1" w:rsidRDefault="00B77B88" w:rsidP="00151BF3">
            <w:pPr>
              <w:jc w:val="center"/>
              <w:rPr>
                <w:rFonts w:ascii="Arial Narrow" w:hAnsi="Arial Narrow"/>
                <w:szCs w:val="22"/>
              </w:rPr>
            </w:pPr>
            <w:r w:rsidRPr="00AA68B1">
              <w:rPr>
                <w:rFonts w:ascii="Arial Narrow" w:hAnsi="Arial Narrow"/>
                <w:szCs w:val="22"/>
              </w:rPr>
              <w:t>Année de transfert</w:t>
            </w:r>
          </w:p>
        </w:tc>
        <w:tc>
          <w:tcPr>
            <w:tcW w:w="335" w:type="pct"/>
            <w:vMerge w:val="restart"/>
            <w:vAlign w:val="center"/>
            <w:hideMark/>
          </w:tcPr>
          <w:p w:rsidR="00B77B88" w:rsidRPr="00AA68B1" w:rsidRDefault="00B77B88" w:rsidP="00151BF3">
            <w:pPr>
              <w:jc w:val="center"/>
              <w:rPr>
                <w:rFonts w:ascii="Arial Narrow" w:hAnsi="Arial Narrow"/>
                <w:szCs w:val="22"/>
              </w:rPr>
            </w:pPr>
            <w:r w:rsidRPr="00AA68B1">
              <w:rPr>
                <w:rFonts w:ascii="Arial Narrow" w:hAnsi="Arial Narrow"/>
                <w:szCs w:val="22"/>
              </w:rPr>
              <w:t>Nombre communes bénéficiaires</w:t>
            </w:r>
          </w:p>
        </w:tc>
        <w:tc>
          <w:tcPr>
            <w:tcW w:w="1983" w:type="pct"/>
            <w:gridSpan w:val="7"/>
            <w:hideMark/>
          </w:tcPr>
          <w:p w:rsidR="00B77B88" w:rsidRPr="00AA68B1" w:rsidRDefault="00B77B88" w:rsidP="00151BF3">
            <w:pPr>
              <w:jc w:val="center"/>
              <w:rPr>
                <w:rFonts w:ascii="Arial Narrow" w:hAnsi="Arial Narrow"/>
                <w:szCs w:val="22"/>
              </w:rPr>
            </w:pPr>
            <w:r w:rsidRPr="00AA68B1">
              <w:rPr>
                <w:rFonts w:ascii="Arial Narrow" w:hAnsi="Arial Narrow"/>
                <w:szCs w:val="22"/>
              </w:rPr>
              <w:t>Nouvelles réalisations de latrines</w:t>
            </w:r>
          </w:p>
        </w:tc>
        <w:tc>
          <w:tcPr>
            <w:tcW w:w="1895" w:type="pct"/>
            <w:gridSpan w:val="7"/>
            <w:hideMark/>
          </w:tcPr>
          <w:p w:rsidR="00B77B88" w:rsidRPr="00AA68B1" w:rsidRDefault="00B77B88" w:rsidP="00151BF3">
            <w:pPr>
              <w:jc w:val="center"/>
              <w:rPr>
                <w:rFonts w:ascii="Arial Narrow" w:hAnsi="Arial Narrow"/>
                <w:szCs w:val="22"/>
              </w:rPr>
            </w:pPr>
            <w:r w:rsidRPr="00AA68B1">
              <w:rPr>
                <w:rFonts w:ascii="Arial Narrow" w:hAnsi="Arial Narrow"/>
                <w:szCs w:val="22"/>
              </w:rPr>
              <w:t>Réhabilitation de latrines</w:t>
            </w:r>
          </w:p>
        </w:tc>
      </w:tr>
      <w:tr w:rsidR="00B77B88" w:rsidRPr="004030C4" w:rsidTr="008B4114">
        <w:trPr>
          <w:trHeight w:val="204"/>
          <w:tblHeader/>
        </w:trPr>
        <w:tc>
          <w:tcPr>
            <w:tcW w:w="453" w:type="pct"/>
            <w:vMerge/>
            <w:hideMark/>
          </w:tcPr>
          <w:p w:rsidR="00B77B88" w:rsidRPr="00AA68B1" w:rsidRDefault="00B77B88" w:rsidP="00151BF3">
            <w:pPr>
              <w:rPr>
                <w:rFonts w:ascii="Arial Narrow" w:hAnsi="Arial Narrow"/>
                <w:szCs w:val="22"/>
              </w:rPr>
            </w:pPr>
          </w:p>
        </w:tc>
        <w:tc>
          <w:tcPr>
            <w:tcW w:w="335" w:type="pct"/>
            <w:vMerge/>
          </w:tcPr>
          <w:p w:rsidR="00B77B88" w:rsidRPr="00AA68B1" w:rsidRDefault="00B77B88" w:rsidP="00151BF3">
            <w:pPr>
              <w:rPr>
                <w:rFonts w:ascii="Arial Narrow" w:hAnsi="Arial Narrow"/>
                <w:szCs w:val="22"/>
              </w:rPr>
            </w:pPr>
          </w:p>
        </w:tc>
        <w:tc>
          <w:tcPr>
            <w:tcW w:w="335" w:type="pct"/>
            <w:vMerge/>
            <w:hideMark/>
          </w:tcPr>
          <w:p w:rsidR="00B77B88" w:rsidRPr="00AA68B1" w:rsidRDefault="00B77B88" w:rsidP="00151BF3">
            <w:pPr>
              <w:rPr>
                <w:rFonts w:ascii="Arial Narrow" w:hAnsi="Arial Narrow"/>
                <w:szCs w:val="22"/>
              </w:rPr>
            </w:pPr>
          </w:p>
        </w:tc>
        <w:tc>
          <w:tcPr>
            <w:tcW w:w="761" w:type="pct"/>
            <w:gridSpan w:val="3"/>
            <w:hideMark/>
          </w:tcPr>
          <w:p w:rsidR="00B77B88" w:rsidRPr="00AA68B1" w:rsidRDefault="00B77B88" w:rsidP="00151BF3">
            <w:pPr>
              <w:jc w:val="center"/>
              <w:rPr>
                <w:rFonts w:ascii="Arial Narrow" w:hAnsi="Arial Narrow"/>
                <w:szCs w:val="22"/>
              </w:rPr>
            </w:pPr>
            <w:r w:rsidRPr="00AA68B1">
              <w:rPr>
                <w:rFonts w:ascii="Arial Narrow" w:hAnsi="Arial Narrow"/>
                <w:szCs w:val="22"/>
              </w:rPr>
              <w:t>Nombre</w:t>
            </w:r>
          </w:p>
        </w:tc>
        <w:tc>
          <w:tcPr>
            <w:tcW w:w="1223" w:type="pct"/>
            <w:gridSpan w:val="4"/>
            <w:hideMark/>
          </w:tcPr>
          <w:p w:rsidR="00B77B88" w:rsidRPr="00AA68B1" w:rsidRDefault="00B77B88" w:rsidP="00151BF3">
            <w:pPr>
              <w:jc w:val="center"/>
              <w:rPr>
                <w:rFonts w:ascii="Arial Narrow" w:hAnsi="Arial Narrow"/>
                <w:szCs w:val="22"/>
              </w:rPr>
            </w:pPr>
            <w:r w:rsidRPr="00AA68B1">
              <w:rPr>
                <w:rFonts w:ascii="Arial Narrow" w:hAnsi="Arial Narrow"/>
                <w:szCs w:val="22"/>
              </w:rPr>
              <w:t>Montants (millions FCFA)</w:t>
            </w:r>
          </w:p>
        </w:tc>
        <w:tc>
          <w:tcPr>
            <w:tcW w:w="718" w:type="pct"/>
            <w:gridSpan w:val="3"/>
            <w:hideMark/>
          </w:tcPr>
          <w:p w:rsidR="00B77B88" w:rsidRPr="00AA68B1" w:rsidRDefault="00B77B88" w:rsidP="00151BF3">
            <w:pPr>
              <w:jc w:val="center"/>
              <w:rPr>
                <w:rFonts w:ascii="Arial Narrow" w:hAnsi="Arial Narrow"/>
                <w:szCs w:val="22"/>
              </w:rPr>
            </w:pPr>
            <w:r w:rsidRPr="00AA68B1">
              <w:rPr>
                <w:rFonts w:ascii="Arial Narrow" w:hAnsi="Arial Narrow"/>
                <w:szCs w:val="22"/>
              </w:rPr>
              <w:t>Nombre</w:t>
            </w:r>
          </w:p>
        </w:tc>
        <w:tc>
          <w:tcPr>
            <w:tcW w:w="1177" w:type="pct"/>
            <w:gridSpan w:val="4"/>
            <w:hideMark/>
          </w:tcPr>
          <w:p w:rsidR="00B77B88" w:rsidRPr="00AA68B1" w:rsidRDefault="00B77B88" w:rsidP="00151BF3">
            <w:pPr>
              <w:jc w:val="center"/>
              <w:rPr>
                <w:rFonts w:ascii="Arial Narrow" w:hAnsi="Arial Narrow"/>
                <w:szCs w:val="22"/>
              </w:rPr>
            </w:pPr>
            <w:r w:rsidRPr="00AA68B1">
              <w:rPr>
                <w:rFonts w:ascii="Arial Narrow" w:hAnsi="Arial Narrow"/>
                <w:szCs w:val="22"/>
              </w:rPr>
              <w:t>Montants (millions FCFA)</w:t>
            </w:r>
          </w:p>
        </w:tc>
      </w:tr>
      <w:tr w:rsidR="00D37B68" w:rsidRPr="004030C4" w:rsidTr="008B4114">
        <w:trPr>
          <w:trHeight w:val="694"/>
          <w:tblHeader/>
        </w:trPr>
        <w:tc>
          <w:tcPr>
            <w:tcW w:w="453" w:type="pct"/>
            <w:vMerge/>
            <w:hideMark/>
          </w:tcPr>
          <w:p w:rsidR="00B77B88" w:rsidRPr="00AA68B1" w:rsidRDefault="00B77B88" w:rsidP="00151BF3">
            <w:pPr>
              <w:rPr>
                <w:rFonts w:ascii="Arial Narrow" w:hAnsi="Arial Narrow"/>
                <w:szCs w:val="22"/>
              </w:rPr>
            </w:pPr>
          </w:p>
        </w:tc>
        <w:tc>
          <w:tcPr>
            <w:tcW w:w="335" w:type="pct"/>
            <w:vMerge/>
          </w:tcPr>
          <w:p w:rsidR="00B77B88" w:rsidRPr="00AA68B1" w:rsidRDefault="00B77B88" w:rsidP="00151BF3">
            <w:pPr>
              <w:rPr>
                <w:rFonts w:ascii="Arial Narrow" w:hAnsi="Arial Narrow"/>
                <w:szCs w:val="22"/>
              </w:rPr>
            </w:pPr>
          </w:p>
        </w:tc>
        <w:tc>
          <w:tcPr>
            <w:tcW w:w="335" w:type="pct"/>
            <w:vMerge/>
            <w:hideMark/>
          </w:tcPr>
          <w:p w:rsidR="00B77B88" w:rsidRPr="00AA68B1" w:rsidRDefault="00B77B88" w:rsidP="00151BF3">
            <w:pPr>
              <w:rPr>
                <w:rFonts w:ascii="Arial Narrow" w:hAnsi="Arial Narrow"/>
                <w:szCs w:val="22"/>
              </w:rPr>
            </w:pPr>
          </w:p>
        </w:tc>
        <w:tc>
          <w:tcPr>
            <w:tcW w:w="233" w:type="pct"/>
            <w:hideMark/>
          </w:tcPr>
          <w:p w:rsidR="00B77B88" w:rsidRPr="00AA68B1" w:rsidRDefault="00B77B88" w:rsidP="005361F7">
            <w:pPr>
              <w:ind w:right="-36"/>
              <w:jc w:val="center"/>
              <w:rPr>
                <w:rFonts w:ascii="Arial Narrow" w:hAnsi="Arial Narrow"/>
                <w:szCs w:val="22"/>
              </w:rPr>
            </w:pPr>
            <w:r w:rsidRPr="00AA68B1">
              <w:rPr>
                <w:rFonts w:ascii="Arial Narrow" w:hAnsi="Arial Narrow"/>
                <w:szCs w:val="22"/>
              </w:rPr>
              <w:t>Prévu</w:t>
            </w:r>
          </w:p>
        </w:tc>
        <w:tc>
          <w:tcPr>
            <w:tcW w:w="271" w:type="pct"/>
            <w:hideMark/>
          </w:tcPr>
          <w:p w:rsidR="00B77B88" w:rsidRPr="00AA68B1" w:rsidRDefault="00B77B88" w:rsidP="005361F7">
            <w:pPr>
              <w:ind w:right="-96"/>
              <w:jc w:val="center"/>
              <w:rPr>
                <w:rFonts w:ascii="Arial Narrow" w:hAnsi="Arial Narrow"/>
                <w:szCs w:val="22"/>
              </w:rPr>
            </w:pPr>
            <w:r w:rsidRPr="00AA68B1">
              <w:rPr>
                <w:rFonts w:ascii="Arial Narrow" w:hAnsi="Arial Narrow"/>
                <w:szCs w:val="22"/>
              </w:rPr>
              <w:t>Réalisé</w:t>
            </w:r>
          </w:p>
        </w:tc>
        <w:tc>
          <w:tcPr>
            <w:tcW w:w="257" w:type="pct"/>
            <w:hideMark/>
          </w:tcPr>
          <w:p w:rsidR="00B77B88" w:rsidRPr="00AA68B1" w:rsidRDefault="00B77B88" w:rsidP="005361F7">
            <w:pPr>
              <w:jc w:val="center"/>
              <w:rPr>
                <w:rFonts w:ascii="Arial Narrow" w:hAnsi="Arial Narrow"/>
                <w:szCs w:val="22"/>
              </w:rPr>
            </w:pPr>
            <w:r w:rsidRPr="00AA68B1">
              <w:rPr>
                <w:rFonts w:ascii="Arial Narrow" w:hAnsi="Arial Narrow"/>
                <w:szCs w:val="22"/>
              </w:rPr>
              <w:t>Taux %</w:t>
            </w:r>
          </w:p>
        </w:tc>
        <w:tc>
          <w:tcPr>
            <w:tcW w:w="312" w:type="pct"/>
            <w:hideMark/>
          </w:tcPr>
          <w:p w:rsidR="00B77B88" w:rsidRPr="00AA68B1" w:rsidRDefault="00B77B88" w:rsidP="005361F7">
            <w:pPr>
              <w:jc w:val="center"/>
              <w:rPr>
                <w:rFonts w:ascii="Arial Narrow" w:hAnsi="Arial Narrow"/>
                <w:szCs w:val="22"/>
              </w:rPr>
            </w:pPr>
            <w:r w:rsidRPr="00AA68B1">
              <w:rPr>
                <w:rFonts w:ascii="Arial Narrow" w:hAnsi="Arial Narrow"/>
                <w:szCs w:val="22"/>
              </w:rPr>
              <w:t>Prévu</w:t>
            </w:r>
          </w:p>
        </w:tc>
        <w:tc>
          <w:tcPr>
            <w:tcW w:w="307" w:type="pct"/>
            <w:hideMark/>
          </w:tcPr>
          <w:p w:rsidR="00B77B88" w:rsidRPr="00AA68B1" w:rsidRDefault="00B77B88" w:rsidP="005361F7">
            <w:pPr>
              <w:ind w:left="-51" w:right="-133"/>
              <w:jc w:val="center"/>
              <w:rPr>
                <w:rFonts w:ascii="Arial Narrow" w:hAnsi="Arial Narrow"/>
                <w:szCs w:val="22"/>
              </w:rPr>
            </w:pPr>
            <w:r w:rsidRPr="00AA68B1">
              <w:rPr>
                <w:rFonts w:ascii="Arial Narrow" w:hAnsi="Arial Narrow"/>
                <w:szCs w:val="22"/>
              </w:rPr>
              <w:t>Réalisé (engagé)</w:t>
            </w:r>
          </w:p>
        </w:tc>
        <w:tc>
          <w:tcPr>
            <w:tcW w:w="281" w:type="pct"/>
            <w:hideMark/>
          </w:tcPr>
          <w:p w:rsidR="00B77B88" w:rsidRPr="00AA68B1" w:rsidRDefault="008B4114" w:rsidP="005361F7">
            <w:pPr>
              <w:ind w:left="-78" w:right="-40"/>
              <w:jc w:val="center"/>
              <w:rPr>
                <w:rFonts w:ascii="Arial Narrow" w:hAnsi="Arial Narrow"/>
                <w:szCs w:val="22"/>
              </w:rPr>
            </w:pPr>
            <w:r>
              <w:rPr>
                <w:rFonts w:ascii="Arial Narrow" w:hAnsi="Arial Narrow"/>
                <w:szCs w:val="22"/>
              </w:rPr>
              <w:t>Réalisé (liquidé</w:t>
            </w:r>
            <w:r w:rsidR="00B77B88" w:rsidRPr="00AA68B1">
              <w:rPr>
                <w:rFonts w:ascii="Arial Narrow" w:hAnsi="Arial Narrow"/>
                <w:szCs w:val="22"/>
              </w:rPr>
              <w:t>)</w:t>
            </w:r>
          </w:p>
        </w:tc>
        <w:tc>
          <w:tcPr>
            <w:tcW w:w="323" w:type="pct"/>
            <w:hideMark/>
          </w:tcPr>
          <w:p w:rsidR="00B77B88" w:rsidRPr="00AA68B1" w:rsidRDefault="008B4114" w:rsidP="005361F7">
            <w:pPr>
              <w:spacing w:after="0"/>
              <w:jc w:val="center"/>
              <w:rPr>
                <w:rFonts w:ascii="Arial Narrow" w:hAnsi="Arial Narrow"/>
                <w:szCs w:val="22"/>
              </w:rPr>
            </w:pPr>
            <w:r>
              <w:rPr>
                <w:rFonts w:ascii="Arial Narrow" w:hAnsi="Arial Narrow"/>
                <w:szCs w:val="22"/>
              </w:rPr>
              <w:t xml:space="preserve">Taux </w:t>
            </w:r>
            <w:r w:rsidR="00B77B88" w:rsidRPr="00AA68B1">
              <w:rPr>
                <w:rFonts w:ascii="Arial Narrow" w:hAnsi="Arial Narrow"/>
                <w:szCs w:val="22"/>
              </w:rPr>
              <w:t>engagé</w:t>
            </w:r>
            <w:r>
              <w:rPr>
                <w:rFonts w:ascii="Arial Narrow" w:hAnsi="Arial Narrow"/>
                <w:szCs w:val="22"/>
              </w:rPr>
              <w:t xml:space="preserve"> (</w:t>
            </w:r>
            <w:r w:rsidR="00B77B88" w:rsidRPr="00AA68B1">
              <w:rPr>
                <w:rFonts w:ascii="Arial Narrow" w:hAnsi="Arial Narrow"/>
                <w:szCs w:val="22"/>
              </w:rPr>
              <w:t>%</w:t>
            </w:r>
            <w:r>
              <w:rPr>
                <w:rFonts w:ascii="Arial Narrow" w:hAnsi="Arial Narrow"/>
                <w:szCs w:val="22"/>
              </w:rPr>
              <w:t>)</w:t>
            </w:r>
          </w:p>
        </w:tc>
        <w:tc>
          <w:tcPr>
            <w:tcW w:w="232" w:type="pct"/>
            <w:hideMark/>
          </w:tcPr>
          <w:p w:rsidR="00B77B88" w:rsidRPr="00AA68B1" w:rsidRDefault="00B77B88" w:rsidP="00AB3A90">
            <w:pPr>
              <w:ind w:right="-68" w:hanging="39"/>
              <w:jc w:val="center"/>
              <w:rPr>
                <w:rFonts w:ascii="Arial Narrow" w:hAnsi="Arial Narrow"/>
                <w:szCs w:val="22"/>
              </w:rPr>
            </w:pPr>
            <w:r w:rsidRPr="00AA68B1">
              <w:rPr>
                <w:rFonts w:ascii="Arial Narrow" w:hAnsi="Arial Narrow"/>
                <w:szCs w:val="22"/>
              </w:rPr>
              <w:t>Prévu</w:t>
            </w:r>
          </w:p>
        </w:tc>
        <w:tc>
          <w:tcPr>
            <w:tcW w:w="271" w:type="pct"/>
            <w:hideMark/>
          </w:tcPr>
          <w:p w:rsidR="00B77B88" w:rsidRPr="00AA68B1" w:rsidRDefault="00B77B88" w:rsidP="00AB3A90">
            <w:pPr>
              <w:ind w:right="-138" w:hanging="142"/>
              <w:jc w:val="center"/>
              <w:rPr>
                <w:rFonts w:ascii="Arial Narrow" w:hAnsi="Arial Narrow"/>
                <w:szCs w:val="22"/>
              </w:rPr>
            </w:pPr>
            <w:r w:rsidRPr="00AA68B1">
              <w:rPr>
                <w:rFonts w:ascii="Arial Narrow" w:hAnsi="Arial Narrow"/>
                <w:szCs w:val="22"/>
              </w:rPr>
              <w:t>Réalisé</w:t>
            </w:r>
          </w:p>
        </w:tc>
        <w:tc>
          <w:tcPr>
            <w:tcW w:w="215" w:type="pct"/>
            <w:hideMark/>
          </w:tcPr>
          <w:p w:rsidR="00B77B88" w:rsidRPr="00AA68B1" w:rsidRDefault="00B77B88" w:rsidP="005361F7">
            <w:pPr>
              <w:jc w:val="center"/>
              <w:rPr>
                <w:rFonts w:ascii="Arial Narrow" w:hAnsi="Arial Narrow"/>
                <w:szCs w:val="22"/>
              </w:rPr>
            </w:pPr>
            <w:r w:rsidRPr="00AA68B1">
              <w:rPr>
                <w:rFonts w:ascii="Arial Narrow" w:hAnsi="Arial Narrow"/>
                <w:szCs w:val="22"/>
              </w:rPr>
              <w:t>Taux %</w:t>
            </w:r>
          </w:p>
        </w:tc>
        <w:tc>
          <w:tcPr>
            <w:tcW w:w="233" w:type="pct"/>
            <w:hideMark/>
          </w:tcPr>
          <w:p w:rsidR="00B77B88" w:rsidRPr="00AA68B1" w:rsidRDefault="00B77B88" w:rsidP="00AB3A90">
            <w:pPr>
              <w:ind w:right="-104" w:hanging="145"/>
              <w:jc w:val="center"/>
              <w:rPr>
                <w:rFonts w:ascii="Arial Narrow" w:hAnsi="Arial Narrow"/>
                <w:szCs w:val="22"/>
              </w:rPr>
            </w:pPr>
            <w:r w:rsidRPr="00AA68B1">
              <w:rPr>
                <w:rFonts w:ascii="Arial Narrow" w:hAnsi="Arial Narrow"/>
                <w:szCs w:val="22"/>
              </w:rPr>
              <w:t>Prévu</w:t>
            </w:r>
          </w:p>
        </w:tc>
        <w:tc>
          <w:tcPr>
            <w:tcW w:w="307" w:type="pct"/>
            <w:hideMark/>
          </w:tcPr>
          <w:p w:rsidR="00B77B88" w:rsidRPr="00AA68B1" w:rsidRDefault="00B77B88" w:rsidP="005361F7">
            <w:pPr>
              <w:ind w:left="-36" w:right="-43"/>
              <w:jc w:val="center"/>
              <w:rPr>
                <w:rFonts w:ascii="Arial Narrow" w:hAnsi="Arial Narrow"/>
                <w:szCs w:val="22"/>
              </w:rPr>
            </w:pPr>
            <w:r w:rsidRPr="00AA68B1">
              <w:rPr>
                <w:rFonts w:ascii="Arial Narrow" w:hAnsi="Arial Narrow"/>
                <w:szCs w:val="22"/>
              </w:rPr>
              <w:t>Réalisé (engagé)</w:t>
            </w:r>
          </w:p>
        </w:tc>
        <w:tc>
          <w:tcPr>
            <w:tcW w:w="281" w:type="pct"/>
            <w:hideMark/>
          </w:tcPr>
          <w:p w:rsidR="00B77B88" w:rsidRPr="00AA68B1" w:rsidRDefault="00B77B88" w:rsidP="005361F7">
            <w:pPr>
              <w:ind w:right="-91"/>
              <w:jc w:val="center"/>
              <w:rPr>
                <w:rFonts w:ascii="Arial Narrow" w:hAnsi="Arial Narrow"/>
                <w:szCs w:val="22"/>
              </w:rPr>
            </w:pPr>
            <w:r w:rsidRPr="00AA68B1">
              <w:rPr>
                <w:rFonts w:ascii="Arial Narrow" w:hAnsi="Arial Narrow"/>
                <w:szCs w:val="22"/>
              </w:rPr>
              <w:t>Réalisé (liquidé)</w:t>
            </w:r>
          </w:p>
        </w:tc>
        <w:tc>
          <w:tcPr>
            <w:tcW w:w="357" w:type="pct"/>
            <w:hideMark/>
          </w:tcPr>
          <w:p w:rsidR="00B77B88" w:rsidRPr="00AA68B1" w:rsidRDefault="008B4114" w:rsidP="005361F7">
            <w:pPr>
              <w:spacing w:after="0"/>
              <w:jc w:val="center"/>
              <w:rPr>
                <w:rFonts w:ascii="Arial Narrow" w:hAnsi="Arial Narrow"/>
                <w:szCs w:val="22"/>
              </w:rPr>
            </w:pPr>
            <w:r>
              <w:rPr>
                <w:rFonts w:ascii="Arial Narrow" w:hAnsi="Arial Narrow"/>
                <w:szCs w:val="22"/>
              </w:rPr>
              <w:t>Taux engagé (</w:t>
            </w:r>
            <w:r w:rsidR="00B77B88" w:rsidRPr="00AA68B1">
              <w:rPr>
                <w:rFonts w:ascii="Arial Narrow" w:hAnsi="Arial Narrow"/>
                <w:szCs w:val="22"/>
              </w:rPr>
              <w:t>%</w:t>
            </w:r>
            <w:r>
              <w:rPr>
                <w:rFonts w:ascii="Arial Narrow" w:hAnsi="Arial Narrow"/>
                <w:szCs w:val="22"/>
              </w:rPr>
              <w:t>)</w:t>
            </w:r>
          </w:p>
        </w:tc>
      </w:tr>
      <w:tr w:rsidR="00D37B68" w:rsidRPr="004030C4" w:rsidTr="008B4114">
        <w:trPr>
          <w:trHeight w:val="401"/>
        </w:trPr>
        <w:tc>
          <w:tcPr>
            <w:tcW w:w="453" w:type="pct"/>
            <w:vAlign w:val="center"/>
            <w:hideMark/>
          </w:tcPr>
          <w:p w:rsidR="00B77B88" w:rsidRPr="00AB3A90" w:rsidRDefault="00B77B88" w:rsidP="00AB3A90">
            <w:pPr>
              <w:spacing w:after="0"/>
              <w:ind w:right="-138"/>
              <w:jc w:val="left"/>
              <w:rPr>
                <w:rFonts w:ascii="Arial Narrow" w:hAnsi="Arial Narrow"/>
                <w:szCs w:val="22"/>
              </w:rPr>
            </w:pPr>
            <w:r w:rsidRPr="00AB3A90">
              <w:rPr>
                <w:rFonts w:ascii="Arial Narrow" w:hAnsi="Arial Narrow"/>
                <w:szCs w:val="22"/>
              </w:rPr>
              <w:t>Boucle du Mouhoun</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2</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750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100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 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0 </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 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 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0 </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rsidP="00151BF3">
            <w:pPr>
              <w:spacing w:after="0"/>
              <w:jc w:val="center"/>
              <w:rPr>
                <w:rFonts w:ascii="Arial Narrow" w:hAnsi="Arial Narrow"/>
                <w:szCs w:val="22"/>
              </w:rPr>
            </w:pPr>
            <w:r w:rsidRPr="00AB3A90">
              <w:rPr>
                <w:rFonts w:ascii="Arial Narrow" w:hAnsi="Arial Narrow"/>
                <w:color w:val="000000"/>
                <w:szCs w:val="22"/>
              </w:rPr>
              <w:t>0 </w:t>
            </w:r>
          </w:p>
        </w:tc>
      </w:tr>
      <w:tr w:rsidR="00D37B68" w:rsidRPr="004030C4" w:rsidTr="008B4114">
        <w:trPr>
          <w:trHeight w:val="345"/>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Cascades</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750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100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Centre</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Centre-Est</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30"/>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Centre-Nord</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3</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750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99,99</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251"/>
        </w:trPr>
        <w:tc>
          <w:tcPr>
            <w:tcW w:w="453" w:type="pct"/>
            <w:vAlign w:val="center"/>
            <w:hideMark/>
          </w:tcPr>
          <w:p w:rsidR="00B77B88" w:rsidRPr="00AB3A90" w:rsidRDefault="00B77B88" w:rsidP="00AB3A90">
            <w:pPr>
              <w:spacing w:after="0"/>
              <w:ind w:right="-138"/>
              <w:jc w:val="left"/>
              <w:rPr>
                <w:rFonts w:ascii="Arial Narrow" w:hAnsi="Arial Narrow"/>
                <w:szCs w:val="22"/>
              </w:rPr>
            </w:pPr>
            <w:r w:rsidRPr="00AB3A90">
              <w:rPr>
                <w:rFonts w:ascii="Arial Narrow" w:hAnsi="Arial Narrow"/>
                <w:szCs w:val="22"/>
              </w:rPr>
              <w:t>Centre-Ouest</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Merge w:val="restar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Centre-Sud</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2018</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540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180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33,33</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55</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52,3</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52,3</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95,09</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Merge/>
            <w:vAlign w:val="center"/>
          </w:tcPr>
          <w:p w:rsidR="00B77B88" w:rsidRPr="00AB3A90" w:rsidRDefault="00B77B88" w:rsidP="00AB3A90">
            <w:pPr>
              <w:spacing w:after="0"/>
              <w:jc w:val="left"/>
              <w:rPr>
                <w:rFonts w:ascii="Arial Narrow" w:hAnsi="Arial Narrow"/>
                <w:szCs w:val="22"/>
              </w:rPr>
            </w:pP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2019</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4</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2280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970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42,54</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236,98</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160,36</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160,36</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67,67</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AB3A90">
        <w:trPr>
          <w:trHeight w:val="185"/>
        </w:trPr>
        <w:tc>
          <w:tcPr>
            <w:tcW w:w="453" w:type="pct"/>
            <w:vMerge/>
            <w:vAlign w:val="center"/>
          </w:tcPr>
          <w:p w:rsidR="00B77B88" w:rsidRPr="00AB3A90" w:rsidRDefault="00B77B88" w:rsidP="00AB3A90">
            <w:pPr>
              <w:spacing w:after="0"/>
              <w:jc w:val="left"/>
              <w:rPr>
                <w:rFonts w:ascii="Arial Narrow" w:hAnsi="Arial Narrow"/>
                <w:szCs w:val="22"/>
              </w:rPr>
            </w:pP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Total</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5</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2820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1150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40,78</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291,98</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212,66</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212,66</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72,83</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r>
      <w:tr w:rsidR="00D37B68" w:rsidRPr="004030C4" w:rsidTr="008B4114">
        <w:trPr>
          <w:trHeight w:val="345"/>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Est</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55"/>
        </w:trPr>
        <w:tc>
          <w:tcPr>
            <w:tcW w:w="453" w:type="pct"/>
            <w:vAlign w:val="center"/>
            <w:hideMark/>
          </w:tcPr>
          <w:p w:rsidR="00B77B88" w:rsidRPr="00AB3A90" w:rsidRDefault="00B77B88" w:rsidP="00AB3A90">
            <w:pPr>
              <w:spacing w:after="0"/>
              <w:ind w:right="-138"/>
              <w:jc w:val="left"/>
              <w:rPr>
                <w:rFonts w:ascii="Arial Narrow" w:hAnsi="Arial Narrow"/>
                <w:szCs w:val="22"/>
              </w:rPr>
            </w:pPr>
            <w:r w:rsidRPr="00AB3A90">
              <w:rPr>
                <w:rFonts w:ascii="Arial Narrow" w:hAnsi="Arial Narrow"/>
                <w:szCs w:val="22"/>
              </w:rPr>
              <w:t>Hauts-Bassins</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Merge w:val="restar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Nord</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2017</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4</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1236</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177,78</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r>
      <w:tr w:rsidR="00D37B68" w:rsidRPr="004030C4" w:rsidTr="008B4114">
        <w:trPr>
          <w:trHeight w:val="345"/>
        </w:trPr>
        <w:tc>
          <w:tcPr>
            <w:tcW w:w="453" w:type="pct"/>
            <w:vMerge/>
            <w:vAlign w:val="center"/>
          </w:tcPr>
          <w:p w:rsidR="00B77B88" w:rsidRPr="00AB3A90" w:rsidRDefault="00B77B88" w:rsidP="00AB3A90">
            <w:pPr>
              <w:spacing w:after="0"/>
              <w:jc w:val="left"/>
              <w:rPr>
                <w:rFonts w:ascii="Arial Narrow" w:hAnsi="Arial Narrow"/>
                <w:szCs w:val="22"/>
              </w:rPr>
            </w:pP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2019</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4</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1852</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194,92</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r>
      <w:tr w:rsidR="00D37B68" w:rsidRPr="004030C4" w:rsidTr="008B4114">
        <w:trPr>
          <w:trHeight w:val="161"/>
        </w:trPr>
        <w:tc>
          <w:tcPr>
            <w:tcW w:w="453" w:type="pct"/>
            <w:vMerge/>
            <w:vAlign w:val="center"/>
          </w:tcPr>
          <w:p w:rsidR="00B77B88" w:rsidRPr="00AB3A90" w:rsidRDefault="00B77B88" w:rsidP="00AB3A90">
            <w:pPr>
              <w:spacing w:after="0"/>
              <w:jc w:val="left"/>
              <w:rPr>
                <w:rFonts w:ascii="Arial Narrow" w:hAnsi="Arial Narrow"/>
                <w:szCs w:val="22"/>
              </w:rPr>
            </w:pP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Total</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8</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3088</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372,7</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r>
      <w:tr w:rsidR="00D37B68" w:rsidRPr="004030C4" w:rsidTr="008B4114">
        <w:trPr>
          <w:trHeight w:val="350"/>
        </w:trPr>
        <w:tc>
          <w:tcPr>
            <w:tcW w:w="453" w:type="pct"/>
            <w:vAlign w:val="center"/>
            <w:hideMark/>
          </w:tcPr>
          <w:p w:rsidR="00B77B88" w:rsidRPr="00AB3A90" w:rsidRDefault="00B77B88" w:rsidP="00AB3A90">
            <w:pPr>
              <w:spacing w:after="0"/>
              <w:ind w:right="-138"/>
              <w:jc w:val="left"/>
              <w:rPr>
                <w:rFonts w:ascii="Arial Narrow" w:hAnsi="Arial Narrow"/>
                <w:szCs w:val="22"/>
              </w:rPr>
            </w:pPr>
            <w:r w:rsidRPr="00AB3A90">
              <w:rPr>
                <w:rFonts w:ascii="Arial Narrow" w:hAnsi="Arial Narrow"/>
                <w:szCs w:val="22"/>
              </w:rPr>
              <w:t>Plateau Central</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8B4114">
        <w:trPr>
          <w:trHeight w:val="345"/>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Sahel</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4030C4" w:rsidTr="00AB3A90">
        <w:trPr>
          <w:trHeight w:val="327"/>
        </w:trPr>
        <w:tc>
          <w:tcPr>
            <w:tcW w:w="453" w:type="pct"/>
            <w:vAlign w:val="center"/>
            <w:hideMark/>
          </w:tcPr>
          <w:p w:rsidR="00B77B88" w:rsidRPr="00AB3A90" w:rsidRDefault="00B77B88" w:rsidP="00AB3A90">
            <w:pPr>
              <w:spacing w:after="0"/>
              <w:jc w:val="left"/>
              <w:rPr>
                <w:rFonts w:ascii="Arial Narrow" w:hAnsi="Arial Narrow"/>
                <w:szCs w:val="22"/>
              </w:rPr>
            </w:pPr>
            <w:r w:rsidRPr="00AB3A90">
              <w:rPr>
                <w:rFonts w:ascii="Arial Narrow" w:hAnsi="Arial Narrow"/>
                <w:szCs w:val="22"/>
              </w:rPr>
              <w:t>Sud-Ouest</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2020</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3</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750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0</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99,99</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szCs w:val="22"/>
              </w:rPr>
              <w:t>99,99</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100</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szCs w:val="22"/>
              </w:rPr>
            </w:pPr>
            <w:r w:rsidRPr="00AB3A90">
              <w:rPr>
                <w:rFonts w:ascii="Arial Narrow" w:hAnsi="Arial Narrow"/>
                <w:color w:val="000000"/>
                <w:szCs w:val="22"/>
              </w:rPr>
              <w:t>0</w:t>
            </w:r>
          </w:p>
        </w:tc>
      </w:tr>
      <w:tr w:rsidR="00D37B68" w:rsidRPr="00DA2DE7" w:rsidTr="008B4114">
        <w:trPr>
          <w:trHeight w:val="309"/>
        </w:trPr>
        <w:tc>
          <w:tcPr>
            <w:tcW w:w="453" w:type="pct"/>
            <w:vAlign w:val="center"/>
            <w:hideMark/>
          </w:tcPr>
          <w:p w:rsidR="00B77B88" w:rsidRPr="00AB3A90" w:rsidRDefault="008B4114" w:rsidP="008B4114">
            <w:pPr>
              <w:spacing w:after="0"/>
              <w:jc w:val="center"/>
              <w:rPr>
                <w:rFonts w:ascii="Arial Narrow" w:hAnsi="Arial Narrow"/>
                <w:b/>
                <w:szCs w:val="22"/>
              </w:rPr>
            </w:pPr>
            <w:r w:rsidRPr="00AB3A90">
              <w:rPr>
                <w:rFonts w:ascii="Arial Narrow" w:hAnsi="Arial Narrow"/>
                <w:b/>
                <w:szCs w:val="22"/>
              </w:rPr>
              <w:t>Total</w:t>
            </w: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p>
        </w:tc>
        <w:tc>
          <w:tcPr>
            <w:tcW w:w="33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23</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8908</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1150</w:t>
            </w:r>
          </w:p>
        </w:tc>
        <w:tc>
          <w:tcPr>
            <w:tcW w:w="2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12,91</w:t>
            </w:r>
          </w:p>
        </w:tc>
        <w:tc>
          <w:tcPr>
            <w:tcW w:w="31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1064,66</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312,65</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212,66</w:t>
            </w:r>
          </w:p>
        </w:tc>
        <w:tc>
          <w:tcPr>
            <w:tcW w:w="32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bCs/>
                <w:color w:val="000000"/>
                <w:szCs w:val="22"/>
              </w:rPr>
              <w:t>29,37</w:t>
            </w:r>
          </w:p>
        </w:tc>
        <w:tc>
          <w:tcPr>
            <w:tcW w:w="232"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215"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233"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30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281"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c>
          <w:tcPr>
            <w:tcW w:w="357" w:type="pct"/>
            <w:tcBorders>
              <w:top w:val="nil"/>
              <w:left w:val="nil"/>
              <w:bottom w:val="single" w:sz="8" w:space="0" w:color="auto"/>
              <w:right w:val="single" w:sz="8" w:space="0" w:color="auto"/>
            </w:tcBorders>
            <w:shd w:val="clear" w:color="auto" w:fill="auto"/>
            <w:vAlign w:val="center"/>
          </w:tcPr>
          <w:p w:rsidR="00B77B88" w:rsidRPr="00AB3A90" w:rsidRDefault="00B77B88">
            <w:pPr>
              <w:spacing w:after="0"/>
              <w:jc w:val="center"/>
              <w:rPr>
                <w:rFonts w:ascii="Arial Narrow" w:hAnsi="Arial Narrow"/>
                <w:b/>
                <w:szCs w:val="22"/>
              </w:rPr>
            </w:pPr>
            <w:r w:rsidRPr="00AB3A90">
              <w:rPr>
                <w:rFonts w:ascii="Arial Narrow" w:hAnsi="Arial Narrow"/>
                <w:b/>
                <w:color w:val="000000"/>
                <w:szCs w:val="22"/>
              </w:rPr>
              <w:t>0</w:t>
            </w:r>
          </w:p>
        </w:tc>
      </w:tr>
    </w:tbl>
    <w:p w:rsidR="00B77B88" w:rsidRDefault="00667B6D" w:rsidP="005378B7">
      <w:pPr>
        <w:spacing w:before="120" w:after="0"/>
        <w:rPr>
          <w:rFonts w:ascii="Arial Narrow" w:hAnsi="Arial Narrow"/>
          <w:i/>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 xml:space="preserve">Rapports bilan </w:t>
      </w:r>
      <w:r w:rsidR="004742B7" w:rsidRPr="00ED3FCF">
        <w:rPr>
          <w:rFonts w:ascii="Arial Narrow" w:hAnsi="Arial Narrow"/>
          <w:i/>
          <w:szCs w:val="22"/>
        </w:rPr>
        <w:t>régionaux,</w:t>
      </w:r>
      <w:r w:rsidRPr="00ED3FCF">
        <w:rPr>
          <w:rFonts w:ascii="Arial Narrow" w:hAnsi="Arial Narrow"/>
          <w:i/>
          <w:szCs w:val="22"/>
        </w:rPr>
        <w:t xml:space="preserve"> 2</w:t>
      </w:r>
      <w:r w:rsidRPr="00ED3FCF">
        <w:rPr>
          <w:rFonts w:ascii="Arial Narrow" w:hAnsi="Arial Narrow"/>
          <w:i/>
          <w:szCs w:val="22"/>
          <w:vertAlign w:val="superscript"/>
        </w:rPr>
        <w:t>ème</w:t>
      </w:r>
      <w:r w:rsidRPr="00ED3FCF">
        <w:rPr>
          <w:rFonts w:ascii="Arial Narrow" w:hAnsi="Arial Narrow"/>
          <w:i/>
          <w:szCs w:val="22"/>
        </w:rPr>
        <w:t xml:space="preserve"> GTR-EA 20</w:t>
      </w:r>
      <w:r w:rsidR="00E11049">
        <w:rPr>
          <w:rFonts w:ascii="Arial Narrow" w:hAnsi="Arial Narrow"/>
          <w:i/>
          <w:szCs w:val="22"/>
        </w:rPr>
        <w:t>20</w:t>
      </w:r>
    </w:p>
    <w:p w:rsidR="00B77B88" w:rsidRDefault="00B77B88" w:rsidP="005378B7">
      <w:pPr>
        <w:spacing w:before="120" w:after="0"/>
        <w:rPr>
          <w:rFonts w:ascii="Arial Narrow" w:hAnsi="Arial Narrow"/>
          <w:sz w:val="24"/>
          <w:szCs w:val="24"/>
        </w:rPr>
        <w:sectPr w:rsidR="00B77B88" w:rsidSect="00D37B68">
          <w:pgSz w:w="16840" w:h="11907" w:orient="landscape" w:code="9"/>
          <w:pgMar w:top="851" w:right="1134" w:bottom="1134" w:left="1134" w:header="851" w:footer="851" w:gutter="0"/>
          <w:cols w:space="720"/>
          <w:docGrid w:linePitch="272"/>
        </w:sectPr>
      </w:pPr>
    </w:p>
    <w:p w:rsidR="00B77B88" w:rsidRDefault="00B77B88" w:rsidP="00EF18C1">
      <w:pPr>
        <w:pStyle w:val="Lgende"/>
      </w:pPr>
      <w:r w:rsidRPr="008649BF">
        <w:lastRenderedPageBreak/>
        <w:t>Dans le cadre de l'exercice 2020 du budget de l'Etat,</w:t>
      </w:r>
      <w:r w:rsidR="00C01DC6">
        <w:t xml:space="preserve"> 400 millions de France FCFA ont été transférés à 10 communes de quatre régions (Sud-Ouest, Centre-Nord, Cascades et Boucle du mouhoun.</w:t>
      </w:r>
      <w:r w:rsidR="007A24A1">
        <w:t xml:space="preserve"> Au premier semestre, seules les communes du Sud-Ouest ont engagé la totalité des fonds réçus. Pour les communes des autres régions</w:t>
      </w:r>
      <w:r w:rsidRPr="008649BF">
        <w:t xml:space="preserve"> </w:t>
      </w:r>
      <w:r w:rsidR="007A24A1">
        <w:t>l</w:t>
      </w:r>
      <w:r w:rsidRPr="008649BF">
        <w:t>e processus de sélection des prestataires pour l'exécution est en cours.</w:t>
      </w:r>
    </w:p>
    <w:p w:rsidR="00AB3A90" w:rsidRPr="00AB3A90" w:rsidRDefault="00AB3A90" w:rsidP="00AB3A90">
      <w:pPr>
        <w:pStyle w:val="Tableau"/>
      </w:pPr>
    </w:p>
    <w:p w:rsidR="00600EEA" w:rsidRDefault="008306DE" w:rsidP="00EF18C1">
      <w:pPr>
        <w:pStyle w:val="Lgende"/>
      </w:pPr>
      <w:r>
        <w:t>On note aussi que les communes ayant reçu des fonds a</w:t>
      </w:r>
      <w:r w:rsidR="00B77B88" w:rsidRPr="008649BF">
        <w:t>u cours des exercices antérieures</w:t>
      </w:r>
      <w:r w:rsidR="00F17FF3">
        <w:t xml:space="preserve"> sont dans la poursuite de leur réalisation</w:t>
      </w:r>
      <w:r w:rsidR="00B77B88" w:rsidRPr="008649BF">
        <w:t xml:space="preserve">. </w:t>
      </w:r>
      <w:r w:rsidR="00F17FF3">
        <w:t>Dans la région du Centre-</w:t>
      </w:r>
      <w:r w:rsidR="00600EEA">
        <w:t>S</w:t>
      </w:r>
      <w:r w:rsidR="00F17FF3">
        <w:t xml:space="preserve">ud particuliètrement, </w:t>
      </w:r>
      <w:r w:rsidR="00B77B88" w:rsidRPr="008649BF">
        <w:t xml:space="preserve">la commune de Toécé bénéficiaire de 540 latrines lors du transfert en 2018 a un taux d’exécution des travaux de 33,3%. </w:t>
      </w:r>
    </w:p>
    <w:p w:rsidR="00AB3A90" w:rsidRPr="00AB3A90" w:rsidRDefault="00AB3A90" w:rsidP="00AB3A90">
      <w:pPr>
        <w:pStyle w:val="Tableau"/>
      </w:pPr>
    </w:p>
    <w:p w:rsidR="00B77B88" w:rsidRPr="008649BF" w:rsidRDefault="00600EEA" w:rsidP="00EF18C1">
      <w:pPr>
        <w:pStyle w:val="Lgende"/>
      </w:pPr>
      <w:r w:rsidRPr="008649BF">
        <w:t>Q</w:t>
      </w:r>
      <w:r w:rsidR="00B77B88" w:rsidRPr="008649BF">
        <w:t>uatre</w:t>
      </w:r>
      <w:r>
        <w:t xml:space="preserve"> </w:t>
      </w:r>
      <w:r w:rsidR="00DE1E9C">
        <w:t>autres</w:t>
      </w:r>
      <w:r w:rsidR="00B77B88" w:rsidRPr="008649BF">
        <w:t xml:space="preserve"> communes</w:t>
      </w:r>
      <w:r w:rsidR="00DE1E9C">
        <w:t xml:space="preserve"> de cette même région</w:t>
      </w:r>
      <w:r w:rsidR="00B77B88" w:rsidRPr="008649BF">
        <w:t xml:space="preserve"> ont bénéficié du transfert de fonds </w:t>
      </w:r>
      <w:r w:rsidR="00F17FF3">
        <w:t xml:space="preserve">de </w:t>
      </w:r>
      <w:r w:rsidR="00F17FF3" w:rsidRPr="008649BF">
        <w:t>l’année 2019</w:t>
      </w:r>
      <w:r w:rsidR="00F17FF3">
        <w:t xml:space="preserve"> </w:t>
      </w:r>
      <w:r w:rsidR="00B77B88" w:rsidRPr="008649BF">
        <w:t>pour la réalisation de 2</w:t>
      </w:r>
      <w:r>
        <w:t xml:space="preserve"> </w:t>
      </w:r>
      <w:r w:rsidR="00B77B88" w:rsidRPr="008649BF">
        <w:t>280 latrines familiales semi-finies en raison de 570 par commune. Ces communes sont à un taux d’exécution de 42,54%, ce qui donne un bilan global de 1</w:t>
      </w:r>
      <w:r>
        <w:t xml:space="preserve"> </w:t>
      </w:r>
      <w:r w:rsidR="00B77B88" w:rsidRPr="008649BF">
        <w:t>150 latrines réalisées avec un taux d’exécution physique global de 40,7% et un taux d’exécution financi</w:t>
      </w:r>
      <w:r>
        <w:t>er</w:t>
      </w:r>
      <w:r w:rsidR="00B77B88" w:rsidRPr="008649BF">
        <w:t xml:space="preserve"> de 72,8%.</w:t>
      </w:r>
    </w:p>
    <w:p w:rsidR="00B77B88" w:rsidRDefault="00B77B88" w:rsidP="00AB3A90">
      <w:pPr>
        <w:pStyle w:val="Titre3"/>
        <w:spacing w:after="0" w:afterAutospacing="0"/>
        <w:rPr>
          <w:sz w:val="24"/>
          <w:szCs w:val="24"/>
        </w:rPr>
      </w:pPr>
    </w:p>
    <w:p w:rsidR="006D662D" w:rsidRPr="005209B0" w:rsidRDefault="006D662D" w:rsidP="005209B0">
      <w:pPr>
        <w:pStyle w:val="Titre3"/>
        <w:spacing w:line="276" w:lineRule="auto"/>
        <w:rPr>
          <w:sz w:val="24"/>
          <w:szCs w:val="24"/>
        </w:rPr>
      </w:pPr>
      <w:bookmarkStart w:id="90" w:name="_Toc46994768"/>
      <w:r w:rsidRPr="005209B0">
        <w:rPr>
          <w:sz w:val="24"/>
          <w:szCs w:val="24"/>
        </w:rPr>
        <w:t>Produit 5 : Les capacités des acteurs du sous-secteur assainissement sont renforcées en lien avec le programme gouvernance</w:t>
      </w:r>
      <w:bookmarkEnd w:id="90"/>
    </w:p>
    <w:p w:rsidR="006D662D" w:rsidRDefault="006D662D" w:rsidP="00EF18C1">
      <w:pPr>
        <w:pStyle w:val="Lgende"/>
      </w:pPr>
      <w:bookmarkStart w:id="91" w:name="_Toc46994698"/>
      <w:r w:rsidRPr="00EA5655">
        <w:t xml:space="preserve">Tableau </w:t>
      </w:r>
      <w:r w:rsidR="00737C2E">
        <w:fldChar w:fldCharType="begin"/>
      </w:r>
      <w:r w:rsidR="00737C2E">
        <w:instrText xml:space="preserve"> SEQ Tableau \* ARABIC </w:instrText>
      </w:r>
      <w:r w:rsidR="00737C2E">
        <w:fldChar w:fldCharType="separate"/>
      </w:r>
      <w:r w:rsidR="00737C2E">
        <w:t>20</w:t>
      </w:r>
      <w:r w:rsidR="00737C2E">
        <w:fldChar w:fldCharType="end"/>
      </w:r>
      <w:r w:rsidRPr="00EA5655">
        <w:t xml:space="preserve">: Formations réalisées </w:t>
      </w:r>
      <w:r w:rsidR="004C6231">
        <w:t>dans le domaine de</w:t>
      </w:r>
      <w:r w:rsidR="004C6231" w:rsidRPr="007770D8">
        <w:t xml:space="preserve"> l’</w:t>
      </w:r>
      <w:r w:rsidR="00366D02" w:rsidRPr="007770D8">
        <w:t xml:space="preserve">AEUE </w:t>
      </w:r>
      <w:r w:rsidRPr="00EA5655">
        <w:t>au profit des acteurs</w:t>
      </w:r>
      <w:bookmarkEnd w:id="91"/>
      <w:r w:rsidRPr="00EA5655">
        <w:t xml:space="preserve"> </w:t>
      </w:r>
    </w:p>
    <w:p w:rsidR="005378B7" w:rsidRDefault="005378B7" w:rsidP="004944AF">
      <w:pPr>
        <w:pStyle w:val="Tableau"/>
        <w:jc w:val="left"/>
      </w:pPr>
    </w:p>
    <w:tbl>
      <w:tblPr>
        <w:tblpPr w:leftFromText="180" w:rightFromText="180" w:vertAnchor="text" w:tblpXSpec="center" w:tblpY="1"/>
        <w:tblOverlap w:val="never"/>
        <w:tblW w:w="54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2579"/>
        <w:gridCol w:w="1609"/>
        <w:gridCol w:w="1023"/>
        <w:gridCol w:w="1023"/>
        <w:gridCol w:w="803"/>
        <w:gridCol w:w="1008"/>
        <w:gridCol w:w="993"/>
      </w:tblGrid>
      <w:tr w:rsidR="004944AF" w:rsidRPr="00C05010" w:rsidTr="00C05010">
        <w:trPr>
          <w:tblHeader/>
        </w:trPr>
        <w:tc>
          <w:tcPr>
            <w:tcW w:w="714"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szCs w:val="22"/>
              </w:rPr>
              <w:t>Régions</w:t>
            </w:r>
          </w:p>
        </w:tc>
        <w:tc>
          <w:tcPr>
            <w:tcW w:w="1223" w:type="pct"/>
            <w:vMerge w:val="restart"/>
            <w:shd w:val="clear" w:color="auto" w:fill="auto"/>
            <w:vAlign w:val="center"/>
          </w:tcPr>
          <w:p w:rsidR="004944AF" w:rsidRPr="00C05010" w:rsidRDefault="004944AF" w:rsidP="008B4114">
            <w:pPr>
              <w:jc w:val="center"/>
              <w:rPr>
                <w:rFonts w:ascii="Arial Narrow" w:hAnsi="Arial Narrow"/>
                <w:szCs w:val="22"/>
              </w:rPr>
            </w:pPr>
            <w:r w:rsidRPr="00C05010">
              <w:rPr>
                <w:rFonts w:ascii="Arial Narrow" w:hAnsi="Arial Narrow"/>
                <w:szCs w:val="22"/>
              </w:rPr>
              <w:t>Formations réalisées (</w:t>
            </w:r>
            <w:r w:rsidR="008B4114" w:rsidRPr="00C05010">
              <w:rPr>
                <w:rFonts w:ascii="Arial Narrow" w:hAnsi="Arial Narrow"/>
                <w:szCs w:val="22"/>
              </w:rPr>
              <w:t>Thèmes</w:t>
            </w:r>
            <w:r w:rsidRPr="00C05010">
              <w:rPr>
                <w:rFonts w:ascii="Arial Narrow" w:hAnsi="Arial Narrow"/>
                <w:szCs w:val="22"/>
              </w:rPr>
              <w:t>)</w:t>
            </w:r>
          </w:p>
        </w:tc>
        <w:tc>
          <w:tcPr>
            <w:tcW w:w="763" w:type="pct"/>
            <w:vMerge w:val="restart"/>
            <w:shd w:val="clear" w:color="auto" w:fill="auto"/>
            <w:vAlign w:val="center"/>
          </w:tcPr>
          <w:p w:rsidR="004944AF" w:rsidRPr="00C05010" w:rsidRDefault="00366D02" w:rsidP="00151BF3">
            <w:pPr>
              <w:jc w:val="center"/>
              <w:rPr>
                <w:rFonts w:ascii="Arial Narrow" w:hAnsi="Arial Narrow"/>
                <w:szCs w:val="22"/>
              </w:rPr>
            </w:pPr>
            <w:r w:rsidRPr="00C05010">
              <w:rPr>
                <w:rFonts w:ascii="Arial Narrow" w:hAnsi="Arial Narrow"/>
                <w:szCs w:val="22"/>
              </w:rPr>
              <w:t>C</w:t>
            </w:r>
            <w:r w:rsidR="004944AF" w:rsidRPr="00C05010">
              <w:rPr>
                <w:rFonts w:ascii="Arial Narrow" w:hAnsi="Arial Narrow"/>
                <w:szCs w:val="22"/>
              </w:rPr>
              <w:t>ible</w:t>
            </w:r>
            <w:r w:rsidRPr="00C05010">
              <w:rPr>
                <w:rFonts w:ascii="Arial Narrow" w:hAnsi="Arial Narrow"/>
                <w:szCs w:val="22"/>
              </w:rPr>
              <w:t>s</w:t>
            </w:r>
          </w:p>
        </w:tc>
        <w:tc>
          <w:tcPr>
            <w:tcW w:w="1351" w:type="pct"/>
            <w:gridSpan w:val="3"/>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Nombre de participants</w:t>
            </w:r>
          </w:p>
        </w:tc>
        <w:tc>
          <w:tcPr>
            <w:tcW w:w="478" w:type="pct"/>
            <w:vMerge w:val="restar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Coût (engagé visé) millions FCFA</w:t>
            </w:r>
          </w:p>
        </w:tc>
        <w:tc>
          <w:tcPr>
            <w:tcW w:w="471" w:type="pct"/>
            <w:vMerge w:val="restart"/>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Coût (liquidé visé) millions FCFA</w:t>
            </w:r>
          </w:p>
        </w:tc>
      </w:tr>
      <w:tr w:rsidR="004944AF" w:rsidRPr="00C05010" w:rsidTr="00C05010">
        <w:trPr>
          <w:trHeight w:val="558"/>
          <w:tblHeader/>
        </w:trPr>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vMerge/>
            <w:shd w:val="clear" w:color="auto" w:fill="auto"/>
            <w:vAlign w:val="center"/>
          </w:tcPr>
          <w:p w:rsidR="004944AF" w:rsidRPr="00C05010" w:rsidRDefault="004944AF" w:rsidP="00151BF3">
            <w:pPr>
              <w:jc w:val="left"/>
              <w:rPr>
                <w:rFonts w:ascii="Arial Narrow" w:hAnsi="Arial Narrow"/>
                <w:szCs w:val="22"/>
              </w:rPr>
            </w:pPr>
          </w:p>
        </w:tc>
        <w:tc>
          <w:tcPr>
            <w:tcW w:w="763" w:type="pct"/>
            <w:vMerge/>
            <w:shd w:val="clear" w:color="auto" w:fill="auto"/>
            <w:vAlign w:val="center"/>
          </w:tcPr>
          <w:p w:rsidR="004944AF" w:rsidRPr="00C05010" w:rsidRDefault="004944AF" w:rsidP="00151BF3">
            <w:pPr>
              <w:jc w:val="left"/>
              <w:rPr>
                <w:rFonts w:ascii="Arial Narrow" w:hAnsi="Arial Narrow"/>
                <w:szCs w:val="22"/>
              </w:rPr>
            </w:pP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Nombre d’homme</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Nombre de femmes</w:t>
            </w:r>
          </w:p>
        </w:tc>
        <w:tc>
          <w:tcPr>
            <w:tcW w:w="381" w:type="pct"/>
            <w:vAlign w:val="center"/>
          </w:tcPr>
          <w:p w:rsidR="004944AF" w:rsidRPr="00C05010" w:rsidRDefault="008B4114" w:rsidP="008B4114">
            <w:pPr>
              <w:spacing w:after="0"/>
              <w:jc w:val="center"/>
              <w:rPr>
                <w:rFonts w:ascii="Arial Narrow" w:hAnsi="Arial Narrow"/>
                <w:szCs w:val="22"/>
              </w:rPr>
            </w:pPr>
            <w:r w:rsidRPr="00C05010">
              <w:rPr>
                <w:rFonts w:ascii="Arial Narrow" w:hAnsi="Arial Narrow"/>
                <w:szCs w:val="22"/>
              </w:rPr>
              <w:t>T</w:t>
            </w:r>
            <w:r w:rsidR="004944AF" w:rsidRPr="00C05010">
              <w:rPr>
                <w:rFonts w:ascii="Arial Narrow" w:hAnsi="Arial Narrow"/>
                <w:szCs w:val="22"/>
              </w:rPr>
              <w:t>otal</w:t>
            </w:r>
          </w:p>
        </w:tc>
        <w:tc>
          <w:tcPr>
            <w:tcW w:w="478" w:type="pct"/>
            <w:vMerge/>
            <w:shd w:val="clear" w:color="auto" w:fill="auto"/>
            <w:vAlign w:val="center"/>
          </w:tcPr>
          <w:p w:rsidR="004944AF" w:rsidRPr="00C05010" w:rsidRDefault="004944AF" w:rsidP="008B4114">
            <w:pPr>
              <w:spacing w:after="0"/>
              <w:jc w:val="center"/>
              <w:rPr>
                <w:rFonts w:ascii="Arial Narrow" w:hAnsi="Arial Narrow"/>
                <w:szCs w:val="22"/>
              </w:rPr>
            </w:pPr>
          </w:p>
        </w:tc>
        <w:tc>
          <w:tcPr>
            <w:tcW w:w="471" w:type="pct"/>
            <w:vMerge/>
            <w:vAlign w:val="center"/>
          </w:tcPr>
          <w:p w:rsidR="004944AF" w:rsidRPr="00C05010" w:rsidRDefault="004944AF" w:rsidP="008B4114">
            <w:pPr>
              <w:spacing w:after="0"/>
              <w:jc w:val="center"/>
              <w:rPr>
                <w:rFonts w:ascii="Arial Narrow" w:hAnsi="Arial Narrow"/>
                <w:szCs w:val="22"/>
              </w:rPr>
            </w:pPr>
          </w:p>
        </w:tc>
      </w:tr>
      <w:tr w:rsidR="004944AF" w:rsidRPr="00C05010" w:rsidTr="00C05010">
        <w:tc>
          <w:tcPr>
            <w:tcW w:w="714" w:type="pct"/>
            <w:vMerge w:val="restar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szCs w:val="22"/>
              </w:rPr>
              <w:t>Boucle du Mouhoun</w:t>
            </w:r>
          </w:p>
        </w:tc>
        <w:tc>
          <w:tcPr>
            <w:tcW w:w="1223" w:type="pct"/>
            <w:shd w:val="clear" w:color="auto" w:fill="auto"/>
            <w:vAlign w:val="center"/>
          </w:tcPr>
          <w:p w:rsidR="004944AF" w:rsidRPr="00C05010" w:rsidRDefault="004944AF" w:rsidP="008B4114">
            <w:pPr>
              <w:jc w:val="left"/>
              <w:rPr>
                <w:rFonts w:ascii="Arial Narrow" w:hAnsi="Arial Narrow"/>
                <w:szCs w:val="22"/>
              </w:rPr>
            </w:pPr>
            <w:r w:rsidRPr="00C05010">
              <w:rPr>
                <w:rFonts w:ascii="Arial Narrow" w:hAnsi="Arial Narrow"/>
                <w:color w:val="000000"/>
                <w:szCs w:val="22"/>
              </w:rPr>
              <w:t>AMOC</w:t>
            </w:r>
            <w:r w:rsidR="008B4114" w:rsidRPr="00C05010">
              <w:rPr>
                <w:rFonts w:ascii="Arial Narrow" w:hAnsi="Arial Narrow"/>
                <w:color w:val="000000"/>
                <w:szCs w:val="22"/>
              </w:rPr>
              <w:t xml:space="preserve">, </w:t>
            </w:r>
            <w:r w:rsidRPr="00C05010">
              <w:rPr>
                <w:rFonts w:ascii="Arial Narrow" w:hAnsi="Arial Narrow"/>
                <w:color w:val="000000"/>
                <w:szCs w:val="22"/>
              </w:rPr>
              <w:t xml:space="preserve">AFDH </w:t>
            </w:r>
          </w:p>
        </w:tc>
        <w:tc>
          <w:tcPr>
            <w:tcW w:w="76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color w:val="000000"/>
                <w:szCs w:val="22"/>
              </w:rPr>
              <w:t>Maire, SG et Coordonnatrice</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color w:val="000000"/>
                <w:szCs w:val="22"/>
              </w:rPr>
              <w:t>4</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i/>
                <w:iCs/>
                <w:color w:val="000000"/>
                <w:szCs w:val="22"/>
              </w:rPr>
              <w:t>3</w:t>
            </w:r>
          </w:p>
        </w:tc>
        <w:tc>
          <w:tcPr>
            <w:tcW w:w="38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color w:val="000000"/>
                <w:szCs w:val="22"/>
              </w:rPr>
              <w:t>7</w:t>
            </w:r>
          </w:p>
        </w:tc>
        <w:tc>
          <w:tcPr>
            <w:tcW w:w="478" w:type="pct"/>
            <w:shd w:val="clear" w:color="auto" w:fill="auto"/>
            <w:vAlign w:val="center"/>
          </w:tcPr>
          <w:p w:rsidR="004944AF" w:rsidRPr="00C05010" w:rsidRDefault="004944AF" w:rsidP="00151BF3">
            <w:pPr>
              <w:jc w:val="center"/>
              <w:rPr>
                <w:rFonts w:ascii="Arial Narrow" w:hAnsi="Arial Narrow"/>
                <w:szCs w:val="22"/>
              </w:rPr>
            </w:pPr>
          </w:p>
        </w:tc>
        <w:tc>
          <w:tcPr>
            <w:tcW w:w="471" w:type="pct"/>
            <w:shd w:val="clear" w:color="auto" w:fill="auto"/>
            <w:vAlign w:val="center"/>
          </w:tcPr>
          <w:p w:rsidR="004944AF" w:rsidRPr="00C05010" w:rsidRDefault="004944AF" w:rsidP="00151BF3">
            <w:pPr>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8B4114" w:rsidP="00151BF3">
            <w:pPr>
              <w:jc w:val="left"/>
              <w:rPr>
                <w:rFonts w:ascii="Arial Narrow" w:hAnsi="Arial Narrow"/>
                <w:szCs w:val="22"/>
              </w:rPr>
            </w:pPr>
            <w:r w:rsidRPr="00C05010">
              <w:rPr>
                <w:rFonts w:ascii="Arial Narrow" w:hAnsi="Arial Narrow"/>
                <w:color w:val="000000"/>
                <w:szCs w:val="22"/>
              </w:rPr>
              <w:t>V</w:t>
            </w:r>
            <w:r w:rsidR="004944AF" w:rsidRPr="00C05010">
              <w:rPr>
                <w:rFonts w:ascii="Arial Narrow" w:hAnsi="Arial Narrow"/>
                <w:color w:val="000000"/>
                <w:szCs w:val="22"/>
              </w:rPr>
              <w:t>idange</w:t>
            </w:r>
            <w:r w:rsidRPr="00C05010">
              <w:rPr>
                <w:rFonts w:ascii="Arial Narrow" w:hAnsi="Arial Narrow"/>
                <w:color w:val="000000"/>
                <w:szCs w:val="22"/>
              </w:rPr>
              <w:t xml:space="preserve"> séc</w:t>
            </w:r>
            <w:r w:rsidR="004944AF" w:rsidRPr="00C05010">
              <w:rPr>
                <w:rFonts w:ascii="Arial Narrow" w:hAnsi="Arial Narrow"/>
                <w:color w:val="000000"/>
                <w:szCs w:val="22"/>
              </w:rPr>
              <w:t>ur</w:t>
            </w:r>
            <w:r w:rsidRPr="00C05010">
              <w:rPr>
                <w:rFonts w:ascii="Arial Narrow" w:hAnsi="Arial Narrow"/>
                <w:color w:val="000000"/>
                <w:szCs w:val="22"/>
              </w:rPr>
              <w:t>i</w:t>
            </w:r>
            <w:r w:rsidR="004944AF" w:rsidRPr="00C05010">
              <w:rPr>
                <w:rFonts w:ascii="Arial Narrow" w:hAnsi="Arial Narrow"/>
                <w:color w:val="000000"/>
                <w:szCs w:val="22"/>
              </w:rPr>
              <w:t>s</w:t>
            </w:r>
            <w:r w:rsidRPr="00C05010">
              <w:rPr>
                <w:rFonts w:ascii="Arial Narrow" w:hAnsi="Arial Narrow"/>
                <w:color w:val="000000"/>
                <w:szCs w:val="22"/>
              </w:rPr>
              <w:t>ée</w:t>
            </w:r>
          </w:p>
        </w:tc>
        <w:tc>
          <w:tcPr>
            <w:tcW w:w="76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color w:val="000000"/>
                <w:szCs w:val="22"/>
              </w:rPr>
              <w:t>Vidangeurs manuel</w:t>
            </w:r>
            <w:r w:rsidR="008B4114" w:rsidRPr="00C05010">
              <w:rPr>
                <w:rFonts w:ascii="Arial Narrow" w:hAnsi="Arial Narrow"/>
                <w:color w:val="000000"/>
                <w:szCs w:val="22"/>
              </w:rPr>
              <w:t>s</w:t>
            </w:r>
            <w:r w:rsidRPr="00C05010">
              <w:rPr>
                <w:rFonts w:ascii="Arial Narrow" w:hAnsi="Arial Narrow"/>
                <w:color w:val="000000"/>
                <w:szCs w:val="22"/>
              </w:rPr>
              <w:t xml:space="preserve">, Animateurs et Coordonnatrice </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color w:val="000000"/>
                <w:szCs w:val="22"/>
              </w:rPr>
              <w:t>5</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i/>
                <w:iCs/>
                <w:color w:val="000000"/>
                <w:szCs w:val="22"/>
              </w:rPr>
              <w:t>2</w:t>
            </w:r>
          </w:p>
        </w:tc>
        <w:tc>
          <w:tcPr>
            <w:tcW w:w="38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color w:val="000000"/>
                <w:szCs w:val="22"/>
              </w:rPr>
              <w:t>7</w:t>
            </w:r>
          </w:p>
        </w:tc>
        <w:tc>
          <w:tcPr>
            <w:tcW w:w="478" w:type="pct"/>
            <w:shd w:val="clear" w:color="auto" w:fill="auto"/>
            <w:vAlign w:val="center"/>
          </w:tcPr>
          <w:p w:rsidR="004944AF" w:rsidRPr="00C05010" w:rsidRDefault="004944AF" w:rsidP="00151BF3">
            <w:pPr>
              <w:jc w:val="center"/>
              <w:rPr>
                <w:rFonts w:ascii="Arial Narrow" w:hAnsi="Arial Narrow"/>
                <w:szCs w:val="22"/>
              </w:rPr>
            </w:pPr>
          </w:p>
        </w:tc>
        <w:tc>
          <w:tcPr>
            <w:tcW w:w="471" w:type="pct"/>
            <w:shd w:val="clear" w:color="auto" w:fill="auto"/>
            <w:vAlign w:val="center"/>
          </w:tcPr>
          <w:p w:rsidR="004944AF" w:rsidRPr="00C05010" w:rsidRDefault="004944AF" w:rsidP="00151BF3">
            <w:pPr>
              <w:jc w:val="center"/>
              <w:rPr>
                <w:rFonts w:ascii="Arial Narrow" w:hAnsi="Arial Narrow"/>
                <w:szCs w:val="22"/>
              </w:rPr>
            </w:pPr>
          </w:p>
        </w:tc>
      </w:tr>
      <w:tr w:rsidR="008B4114" w:rsidRPr="00C05010" w:rsidTr="00C05010">
        <w:tc>
          <w:tcPr>
            <w:tcW w:w="714" w:type="pct"/>
            <w:vMerge/>
            <w:shd w:val="clear" w:color="auto" w:fill="auto"/>
            <w:vAlign w:val="center"/>
          </w:tcPr>
          <w:p w:rsidR="008B4114" w:rsidRPr="00C05010" w:rsidRDefault="008B4114" w:rsidP="00151BF3">
            <w:pPr>
              <w:jc w:val="left"/>
              <w:rPr>
                <w:rFonts w:ascii="Arial Narrow" w:hAnsi="Arial Narrow"/>
                <w:szCs w:val="22"/>
              </w:rPr>
            </w:pPr>
          </w:p>
        </w:tc>
        <w:tc>
          <w:tcPr>
            <w:tcW w:w="1223" w:type="pct"/>
            <w:shd w:val="clear" w:color="auto" w:fill="auto"/>
            <w:vAlign w:val="center"/>
          </w:tcPr>
          <w:p w:rsidR="008B4114" w:rsidRPr="00C05010" w:rsidRDefault="008B4114" w:rsidP="008B4114">
            <w:pPr>
              <w:spacing w:after="0"/>
              <w:jc w:val="left"/>
              <w:rPr>
                <w:rFonts w:ascii="Arial Narrow" w:hAnsi="Arial Narrow"/>
                <w:szCs w:val="22"/>
              </w:rPr>
            </w:pPr>
            <w:r w:rsidRPr="00C05010">
              <w:rPr>
                <w:rFonts w:ascii="Arial Narrow" w:hAnsi="Arial Narrow"/>
                <w:color w:val="000000"/>
                <w:szCs w:val="22"/>
              </w:rPr>
              <w:t>Total Boucle du Mouhoun</w:t>
            </w:r>
          </w:p>
        </w:tc>
        <w:tc>
          <w:tcPr>
            <w:tcW w:w="763" w:type="pct"/>
            <w:shd w:val="clear" w:color="auto" w:fill="auto"/>
            <w:vAlign w:val="center"/>
          </w:tcPr>
          <w:p w:rsidR="008B4114" w:rsidRPr="00C05010" w:rsidRDefault="008B4114" w:rsidP="008B4114">
            <w:pPr>
              <w:spacing w:after="0"/>
              <w:jc w:val="left"/>
              <w:rPr>
                <w:rFonts w:ascii="Arial Narrow" w:hAnsi="Arial Narrow"/>
                <w:szCs w:val="22"/>
              </w:rPr>
            </w:pPr>
          </w:p>
        </w:tc>
        <w:tc>
          <w:tcPr>
            <w:tcW w:w="485" w:type="pct"/>
            <w:shd w:val="clear" w:color="auto" w:fill="auto"/>
            <w:vAlign w:val="center"/>
          </w:tcPr>
          <w:p w:rsidR="008B4114" w:rsidRPr="00C05010" w:rsidRDefault="008B4114" w:rsidP="00151BF3">
            <w:pPr>
              <w:jc w:val="center"/>
              <w:rPr>
                <w:rFonts w:ascii="Arial Narrow" w:hAnsi="Arial Narrow"/>
                <w:szCs w:val="22"/>
              </w:rPr>
            </w:pPr>
            <w:r w:rsidRPr="00C05010">
              <w:rPr>
                <w:rFonts w:ascii="Arial Narrow" w:hAnsi="Arial Narrow"/>
                <w:color w:val="000000"/>
                <w:szCs w:val="22"/>
              </w:rPr>
              <w:t>9</w:t>
            </w:r>
          </w:p>
        </w:tc>
        <w:tc>
          <w:tcPr>
            <w:tcW w:w="485" w:type="pct"/>
            <w:shd w:val="clear" w:color="auto" w:fill="auto"/>
            <w:vAlign w:val="center"/>
          </w:tcPr>
          <w:p w:rsidR="008B4114" w:rsidRPr="00C05010" w:rsidRDefault="008B4114" w:rsidP="00151BF3">
            <w:pPr>
              <w:jc w:val="center"/>
              <w:rPr>
                <w:rFonts w:ascii="Arial Narrow" w:hAnsi="Arial Narrow"/>
                <w:szCs w:val="22"/>
              </w:rPr>
            </w:pPr>
            <w:r w:rsidRPr="00C05010">
              <w:rPr>
                <w:rFonts w:ascii="Arial Narrow" w:hAnsi="Arial Narrow"/>
                <w:color w:val="000000"/>
                <w:szCs w:val="22"/>
              </w:rPr>
              <w:t>5</w:t>
            </w:r>
          </w:p>
        </w:tc>
        <w:tc>
          <w:tcPr>
            <w:tcW w:w="381" w:type="pct"/>
            <w:shd w:val="clear" w:color="auto" w:fill="auto"/>
            <w:vAlign w:val="center"/>
          </w:tcPr>
          <w:p w:rsidR="008B4114" w:rsidRPr="00C05010" w:rsidRDefault="008B4114" w:rsidP="00151BF3">
            <w:pPr>
              <w:jc w:val="center"/>
              <w:rPr>
                <w:rFonts w:ascii="Arial Narrow" w:hAnsi="Arial Narrow"/>
                <w:szCs w:val="22"/>
              </w:rPr>
            </w:pPr>
            <w:r w:rsidRPr="00C05010">
              <w:rPr>
                <w:rFonts w:ascii="Arial Narrow" w:hAnsi="Arial Narrow"/>
                <w:color w:val="000000"/>
                <w:szCs w:val="22"/>
              </w:rPr>
              <w:t>14</w:t>
            </w:r>
          </w:p>
        </w:tc>
        <w:tc>
          <w:tcPr>
            <w:tcW w:w="478" w:type="pct"/>
            <w:shd w:val="clear" w:color="auto" w:fill="auto"/>
            <w:vAlign w:val="center"/>
          </w:tcPr>
          <w:p w:rsidR="008B4114" w:rsidRPr="00C05010" w:rsidRDefault="008B4114" w:rsidP="00151BF3">
            <w:pPr>
              <w:jc w:val="center"/>
              <w:rPr>
                <w:rFonts w:ascii="Arial Narrow" w:hAnsi="Arial Narrow"/>
                <w:szCs w:val="22"/>
              </w:rPr>
            </w:pPr>
          </w:p>
        </w:tc>
        <w:tc>
          <w:tcPr>
            <w:tcW w:w="471" w:type="pct"/>
            <w:vAlign w:val="center"/>
          </w:tcPr>
          <w:p w:rsidR="008B4114" w:rsidRPr="00C05010" w:rsidRDefault="008B4114" w:rsidP="00151BF3">
            <w:pPr>
              <w:jc w:val="center"/>
              <w:rPr>
                <w:rFonts w:ascii="Arial Narrow" w:hAnsi="Arial Narrow"/>
                <w:szCs w:val="22"/>
              </w:rPr>
            </w:pPr>
          </w:p>
        </w:tc>
      </w:tr>
      <w:tr w:rsidR="004944AF" w:rsidRPr="00C05010" w:rsidTr="00C05010">
        <w:tc>
          <w:tcPr>
            <w:tcW w:w="714"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szCs w:val="22"/>
              </w:rPr>
              <w:t>Cascades</w:t>
            </w:r>
          </w:p>
        </w:tc>
        <w:tc>
          <w:tcPr>
            <w:tcW w:w="1223"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w:t>
            </w:r>
            <w:r w:rsidR="008B4114" w:rsidRPr="00C05010">
              <w:rPr>
                <w:rFonts w:ascii="Arial Narrow" w:hAnsi="Arial Narrow"/>
                <w:szCs w:val="22"/>
              </w:rPr>
              <w:t>éant</w:t>
            </w:r>
          </w:p>
        </w:tc>
        <w:tc>
          <w:tcPr>
            <w:tcW w:w="76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381" w:type="pct"/>
            <w:shd w:val="clear" w:color="auto" w:fill="auto"/>
            <w:vAlign w:val="center"/>
          </w:tcPr>
          <w:p w:rsidR="004944AF" w:rsidRPr="00C05010" w:rsidRDefault="004944AF" w:rsidP="00151BF3">
            <w:pPr>
              <w:jc w:val="center"/>
              <w:rPr>
                <w:rFonts w:ascii="Arial Narrow" w:hAnsi="Arial Narrow"/>
                <w:szCs w:val="22"/>
              </w:rPr>
            </w:pPr>
          </w:p>
        </w:tc>
        <w:tc>
          <w:tcPr>
            <w:tcW w:w="478" w:type="pct"/>
            <w:shd w:val="clear" w:color="auto" w:fill="auto"/>
            <w:vAlign w:val="center"/>
          </w:tcPr>
          <w:p w:rsidR="004944AF" w:rsidRPr="00C05010" w:rsidRDefault="004944AF" w:rsidP="00151BF3">
            <w:pPr>
              <w:jc w:val="center"/>
              <w:rPr>
                <w:rFonts w:ascii="Arial Narrow" w:hAnsi="Arial Narrow"/>
                <w:szCs w:val="22"/>
              </w:rPr>
            </w:pPr>
          </w:p>
        </w:tc>
        <w:tc>
          <w:tcPr>
            <w:tcW w:w="471" w:type="pct"/>
            <w:shd w:val="clear" w:color="auto" w:fill="auto"/>
            <w:vAlign w:val="center"/>
          </w:tcPr>
          <w:p w:rsidR="004944AF" w:rsidRPr="00C05010" w:rsidRDefault="004944AF" w:rsidP="00151BF3">
            <w:pPr>
              <w:jc w:val="center"/>
              <w:rPr>
                <w:rFonts w:ascii="Arial Narrow" w:hAnsi="Arial Narrow"/>
                <w:szCs w:val="22"/>
              </w:rPr>
            </w:pPr>
          </w:p>
        </w:tc>
      </w:tr>
      <w:tr w:rsidR="004944AF" w:rsidRPr="00C05010" w:rsidTr="00C05010">
        <w:tc>
          <w:tcPr>
            <w:tcW w:w="714" w:type="pct"/>
            <w:vMerge w:val="restar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szCs w:val="22"/>
              </w:rPr>
              <w:t>Centre</w:t>
            </w:r>
          </w:p>
        </w:tc>
        <w:tc>
          <w:tcPr>
            <w:tcW w:w="1223"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Sensibilisation sur l'hygiène de l'eau de boisson, l’entretien des latrines, chaine de l'eau, hygiène du cadre de vie, sensibilisation sur l'environnement</w:t>
            </w:r>
          </w:p>
        </w:tc>
        <w:tc>
          <w:tcPr>
            <w:tcW w:w="763"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Population de la commune</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162</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326</w:t>
            </w:r>
          </w:p>
        </w:tc>
        <w:tc>
          <w:tcPr>
            <w:tcW w:w="38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488</w:t>
            </w:r>
          </w:p>
        </w:tc>
        <w:tc>
          <w:tcPr>
            <w:tcW w:w="478"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2,54</w:t>
            </w:r>
          </w:p>
        </w:tc>
        <w:tc>
          <w:tcPr>
            <w:tcW w:w="47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2,</w:t>
            </w:r>
            <w:r w:rsidR="00B466E7" w:rsidRPr="00C05010">
              <w:rPr>
                <w:rFonts w:ascii="Arial Narrow" w:hAnsi="Arial Narrow"/>
                <w:color w:val="000000"/>
                <w:szCs w:val="22"/>
              </w:rPr>
              <w:t>5</w:t>
            </w:r>
            <w:r w:rsidRPr="00C05010">
              <w:rPr>
                <w:rFonts w:ascii="Arial Narrow" w:hAnsi="Arial Narrow"/>
                <w:color w:val="000000"/>
                <w:szCs w:val="22"/>
              </w:rPr>
              <w:t>4</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8B4114" w:rsidP="008B4114">
            <w:pPr>
              <w:spacing w:after="0"/>
              <w:jc w:val="left"/>
              <w:rPr>
                <w:rFonts w:ascii="Arial Narrow" w:hAnsi="Arial Narrow"/>
                <w:szCs w:val="22"/>
              </w:rPr>
            </w:pPr>
            <w:r w:rsidRPr="00C05010">
              <w:rPr>
                <w:rFonts w:ascii="Arial Narrow" w:hAnsi="Arial Narrow"/>
                <w:color w:val="000000"/>
                <w:szCs w:val="22"/>
              </w:rPr>
              <w:t>Maçonnerie</w:t>
            </w:r>
          </w:p>
        </w:tc>
        <w:tc>
          <w:tcPr>
            <w:tcW w:w="763"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 xml:space="preserve">89 maçons </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ND</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ND</w:t>
            </w:r>
          </w:p>
        </w:tc>
        <w:tc>
          <w:tcPr>
            <w:tcW w:w="38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ND</w:t>
            </w:r>
          </w:p>
        </w:tc>
        <w:tc>
          <w:tcPr>
            <w:tcW w:w="478"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1,44</w:t>
            </w:r>
          </w:p>
        </w:tc>
        <w:tc>
          <w:tcPr>
            <w:tcW w:w="47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1,44</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986" w:type="pct"/>
            <w:gridSpan w:val="2"/>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Total Centre</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162</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326</w:t>
            </w:r>
          </w:p>
        </w:tc>
        <w:tc>
          <w:tcPr>
            <w:tcW w:w="38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488</w:t>
            </w:r>
          </w:p>
        </w:tc>
        <w:tc>
          <w:tcPr>
            <w:tcW w:w="478"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3,98</w:t>
            </w:r>
          </w:p>
        </w:tc>
        <w:tc>
          <w:tcPr>
            <w:tcW w:w="471" w:type="pct"/>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3,68</w:t>
            </w:r>
          </w:p>
        </w:tc>
      </w:tr>
      <w:tr w:rsidR="004944AF" w:rsidRPr="00C05010" w:rsidTr="00C05010">
        <w:tc>
          <w:tcPr>
            <w:tcW w:w="714"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szCs w:val="22"/>
              </w:rPr>
              <w:t>Centre-Est</w:t>
            </w:r>
          </w:p>
        </w:tc>
        <w:tc>
          <w:tcPr>
            <w:tcW w:w="1223"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w:t>
            </w:r>
            <w:r w:rsidR="008B4114" w:rsidRPr="00C05010">
              <w:rPr>
                <w:rFonts w:ascii="Arial Narrow" w:hAnsi="Arial Narrow"/>
                <w:szCs w:val="22"/>
              </w:rPr>
              <w:t>éant</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381" w:type="pct"/>
            <w:shd w:val="clear" w:color="auto" w:fill="auto"/>
            <w:vAlign w:val="center"/>
          </w:tcPr>
          <w:p w:rsidR="004944AF" w:rsidRPr="00C05010" w:rsidRDefault="004944AF" w:rsidP="00151BF3">
            <w:pPr>
              <w:jc w:val="center"/>
              <w:rPr>
                <w:rFonts w:ascii="Arial Narrow" w:hAnsi="Arial Narrow"/>
                <w:szCs w:val="22"/>
              </w:rPr>
            </w:pPr>
          </w:p>
        </w:tc>
        <w:tc>
          <w:tcPr>
            <w:tcW w:w="478" w:type="pct"/>
            <w:shd w:val="clear" w:color="auto" w:fill="auto"/>
            <w:vAlign w:val="center"/>
          </w:tcPr>
          <w:p w:rsidR="004944AF" w:rsidRPr="00C05010" w:rsidRDefault="004944AF" w:rsidP="00151BF3">
            <w:pPr>
              <w:jc w:val="center"/>
              <w:rPr>
                <w:rFonts w:ascii="Arial Narrow" w:hAnsi="Arial Narrow"/>
                <w:szCs w:val="22"/>
              </w:rPr>
            </w:pPr>
          </w:p>
        </w:tc>
        <w:tc>
          <w:tcPr>
            <w:tcW w:w="471" w:type="pct"/>
            <w:shd w:val="clear" w:color="auto" w:fill="auto"/>
            <w:vAlign w:val="center"/>
          </w:tcPr>
          <w:p w:rsidR="004944AF" w:rsidRPr="00C05010" w:rsidRDefault="004944AF" w:rsidP="00151BF3">
            <w:pPr>
              <w:jc w:val="center"/>
              <w:rPr>
                <w:rFonts w:ascii="Arial Narrow" w:hAnsi="Arial Narrow"/>
                <w:szCs w:val="22"/>
              </w:rPr>
            </w:pPr>
          </w:p>
        </w:tc>
      </w:tr>
      <w:tr w:rsidR="004944AF" w:rsidRPr="00C05010" w:rsidTr="00C05010">
        <w:tc>
          <w:tcPr>
            <w:tcW w:w="714"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szCs w:val="22"/>
              </w:rPr>
              <w:t>Centre-Nord</w:t>
            </w:r>
          </w:p>
        </w:tc>
        <w:tc>
          <w:tcPr>
            <w:tcW w:w="1223"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szCs w:val="22"/>
              </w:rPr>
              <w:t>N</w:t>
            </w:r>
            <w:r w:rsidR="008B4114" w:rsidRPr="00C05010">
              <w:rPr>
                <w:rFonts w:ascii="Arial Narrow" w:hAnsi="Arial Narrow"/>
                <w:szCs w:val="22"/>
              </w:rPr>
              <w:t>éant</w:t>
            </w:r>
          </w:p>
        </w:tc>
        <w:tc>
          <w:tcPr>
            <w:tcW w:w="76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485" w:type="pct"/>
            <w:shd w:val="clear" w:color="auto" w:fill="auto"/>
            <w:vAlign w:val="center"/>
          </w:tcPr>
          <w:p w:rsidR="004944AF" w:rsidRPr="00C05010" w:rsidRDefault="004944AF" w:rsidP="00151BF3">
            <w:pPr>
              <w:jc w:val="center"/>
              <w:rPr>
                <w:rFonts w:ascii="Arial Narrow" w:hAnsi="Arial Narrow"/>
                <w:szCs w:val="22"/>
              </w:rPr>
            </w:pPr>
          </w:p>
        </w:tc>
        <w:tc>
          <w:tcPr>
            <w:tcW w:w="381" w:type="pct"/>
            <w:shd w:val="clear" w:color="auto" w:fill="auto"/>
            <w:vAlign w:val="center"/>
          </w:tcPr>
          <w:p w:rsidR="004944AF" w:rsidRPr="00C05010" w:rsidRDefault="004944AF" w:rsidP="00151BF3">
            <w:pPr>
              <w:jc w:val="center"/>
              <w:rPr>
                <w:rFonts w:ascii="Arial Narrow" w:hAnsi="Arial Narrow"/>
                <w:szCs w:val="22"/>
              </w:rPr>
            </w:pPr>
          </w:p>
        </w:tc>
        <w:tc>
          <w:tcPr>
            <w:tcW w:w="478" w:type="pct"/>
            <w:shd w:val="clear" w:color="auto" w:fill="auto"/>
            <w:vAlign w:val="center"/>
          </w:tcPr>
          <w:p w:rsidR="004944AF" w:rsidRPr="00C05010" w:rsidRDefault="004944AF" w:rsidP="00151BF3">
            <w:pPr>
              <w:jc w:val="center"/>
              <w:rPr>
                <w:rFonts w:ascii="Arial Narrow" w:hAnsi="Arial Narrow"/>
                <w:szCs w:val="22"/>
              </w:rPr>
            </w:pPr>
          </w:p>
        </w:tc>
        <w:tc>
          <w:tcPr>
            <w:tcW w:w="471" w:type="pct"/>
            <w:shd w:val="clear" w:color="auto" w:fill="auto"/>
            <w:vAlign w:val="center"/>
          </w:tcPr>
          <w:p w:rsidR="004944AF" w:rsidRPr="00C05010" w:rsidRDefault="004944AF" w:rsidP="00151BF3">
            <w:pPr>
              <w:jc w:val="center"/>
              <w:rPr>
                <w:rFonts w:ascii="Arial Narrow" w:hAnsi="Arial Narrow"/>
                <w:szCs w:val="22"/>
              </w:rPr>
            </w:pPr>
          </w:p>
        </w:tc>
      </w:tr>
      <w:tr w:rsidR="004944AF" w:rsidRPr="00C05010" w:rsidTr="00C05010">
        <w:tc>
          <w:tcPr>
            <w:tcW w:w="714" w:type="pct"/>
            <w:vMerge w:val="restar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szCs w:val="22"/>
              </w:rPr>
              <w:t>Centre-Ouest</w:t>
            </w:r>
          </w:p>
        </w:tc>
        <w:tc>
          <w:tcPr>
            <w:tcW w:w="1223" w:type="pct"/>
            <w:shd w:val="clear" w:color="auto" w:fill="auto"/>
            <w:vAlign w:val="center"/>
          </w:tcPr>
          <w:p w:rsidR="004944AF" w:rsidRPr="00C05010" w:rsidRDefault="00366D02" w:rsidP="008B4114">
            <w:pPr>
              <w:spacing w:after="0"/>
              <w:jc w:val="left"/>
              <w:rPr>
                <w:rFonts w:ascii="Arial Narrow" w:hAnsi="Arial Narrow"/>
                <w:szCs w:val="22"/>
              </w:rPr>
            </w:pPr>
            <w:r w:rsidRPr="00C05010">
              <w:rPr>
                <w:rFonts w:ascii="Arial Narrow" w:hAnsi="Arial Narrow"/>
                <w:color w:val="000000"/>
                <w:szCs w:val="22"/>
              </w:rPr>
              <w:t>L</w:t>
            </w:r>
            <w:r w:rsidR="004944AF" w:rsidRPr="00C05010">
              <w:rPr>
                <w:rFonts w:ascii="Arial Narrow" w:hAnsi="Arial Narrow"/>
                <w:color w:val="000000"/>
                <w:szCs w:val="22"/>
              </w:rPr>
              <w:t>a maitrise d’ouvrage communale et rôle du TCEA</w:t>
            </w:r>
          </w:p>
        </w:tc>
        <w:tc>
          <w:tcPr>
            <w:tcW w:w="763"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Les techniciens communaux en Eau et Assainissement</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15</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6</w:t>
            </w:r>
          </w:p>
        </w:tc>
        <w:tc>
          <w:tcPr>
            <w:tcW w:w="38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21</w:t>
            </w:r>
          </w:p>
        </w:tc>
        <w:tc>
          <w:tcPr>
            <w:tcW w:w="478"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4,15</w:t>
            </w:r>
          </w:p>
        </w:tc>
        <w:tc>
          <w:tcPr>
            <w:tcW w:w="47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4,15</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4944AF" w:rsidP="008B4114">
            <w:pPr>
              <w:spacing w:after="0"/>
              <w:jc w:val="left"/>
              <w:rPr>
                <w:rFonts w:ascii="Arial Narrow" w:hAnsi="Arial Narrow"/>
                <w:szCs w:val="22"/>
              </w:rPr>
            </w:pPr>
            <w:r w:rsidRPr="00C05010">
              <w:rPr>
                <w:rFonts w:ascii="Arial Narrow" w:hAnsi="Arial Narrow"/>
                <w:color w:val="000000"/>
                <w:szCs w:val="22"/>
              </w:rPr>
              <w:t>Techniques de ciblage des bénéficiaires par l’approche HEA</w:t>
            </w:r>
          </w:p>
        </w:tc>
        <w:tc>
          <w:tcPr>
            <w:tcW w:w="763" w:type="pct"/>
            <w:vAlign w:val="center"/>
          </w:tcPr>
          <w:p w:rsidR="004944AF" w:rsidRPr="00C05010" w:rsidRDefault="004944AF" w:rsidP="008B4114">
            <w:pPr>
              <w:spacing w:after="0"/>
              <w:jc w:val="left"/>
              <w:rPr>
                <w:rFonts w:ascii="Arial Narrow" w:hAnsi="Arial Narrow"/>
                <w:szCs w:val="22"/>
              </w:rPr>
            </w:pP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12</w:t>
            </w:r>
          </w:p>
        </w:tc>
        <w:tc>
          <w:tcPr>
            <w:tcW w:w="485"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5</w:t>
            </w:r>
          </w:p>
        </w:tc>
        <w:tc>
          <w:tcPr>
            <w:tcW w:w="38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17</w:t>
            </w:r>
          </w:p>
        </w:tc>
        <w:tc>
          <w:tcPr>
            <w:tcW w:w="478"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2,8</w:t>
            </w:r>
          </w:p>
        </w:tc>
        <w:tc>
          <w:tcPr>
            <w:tcW w:w="471" w:type="pct"/>
            <w:shd w:val="clear" w:color="auto" w:fill="auto"/>
            <w:vAlign w:val="center"/>
          </w:tcPr>
          <w:p w:rsidR="004944AF" w:rsidRPr="00C05010" w:rsidRDefault="004944AF" w:rsidP="008B4114">
            <w:pPr>
              <w:spacing w:after="0"/>
              <w:jc w:val="center"/>
              <w:rPr>
                <w:rFonts w:ascii="Arial Narrow" w:hAnsi="Arial Narrow"/>
                <w:szCs w:val="22"/>
              </w:rPr>
            </w:pPr>
            <w:r w:rsidRPr="00C05010">
              <w:rPr>
                <w:rFonts w:ascii="Arial Narrow" w:hAnsi="Arial Narrow"/>
                <w:color w:val="000000"/>
                <w:szCs w:val="22"/>
              </w:rPr>
              <w:t>2,8</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366D02" w:rsidP="00366D02">
            <w:pPr>
              <w:spacing w:after="0"/>
              <w:jc w:val="left"/>
              <w:rPr>
                <w:rFonts w:ascii="Arial Narrow" w:hAnsi="Arial Narrow"/>
                <w:szCs w:val="22"/>
              </w:rPr>
            </w:pPr>
            <w:r w:rsidRPr="00C05010">
              <w:rPr>
                <w:rFonts w:ascii="Arial Narrow" w:hAnsi="Arial Narrow"/>
                <w:szCs w:val="22"/>
              </w:rPr>
              <w:t>L</w:t>
            </w:r>
            <w:r w:rsidR="004944AF" w:rsidRPr="00C05010">
              <w:rPr>
                <w:rFonts w:ascii="Arial Narrow" w:hAnsi="Arial Narrow"/>
                <w:szCs w:val="22"/>
              </w:rPr>
              <w:t>’AFD</w:t>
            </w:r>
            <w:r w:rsidRPr="00C05010">
              <w:rPr>
                <w:rFonts w:ascii="Arial Narrow" w:hAnsi="Arial Narrow"/>
                <w:szCs w:val="22"/>
              </w:rPr>
              <w:t xml:space="preserve">H appliquée au domaine </w:t>
            </w:r>
            <w:r w:rsidR="004944AF" w:rsidRPr="00C05010">
              <w:rPr>
                <w:rFonts w:ascii="Arial Narrow" w:hAnsi="Arial Narrow"/>
                <w:szCs w:val="22"/>
              </w:rPr>
              <w:t>de l’</w:t>
            </w:r>
            <w:r w:rsidRPr="00C05010">
              <w:rPr>
                <w:rFonts w:ascii="Arial Narrow" w:hAnsi="Arial Narrow"/>
                <w:szCs w:val="22"/>
              </w:rPr>
              <w:t>e</w:t>
            </w:r>
            <w:r w:rsidR="004944AF" w:rsidRPr="00C05010">
              <w:rPr>
                <w:rFonts w:ascii="Arial Narrow" w:hAnsi="Arial Narrow"/>
                <w:szCs w:val="22"/>
              </w:rPr>
              <w:t xml:space="preserve">au et de </w:t>
            </w:r>
            <w:r w:rsidRPr="00C05010">
              <w:rPr>
                <w:rFonts w:ascii="Arial Narrow" w:hAnsi="Arial Narrow"/>
                <w:szCs w:val="22"/>
              </w:rPr>
              <w:t>l’a</w:t>
            </w:r>
            <w:r w:rsidR="004944AF" w:rsidRPr="00C05010">
              <w:rPr>
                <w:rFonts w:ascii="Arial Narrow" w:hAnsi="Arial Narrow"/>
                <w:szCs w:val="22"/>
              </w:rPr>
              <w:t>ssainissement</w:t>
            </w:r>
          </w:p>
        </w:tc>
        <w:tc>
          <w:tcPr>
            <w:tcW w:w="763" w:type="pct"/>
            <w:vAlign w:val="center"/>
          </w:tcPr>
          <w:p w:rsidR="004944AF" w:rsidRPr="00C05010" w:rsidRDefault="004944AF" w:rsidP="00366D02">
            <w:pPr>
              <w:spacing w:after="0"/>
              <w:jc w:val="left"/>
              <w:rPr>
                <w:rFonts w:ascii="Arial Narrow" w:hAnsi="Arial Narrow"/>
                <w:szCs w:val="22"/>
              </w:rPr>
            </w:pP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10</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2</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12</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w:t>
            </w: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366D02" w:rsidP="00366D02">
            <w:pPr>
              <w:spacing w:after="0"/>
              <w:jc w:val="left"/>
              <w:rPr>
                <w:rFonts w:ascii="Arial Narrow" w:hAnsi="Arial Narrow"/>
                <w:szCs w:val="22"/>
              </w:rPr>
            </w:pPr>
            <w:r w:rsidRPr="00C05010">
              <w:rPr>
                <w:rFonts w:ascii="Arial Narrow" w:hAnsi="Arial Narrow"/>
                <w:color w:val="000000"/>
                <w:szCs w:val="22"/>
              </w:rPr>
              <w:t>Formation de</w:t>
            </w:r>
            <w:r w:rsidR="004944AF" w:rsidRPr="00C05010">
              <w:rPr>
                <w:rFonts w:ascii="Arial Narrow" w:hAnsi="Arial Narrow"/>
                <w:color w:val="000000"/>
                <w:szCs w:val="22"/>
              </w:rPr>
              <w:t xml:space="preserve"> formateurs (TCEA) des clubs SANYATON en hygiène et assainissem</w:t>
            </w:r>
            <w:r w:rsidRPr="00C05010">
              <w:rPr>
                <w:rFonts w:ascii="Arial Narrow" w:hAnsi="Arial Narrow"/>
                <w:color w:val="000000"/>
                <w:szCs w:val="22"/>
              </w:rPr>
              <w:t>ent et en technique d’animation</w:t>
            </w:r>
          </w:p>
        </w:tc>
        <w:tc>
          <w:tcPr>
            <w:tcW w:w="763" w:type="pct"/>
            <w:vAlign w:val="center"/>
          </w:tcPr>
          <w:p w:rsidR="004944AF" w:rsidRPr="00C05010" w:rsidRDefault="004944AF" w:rsidP="00366D02">
            <w:pPr>
              <w:spacing w:after="0"/>
              <w:jc w:val="left"/>
              <w:rPr>
                <w:rFonts w:ascii="Arial Narrow" w:hAnsi="Arial Narrow"/>
                <w:szCs w:val="22"/>
              </w:rPr>
            </w:pP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12</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6</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18</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4,7</w:t>
            </w: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4,7</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Formation des élus locaux et OSC en AFDH</w:t>
            </w:r>
          </w:p>
        </w:tc>
        <w:tc>
          <w:tcPr>
            <w:tcW w:w="76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Elus locaux et OSC</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82</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23</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105</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6,01</w:t>
            </w: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6,01</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22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Formation sur les principes de l’AFDH</w:t>
            </w:r>
          </w:p>
        </w:tc>
        <w:tc>
          <w:tcPr>
            <w:tcW w:w="76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Equipe projet</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12</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5</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17</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3,3</w:t>
            </w: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3,3</w:t>
            </w:r>
          </w:p>
        </w:tc>
      </w:tr>
      <w:tr w:rsidR="004944AF" w:rsidRPr="00C05010" w:rsidTr="00C05010">
        <w:tc>
          <w:tcPr>
            <w:tcW w:w="714" w:type="pct"/>
            <w:vMerge/>
            <w:shd w:val="clear" w:color="auto" w:fill="auto"/>
            <w:vAlign w:val="center"/>
          </w:tcPr>
          <w:p w:rsidR="004944AF" w:rsidRPr="00C05010" w:rsidRDefault="004944AF" w:rsidP="00151BF3">
            <w:pPr>
              <w:jc w:val="left"/>
              <w:rPr>
                <w:rFonts w:ascii="Arial Narrow" w:hAnsi="Arial Narrow"/>
                <w:szCs w:val="22"/>
              </w:rPr>
            </w:pPr>
          </w:p>
        </w:tc>
        <w:tc>
          <w:tcPr>
            <w:tcW w:w="1986" w:type="pct"/>
            <w:gridSpan w:val="2"/>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Total Centre-Ouest</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143</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47</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190</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20,96</w:t>
            </w:r>
          </w:p>
        </w:tc>
        <w:tc>
          <w:tcPr>
            <w:tcW w:w="471" w:type="pct"/>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color w:val="000000"/>
                <w:szCs w:val="22"/>
              </w:rPr>
              <w:t>20,96</w:t>
            </w:r>
          </w:p>
        </w:tc>
      </w:tr>
      <w:tr w:rsidR="004944AF" w:rsidRPr="00C05010" w:rsidTr="00C05010">
        <w:tc>
          <w:tcPr>
            <w:tcW w:w="714"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szCs w:val="22"/>
              </w:rPr>
              <w:t>Centre-Sud</w:t>
            </w:r>
          </w:p>
        </w:tc>
        <w:tc>
          <w:tcPr>
            <w:tcW w:w="1223" w:type="pct"/>
            <w:shd w:val="clear" w:color="auto" w:fill="auto"/>
            <w:vAlign w:val="center"/>
          </w:tcPr>
          <w:p w:rsidR="004944AF" w:rsidRPr="00C05010" w:rsidRDefault="00366D02" w:rsidP="00366D02">
            <w:pPr>
              <w:spacing w:after="0"/>
              <w:jc w:val="center"/>
              <w:rPr>
                <w:rFonts w:ascii="Arial Narrow" w:hAnsi="Arial Narrow"/>
                <w:szCs w:val="22"/>
              </w:rPr>
            </w:pPr>
            <w:r w:rsidRPr="00C05010">
              <w:rPr>
                <w:rFonts w:ascii="Arial Narrow" w:hAnsi="Arial Narrow"/>
                <w:szCs w:val="22"/>
              </w:rPr>
              <w:t>Néant</w:t>
            </w:r>
          </w:p>
        </w:tc>
        <w:tc>
          <w:tcPr>
            <w:tcW w:w="76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p>
        </w:tc>
      </w:tr>
      <w:tr w:rsidR="004944AF" w:rsidRPr="00C05010" w:rsidTr="00C05010">
        <w:tc>
          <w:tcPr>
            <w:tcW w:w="714" w:type="pct"/>
            <w:vMerge w:val="restar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szCs w:val="22"/>
              </w:rPr>
              <w:t>Est</w:t>
            </w:r>
          </w:p>
        </w:tc>
        <w:tc>
          <w:tcPr>
            <w:tcW w:w="1223" w:type="pct"/>
            <w:shd w:val="clear" w:color="auto" w:fill="auto"/>
            <w:vAlign w:val="center"/>
          </w:tcPr>
          <w:p w:rsidR="004944AF" w:rsidRPr="00C05010" w:rsidRDefault="00366D02" w:rsidP="00366D02">
            <w:pPr>
              <w:spacing w:after="0"/>
              <w:jc w:val="left"/>
              <w:rPr>
                <w:rFonts w:ascii="Arial Narrow" w:hAnsi="Arial Narrow"/>
                <w:szCs w:val="22"/>
              </w:rPr>
            </w:pPr>
            <w:r w:rsidRPr="00C05010">
              <w:rPr>
                <w:rFonts w:ascii="Arial Narrow" w:hAnsi="Arial Narrow"/>
                <w:bCs/>
                <w:color w:val="000000"/>
                <w:szCs w:val="22"/>
              </w:rPr>
              <w:t>L</w:t>
            </w:r>
            <w:r w:rsidR="004944AF" w:rsidRPr="00C05010">
              <w:rPr>
                <w:rFonts w:ascii="Arial Narrow" w:hAnsi="Arial Narrow"/>
                <w:bCs/>
                <w:color w:val="000000"/>
                <w:szCs w:val="22"/>
              </w:rPr>
              <w:t>e</w:t>
            </w:r>
            <w:r w:rsidRPr="00C05010">
              <w:rPr>
                <w:rFonts w:ascii="Arial Narrow" w:hAnsi="Arial Narrow"/>
                <w:bCs/>
                <w:color w:val="000000"/>
                <w:szCs w:val="22"/>
              </w:rPr>
              <w:t xml:space="preserve"> re</w:t>
            </w:r>
            <w:r w:rsidR="004944AF" w:rsidRPr="00C05010">
              <w:rPr>
                <w:rFonts w:ascii="Arial Narrow" w:hAnsi="Arial Narrow"/>
                <w:bCs/>
                <w:color w:val="000000"/>
                <w:szCs w:val="22"/>
              </w:rPr>
              <w:t xml:space="preserve">mplissage des fiches de collecte de données </w:t>
            </w:r>
          </w:p>
        </w:tc>
        <w:tc>
          <w:tcPr>
            <w:tcW w:w="763" w:type="pct"/>
            <w:shd w:val="clear" w:color="auto" w:fill="auto"/>
            <w:vAlign w:val="center"/>
          </w:tcPr>
          <w:p w:rsidR="004944AF" w:rsidRPr="00C05010" w:rsidRDefault="004944AF" w:rsidP="00366D02">
            <w:pPr>
              <w:spacing w:after="0"/>
              <w:jc w:val="left"/>
              <w:rPr>
                <w:rFonts w:ascii="Arial Narrow" w:hAnsi="Arial Narrow"/>
                <w:szCs w:val="22"/>
              </w:rPr>
            </w:pPr>
            <w:r w:rsidRPr="00C05010">
              <w:rPr>
                <w:rFonts w:ascii="Arial Narrow" w:hAnsi="Arial Narrow"/>
                <w:bCs/>
                <w:color w:val="000000"/>
                <w:szCs w:val="22"/>
              </w:rPr>
              <w:t>partenaires des PN-AEP, PN-AEUE et PPS: SG communaux, ONG, Projets et programmes</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bCs/>
                <w:color w:val="000000"/>
                <w:szCs w:val="22"/>
              </w:rPr>
              <w:t>45</w:t>
            </w:r>
          </w:p>
        </w:tc>
        <w:tc>
          <w:tcPr>
            <w:tcW w:w="485"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bCs/>
                <w:color w:val="000000"/>
                <w:szCs w:val="22"/>
              </w:rPr>
              <w:t>5</w:t>
            </w:r>
          </w:p>
        </w:tc>
        <w:tc>
          <w:tcPr>
            <w:tcW w:w="38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bCs/>
                <w:color w:val="000000"/>
                <w:szCs w:val="22"/>
              </w:rPr>
              <w:t>50</w:t>
            </w:r>
          </w:p>
        </w:tc>
        <w:tc>
          <w:tcPr>
            <w:tcW w:w="478"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bCs/>
                <w:color w:val="000000"/>
                <w:szCs w:val="22"/>
              </w:rPr>
              <w:t>3,42</w:t>
            </w:r>
          </w:p>
        </w:tc>
        <w:tc>
          <w:tcPr>
            <w:tcW w:w="471" w:type="pct"/>
            <w:shd w:val="clear" w:color="auto" w:fill="auto"/>
            <w:vAlign w:val="center"/>
          </w:tcPr>
          <w:p w:rsidR="004944AF" w:rsidRPr="00C05010" w:rsidRDefault="004944AF" w:rsidP="00366D02">
            <w:pPr>
              <w:spacing w:after="0"/>
              <w:jc w:val="center"/>
              <w:rPr>
                <w:rFonts w:ascii="Arial Narrow" w:hAnsi="Arial Narrow"/>
                <w:szCs w:val="22"/>
              </w:rPr>
            </w:pPr>
            <w:r w:rsidRPr="00C05010">
              <w:rPr>
                <w:rFonts w:ascii="Arial Narrow" w:hAnsi="Arial Narrow"/>
                <w:bCs/>
                <w:color w:val="000000"/>
                <w:szCs w:val="22"/>
              </w:rPr>
              <w:t>2,84</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366D02" w:rsidP="00151BF3">
            <w:pPr>
              <w:jc w:val="left"/>
              <w:rPr>
                <w:rFonts w:ascii="Arial Narrow" w:hAnsi="Arial Narrow"/>
                <w:szCs w:val="22"/>
              </w:rPr>
            </w:pPr>
            <w:r w:rsidRPr="00C05010">
              <w:rPr>
                <w:rFonts w:ascii="Arial Narrow" w:hAnsi="Arial Narrow"/>
                <w:bCs/>
                <w:color w:val="000000"/>
                <w:szCs w:val="22"/>
              </w:rPr>
              <w:t xml:space="preserve">Cadrage et </w:t>
            </w:r>
            <w:r w:rsidR="004944AF" w:rsidRPr="00C05010">
              <w:rPr>
                <w:rFonts w:ascii="Arial Narrow" w:hAnsi="Arial Narrow"/>
                <w:bCs/>
                <w:color w:val="000000"/>
                <w:szCs w:val="22"/>
              </w:rPr>
              <w:t>harmonisation des interventions avec les act</w:t>
            </w:r>
            <w:r w:rsidRPr="00C05010">
              <w:rPr>
                <w:rFonts w:ascii="Arial Narrow" w:hAnsi="Arial Narrow"/>
                <w:bCs/>
                <w:color w:val="000000"/>
                <w:szCs w:val="22"/>
              </w:rPr>
              <w:t>eurs de l'assainissement de la R</w:t>
            </w:r>
            <w:r w:rsidR="004944AF" w:rsidRPr="00C05010">
              <w:rPr>
                <w:rFonts w:ascii="Arial Narrow" w:hAnsi="Arial Narrow"/>
                <w:bCs/>
                <w:color w:val="000000"/>
                <w:szCs w:val="22"/>
              </w:rPr>
              <w:t>égion de l'Est</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ONG, Projets et programmes œuvrant dans le sous-secteur de l'Assainissement</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50</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10</w:t>
            </w:r>
          </w:p>
        </w:tc>
        <w:tc>
          <w:tcPr>
            <w:tcW w:w="38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60</w:t>
            </w:r>
          </w:p>
        </w:tc>
        <w:tc>
          <w:tcPr>
            <w:tcW w:w="478"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5,27</w:t>
            </w:r>
          </w:p>
        </w:tc>
        <w:tc>
          <w:tcPr>
            <w:tcW w:w="47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5,27</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bCs/>
                <w:color w:val="000000"/>
                <w:szCs w:val="22"/>
              </w:rPr>
              <w:t>Formation de 09 techniciens communaux d’assainissement du Gourma et de la Kompienga</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Techniciens communaux</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16</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4</w:t>
            </w:r>
          </w:p>
        </w:tc>
        <w:tc>
          <w:tcPr>
            <w:tcW w:w="38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20</w:t>
            </w:r>
          </w:p>
        </w:tc>
        <w:tc>
          <w:tcPr>
            <w:tcW w:w="478"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2,9</w:t>
            </w:r>
          </w:p>
        </w:tc>
        <w:tc>
          <w:tcPr>
            <w:tcW w:w="47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2,9</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bCs/>
                <w:color w:val="000000"/>
                <w:szCs w:val="22"/>
              </w:rPr>
              <w:t>Organisation de séances de sensibilisation  sur le rôle de chaque acteur dans la promotion de l’hygiène à l’école et la GHM</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APE, AME COGES et de la population hôte</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2171</w:t>
            </w:r>
          </w:p>
        </w:tc>
        <w:tc>
          <w:tcPr>
            <w:tcW w:w="485"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3528</w:t>
            </w:r>
          </w:p>
        </w:tc>
        <w:tc>
          <w:tcPr>
            <w:tcW w:w="38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5699</w:t>
            </w:r>
          </w:p>
        </w:tc>
        <w:tc>
          <w:tcPr>
            <w:tcW w:w="478"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w:t>
            </w:r>
          </w:p>
        </w:tc>
        <w:tc>
          <w:tcPr>
            <w:tcW w:w="471" w:type="pc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restart"/>
            <w:shd w:val="clear" w:color="auto" w:fill="auto"/>
            <w:vAlign w:val="center"/>
          </w:tcPr>
          <w:p w:rsidR="004944AF" w:rsidRPr="00C05010" w:rsidRDefault="004944AF" w:rsidP="00151BF3">
            <w:pPr>
              <w:jc w:val="left"/>
              <w:rPr>
                <w:rFonts w:ascii="Arial Narrow" w:hAnsi="Arial Narrow"/>
                <w:szCs w:val="22"/>
              </w:rPr>
            </w:pPr>
            <w:r w:rsidRPr="00C05010">
              <w:rPr>
                <w:rFonts w:ascii="Arial Narrow" w:hAnsi="Arial Narrow"/>
                <w:bCs/>
                <w:color w:val="000000"/>
                <w:szCs w:val="22"/>
              </w:rPr>
              <w:t>Séances de plaidoyer et de sensibilisation des acteurs communautaires et partenaires sociaux de l’école</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65 APE, 65 AME et 65 COGES</w:t>
            </w:r>
          </w:p>
        </w:tc>
        <w:tc>
          <w:tcPr>
            <w:tcW w:w="485"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1300</w:t>
            </w:r>
          </w:p>
        </w:tc>
        <w:tc>
          <w:tcPr>
            <w:tcW w:w="485"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800</w:t>
            </w:r>
          </w:p>
        </w:tc>
        <w:tc>
          <w:tcPr>
            <w:tcW w:w="381"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2100</w:t>
            </w:r>
          </w:p>
        </w:tc>
        <w:tc>
          <w:tcPr>
            <w:tcW w:w="478"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w:t>
            </w:r>
          </w:p>
        </w:tc>
        <w:tc>
          <w:tcPr>
            <w:tcW w:w="471" w:type="pct"/>
            <w:vMerge w:val="restart"/>
            <w:shd w:val="clear" w:color="auto" w:fill="auto"/>
            <w:vAlign w:val="center"/>
          </w:tcPr>
          <w:p w:rsidR="004944AF" w:rsidRPr="00C05010" w:rsidRDefault="004944AF" w:rsidP="00151BF3">
            <w:pPr>
              <w:jc w:val="center"/>
              <w:rPr>
                <w:rFonts w:ascii="Arial Narrow" w:hAnsi="Arial Narrow"/>
                <w:szCs w:val="22"/>
              </w:rPr>
            </w:pPr>
            <w:r w:rsidRPr="00C05010">
              <w:rPr>
                <w:rFonts w:ascii="Arial Narrow" w:hAnsi="Arial Narrow"/>
                <w:bCs/>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ign w:val="center"/>
          </w:tcPr>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bCs/>
                <w:color w:val="000000"/>
                <w:szCs w:val="22"/>
              </w:rPr>
              <w:t>8 m</w:t>
            </w:r>
            <w:r w:rsidR="004944AF" w:rsidRPr="00C05010">
              <w:rPr>
                <w:rFonts w:ascii="Arial Narrow" w:hAnsi="Arial Narrow"/>
                <w:bCs/>
                <w:color w:val="000000"/>
                <w:szCs w:val="22"/>
              </w:rPr>
              <w:t>aires</w:t>
            </w:r>
          </w:p>
        </w:tc>
        <w:tc>
          <w:tcPr>
            <w:tcW w:w="485" w:type="pct"/>
            <w:vMerge/>
            <w:vAlign w:val="center"/>
          </w:tcPr>
          <w:p w:rsidR="004944AF" w:rsidRPr="00C05010" w:rsidRDefault="004944AF" w:rsidP="00151BF3">
            <w:pPr>
              <w:spacing w:after="0"/>
              <w:jc w:val="center"/>
              <w:rPr>
                <w:rFonts w:ascii="Arial Narrow" w:hAnsi="Arial Narrow"/>
                <w:szCs w:val="22"/>
              </w:rPr>
            </w:pPr>
          </w:p>
        </w:tc>
        <w:tc>
          <w:tcPr>
            <w:tcW w:w="485" w:type="pct"/>
            <w:vMerge/>
            <w:vAlign w:val="center"/>
          </w:tcPr>
          <w:p w:rsidR="004944AF" w:rsidRPr="00C05010" w:rsidRDefault="004944AF" w:rsidP="00151BF3">
            <w:pPr>
              <w:spacing w:after="0"/>
              <w:jc w:val="center"/>
              <w:rPr>
                <w:rFonts w:ascii="Arial Narrow" w:hAnsi="Arial Narrow"/>
                <w:szCs w:val="22"/>
              </w:rPr>
            </w:pPr>
          </w:p>
        </w:tc>
        <w:tc>
          <w:tcPr>
            <w:tcW w:w="381" w:type="pct"/>
            <w:vMerge/>
            <w:vAlign w:val="center"/>
          </w:tcPr>
          <w:p w:rsidR="004944AF" w:rsidRPr="00C05010" w:rsidRDefault="004944AF" w:rsidP="00151BF3">
            <w:pPr>
              <w:spacing w:after="0"/>
              <w:jc w:val="center"/>
              <w:rPr>
                <w:rFonts w:ascii="Arial Narrow" w:hAnsi="Arial Narrow"/>
                <w:szCs w:val="22"/>
              </w:rPr>
            </w:pPr>
          </w:p>
        </w:tc>
        <w:tc>
          <w:tcPr>
            <w:tcW w:w="478" w:type="pct"/>
            <w:vMerge/>
            <w:vAlign w:val="center"/>
          </w:tcPr>
          <w:p w:rsidR="004944AF" w:rsidRPr="00C05010" w:rsidRDefault="004944AF" w:rsidP="00151BF3">
            <w:pPr>
              <w:spacing w:after="0"/>
              <w:jc w:val="center"/>
              <w:rPr>
                <w:rFonts w:ascii="Arial Narrow" w:hAnsi="Arial Narrow"/>
                <w:szCs w:val="22"/>
              </w:rPr>
            </w:pPr>
          </w:p>
        </w:tc>
        <w:tc>
          <w:tcPr>
            <w:tcW w:w="471" w:type="pct"/>
            <w:vMerge/>
            <w:vAlign w:val="center"/>
          </w:tcPr>
          <w:p w:rsidR="004944AF" w:rsidRPr="00C05010" w:rsidRDefault="004944AF" w:rsidP="00151BF3">
            <w:pPr>
              <w:spacing w:after="0"/>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ign w:val="center"/>
          </w:tcPr>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bCs/>
                <w:color w:val="000000"/>
                <w:szCs w:val="22"/>
              </w:rPr>
              <w:t>24 religieux</w:t>
            </w:r>
          </w:p>
        </w:tc>
        <w:tc>
          <w:tcPr>
            <w:tcW w:w="485" w:type="pct"/>
            <w:vMerge/>
            <w:vAlign w:val="center"/>
          </w:tcPr>
          <w:p w:rsidR="004944AF" w:rsidRPr="00C05010" w:rsidRDefault="004944AF" w:rsidP="00151BF3">
            <w:pPr>
              <w:spacing w:after="0"/>
              <w:jc w:val="center"/>
              <w:rPr>
                <w:rFonts w:ascii="Arial Narrow" w:hAnsi="Arial Narrow"/>
                <w:szCs w:val="22"/>
              </w:rPr>
            </w:pPr>
          </w:p>
        </w:tc>
        <w:tc>
          <w:tcPr>
            <w:tcW w:w="485" w:type="pct"/>
            <w:vMerge/>
            <w:vAlign w:val="center"/>
          </w:tcPr>
          <w:p w:rsidR="004944AF" w:rsidRPr="00C05010" w:rsidRDefault="004944AF" w:rsidP="00151BF3">
            <w:pPr>
              <w:spacing w:after="0"/>
              <w:jc w:val="center"/>
              <w:rPr>
                <w:rFonts w:ascii="Arial Narrow" w:hAnsi="Arial Narrow"/>
                <w:szCs w:val="22"/>
              </w:rPr>
            </w:pPr>
          </w:p>
        </w:tc>
        <w:tc>
          <w:tcPr>
            <w:tcW w:w="381" w:type="pct"/>
            <w:vMerge/>
            <w:vAlign w:val="center"/>
          </w:tcPr>
          <w:p w:rsidR="004944AF" w:rsidRPr="00C05010" w:rsidRDefault="004944AF" w:rsidP="00151BF3">
            <w:pPr>
              <w:spacing w:after="0"/>
              <w:jc w:val="center"/>
              <w:rPr>
                <w:rFonts w:ascii="Arial Narrow" w:hAnsi="Arial Narrow"/>
                <w:szCs w:val="22"/>
              </w:rPr>
            </w:pPr>
          </w:p>
        </w:tc>
        <w:tc>
          <w:tcPr>
            <w:tcW w:w="478" w:type="pct"/>
            <w:vMerge/>
            <w:vAlign w:val="center"/>
          </w:tcPr>
          <w:p w:rsidR="004944AF" w:rsidRPr="00C05010" w:rsidRDefault="004944AF" w:rsidP="00151BF3">
            <w:pPr>
              <w:spacing w:after="0"/>
              <w:jc w:val="center"/>
              <w:rPr>
                <w:rFonts w:ascii="Arial Narrow" w:hAnsi="Arial Narrow"/>
                <w:szCs w:val="22"/>
              </w:rPr>
            </w:pPr>
          </w:p>
        </w:tc>
        <w:tc>
          <w:tcPr>
            <w:tcW w:w="471" w:type="pct"/>
            <w:vMerge/>
            <w:vAlign w:val="center"/>
          </w:tcPr>
          <w:p w:rsidR="004944AF" w:rsidRPr="00C05010" w:rsidRDefault="004944AF" w:rsidP="00151BF3">
            <w:pPr>
              <w:spacing w:after="0"/>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ign w:val="center"/>
          </w:tcPr>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17 coutumiers</w:t>
            </w:r>
          </w:p>
        </w:tc>
        <w:tc>
          <w:tcPr>
            <w:tcW w:w="485" w:type="pct"/>
            <w:vMerge/>
            <w:vAlign w:val="center"/>
          </w:tcPr>
          <w:p w:rsidR="004944AF" w:rsidRPr="00C05010" w:rsidRDefault="004944AF" w:rsidP="00151BF3">
            <w:pPr>
              <w:spacing w:after="0"/>
              <w:jc w:val="center"/>
              <w:rPr>
                <w:rFonts w:ascii="Arial Narrow" w:hAnsi="Arial Narrow"/>
                <w:szCs w:val="22"/>
              </w:rPr>
            </w:pPr>
          </w:p>
        </w:tc>
        <w:tc>
          <w:tcPr>
            <w:tcW w:w="485" w:type="pct"/>
            <w:vMerge/>
            <w:vAlign w:val="center"/>
          </w:tcPr>
          <w:p w:rsidR="004944AF" w:rsidRPr="00C05010" w:rsidRDefault="004944AF" w:rsidP="00151BF3">
            <w:pPr>
              <w:spacing w:after="0"/>
              <w:jc w:val="center"/>
              <w:rPr>
                <w:rFonts w:ascii="Arial Narrow" w:hAnsi="Arial Narrow"/>
                <w:szCs w:val="22"/>
              </w:rPr>
            </w:pPr>
          </w:p>
        </w:tc>
        <w:tc>
          <w:tcPr>
            <w:tcW w:w="381" w:type="pct"/>
            <w:vMerge/>
            <w:vAlign w:val="center"/>
          </w:tcPr>
          <w:p w:rsidR="004944AF" w:rsidRPr="00C05010" w:rsidRDefault="004944AF" w:rsidP="00151BF3">
            <w:pPr>
              <w:spacing w:after="0"/>
              <w:jc w:val="center"/>
              <w:rPr>
                <w:rFonts w:ascii="Arial Narrow" w:hAnsi="Arial Narrow"/>
                <w:szCs w:val="22"/>
              </w:rPr>
            </w:pPr>
          </w:p>
        </w:tc>
        <w:tc>
          <w:tcPr>
            <w:tcW w:w="478" w:type="pct"/>
            <w:vMerge/>
            <w:vAlign w:val="center"/>
          </w:tcPr>
          <w:p w:rsidR="004944AF" w:rsidRPr="00C05010" w:rsidRDefault="004944AF" w:rsidP="00151BF3">
            <w:pPr>
              <w:spacing w:after="0"/>
              <w:jc w:val="center"/>
              <w:rPr>
                <w:rFonts w:ascii="Arial Narrow" w:hAnsi="Arial Narrow"/>
                <w:szCs w:val="22"/>
              </w:rPr>
            </w:pPr>
          </w:p>
        </w:tc>
        <w:tc>
          <w:tcPr>
            <w:tcW w:w="471" w:type="pct"/>
            <w:vMerge/>
            <w:vAlign w:val="center"/>
          </w:tcPr>
          <w:p w:rsidR="004944AF" w:rsidRPr="00C05010" w:rsidRDefault="004944AF" w:rsidP="00151BF3">
            <w:pPr>
              <w:spacing w:after="0"/>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ign w:val="center"/>
          </w:tcPr>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22  CVD</w:t>
            </w:r>
          </w:p>
        </w:tc>
        <w:tc>
          <w:tcPr>
            <w:tcW w:w="485" w:type="pct"/>
            <w:vMerge/>
            <w:vAlign w:val="center"/>
          </w:tcPr>
          <w:p w:rsidR="004944AF" w:rsidRPr="00C05010" w:rsidRDefault="004944AF" w:rsidP="00151BF3">
            <w:pPr>
              <w:spacing w:after="0"/>
              <w:jc w:val="center"/>
              <w:rPr>
                <w:rFonts w:ascii="Arial Narrow" w:hAnsi="Arial Narrow"/>
                <w:szCs w:val="22"/>
              </w:rPr>
            </w:pPr>
          </w:p>
        </w:tc>
        <w:tc>
          <w:tcPr>
            <w:tcW w:w="485" w:type="pct"/>
            <w:vMerge/>
            <w:vAlign w:val="center"/>
          </w:tcPr>
          <w:p w:rsidR="004944AF" w:rsidRPr="00C05010" w:rsidRDefault="004944AF" w:rsidP="00151BF3">
            <w:pPr>
              <w:spacing w:after="0"/>
              <w:jc w:val="center"/>
              <w:rPr>
                <w:rFonts w:ascii="Arial Narrow" w:hAnsi="Arial Narrow"/>
                <w:szCs w:val="22"/>
              </w:rPr>
            </w:pPr>
          </w:p>
        </w:tc>
        <w:tc>
          <w:tcPr>
            <w:tcW w:w="381" w:type="pct"/>
            <w:vMerge/>
            <w:vAlign w:val="center"/>
          </w:tcPr>
          <w:p w:rsidR="004944AF" w:rsidRPr="00C05010" w:rsidRDefault="004944AF" w:rsidP="00151BF3">
            <w:pPr>
              <w:spacing w:after="0"/>
              <w:jc w:val="center"/>
              <w:rPr>
                <w:rFonts w:ascii="Arial Narrow" w:hAnsi="Arial Narrow"/>
                <w:szCs w:val="22"/>
              </w:rPr>
            </w:pPr>
          </w:p>
        </w:tc>
        <w:tc>
          <w:tcPr>
            <w:tcW w:w="478" w:type="pct"/>
            <w:vMerge/>
            <w:vAlign w:val="center"/>
          </w:tcPr>
          <w:p w:rsidR="004944AF" w:rsidRPr="00C05010" w:rsidRDefault="004944AF" w:rsidP="00151BF3">
            <w:pPr>
              <w:spacing w:after="0"/>
              <w:jc w:val="center"/>
              <w:rPr>
                <w:rFonts w:ascii="Arial Narrow" w:hAnsi="Arial Narrow"/>
                <w:szCs w:val="22"/>
              </w:rPr>
            </w:pPr>
          </w:p>
        </w:tc>
        <w:tc>
          <w:tcPr>
            <w:tcW w:w="471" w:type="pct"/>
            <w:vMerge/>
            <w:vAlign w:val="center"/>
          </w:tcPr>
          <w:p w:rsidR="004944AF" w:rsidRPr="00C05010" w:rsidRDefault="004944AF" w:rsidP="00151BF3">
            <w:pPr>
              <w:spacing w:after="0"/>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vMerge/>
            <w:vAlign w:val="center"/>
          </w:tcPr>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 xml:space="preserve">8 Préfets </w:t>
            </w:r>
          </w:p>
        </w:tc>
        <w:tc>
          <w:tcPr>
            <w:tcW w:w="485" w:type="pct"/>
            <w:vMerge/>
            <w:vAlign w:val="center"/>
          </w:tcPr>
          <w:p w:rsidR="004944AF" w:rsidRPr="00C05010" w:rsidRDefault="004944AF" w:rsidP="00151BF3">
            <w:pPr>
              <w:spacing w:after="0"/>
              <w:jc w:val="center"/>
              <w:rPr>
                <w:rFonts w:ascii="Arial Narrow" w:hAnsi="Arial Narrow"/>
                <w:szCs w:val="22"/>
              </w:rPr>
            </w:pPr>
          </w:p>
        </w:tc>
        <w:tc>
          <w:tcPr>
            <w:tcW w:w="485" w:type="pct"/>
            <w:vMerge/>
            <w:vAlign w:val="center"/>
          </w:tcPr>
          <w:p w:rsidR="004944AF" w:rsidRPr="00C05010" w:rsidRDefault="004944AF" w:rsidP="00151BF3">
            <w:pPr>
              <w:spacing w:after="0"/>
              <w:jc w:val="center"/>
              <w:rPr>
                <w:rFonts w:ascii="Arial Narrow" w:hAnsi="Arial Narrow"/>
                <w:szCs w:val="22"/>
              </w:rPr>
            </w:pPr>
          </w:p>
        </w:tc>
        <w:tc>
          <w:tcPr>
            <w:tcW w:w="381" w:type="pct"/>
            <w:vMerge/>
            <w:vAlign w:val="center"/>
          </w:tcPr>
          <w:p w:rsidR="004944AF" w:rsidRPr="00C05010" w:rsidRDefault="004944AF" w:rsidP="00151BF3">
            <w:pPr>
              <w:spacing w:after="0"/>
              <w:jc w:val="center"/>
              <w:rPr>
                <w:rFonts w:ascii="Arial Narrow" w:hAnsi="Arial Narrow"/>
                <w:szCs w:val="22"/>
              </w:rPr>
            </w:pPr>
          </w:p>
        </w:tc>
        <w:tc>
          <w:tcPr>
            <w:tcW w:w="478" w:type="pct"/>
            <w:vMerge/>
            <w:vAlign w:val="center"/>
          </w:tcPr>
          <w:p w:rsidR="004944AF" w:rsidRPr="00C05010" w:rsidRDefault="004944AF" w:rsidP="00151BF3">
            <w:pPr>
              <w:spacing w:after="0"/>
              <w:jc w:val="center"/>
              <w:rPr>
                <w:rFonts w:ascii="Arial Narrow" w:hAnsi="Arial Narrow"/>
                <w:szCs w:val="22"/>
              </w:rPr>
            </w:pPr>
          </w:p>
        </w:tc>
        <w:tc>
          <w:tcPr>
            <w:tcW w:w="471" w:type="pct"/>
            <w:vMerge/>
            <w:vAlign w:val="center"/>
          </w:tcPr>
          <w:p w:rsidR="004944AF" w:rsidRPr="00C05010" w:rsidRDefault="004944AF" w:rsidP="00151BF3">
            <w:pPr>
              <w:spacing w:after="0"/>
              <w:jc w:val="center"/>
              <w:rPr>
                <w:rFonts w:ascii="Arial Narrow" w:hAnsi="Arial Narrow"/>
                <w:szCs w:val="22"/>
              </w:rPr>
            </w:pP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Journée de Lavage des mains dans les écoles</w:t>
            </w: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bCs/>
                <w:color w:val="000000"/>
                <w:szCs w:val="22"/>
              </w:rPr>
              <w:t>E</w:t>
            </w:r>
            <w:r w:rsidR="004944AF" w:rsidRPr="00C05010">
              <w:rPr>
                <w:rFonts w:ascii="Arial Narrow" w:hAnsi="Arial Narrow"/>
                <w:bCs/>
                <w:color w:val="000000"/>
                <w:szCs w:val="22"/>
              </w:rPr>
              <w:t>lèves de 52 écoles primaires de la Tapoa</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5904</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6043</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11947</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 xml:space="preserve">Journée provinciale de Lavage des mains </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Corps constitués, enseignants, élèves</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450</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628</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1078</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366D02" w:rsidRPr="00C05010" w:rsidRDefault="0021047A" w:rsidP="00151BF3">
            <w:pPr>
              <w:spacing w:after="0"/>
              <w:jc w:val="left"/>
              <w:rPr>
                <w:rFonts w:ascii="Arial Narrow" w:hAnsi="Arial Narrow"/>
                <w:bCs/>
                <w:szCs w:val="22"/>
              </w:rPr>
            </w:pPr>
            <w:r w:rsidRPr="00C05010">
              <w:rPr>
                <w:rFonts w:ascii="Arial Narrow" w:hAnsi="Arial Narrow"/>
                <w:bCs/>
                <w:szCs w:val="22"/>
              </w:rPr>
              <w:t>Markéting de l’assainissement</w:t>
            </w:r>
          </w:p>
          <w:p w:rsidR="004944AF" w:rsidRPr="00C05010" w:rsidRDefault="004944AF" w:rsidP="00151BF3">
            <w:pPr>
              <w:spacing w:after="0"/>
              <w:jc w:val="left"/>
              <w:rPr>
                <w:rFonts w:ascii="Arial Narrow" w:hAnsi="Arial Narrow"/>
                <w:szCs w:val="22"/>
              </w:rPr>
            </w:pP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szCs w:val="22"/>
              </w:rPr>
              <w:t>ASBC</w:t>
            </w:r>
            <w:r w:rsidR="00366D02" w:rsidRPr="00C05010">
              <w:rPr>
                <w:rFonts w:ascii="Arial Narrow" w:hAnsi="Arial Narrow"/>
                <w:bCs/>
                <w:szCs w:val="22"/>
              </w:rPr>
              <w:t xml:space="preserve"> de  Fada N'Gourma, Yamba, Tibga, Diapangou, Diabo, Bogandé, Manni, Thion, </w:t>
            </w:r>
            <w:r w:rsidR="00366D02" w:rsidRPr="00C05010">
              <w:rPr>
                <w:rFonts w:ascii="Arial Narrow" w:hAnsi="Arial Narrow"/>
                <w:bCs/>
                <w:szCs w:val="22"/>
              </w:rPr>
              <w:lastRenderedPageBreak/>
              <w:t>Piela, Bilanga, Coalla, Liptougou</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lastRenderedPageBreak/>
              <w:t>680</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516</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1196</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366D02" w:rsidP="00366D02">
            <w:pPr>
              <w:spacing w:after="0"/>
              <w:jc w:val="left"/>
              <w:rPr>
                <w:rFonts w:ascii="Arial Narrow" w:hAnsi="Arial Narrow"/>
                <w:szCs w:val="22"/>
              </w:rPr>
            </w:pPr>
            <w:r w:rsidRPr="00C05010">
              <w:rPr>
                <w:rFonts w:ascii="Arial Narrow" w:hAnsi="Arial Narrow"/>
                <w:bCs/>
                <w:szCs w:val="22"/>
              </w:rPr>
              <w:t>Vidange sécurisée</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Vidangeurs manuels</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12</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0</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12</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bCs/>
                <w:szCs w:val="22"/>
              </w:rPr>
              <w:t>L</w:t>
            </w:r>
            <w:r w:rsidR="004944AF" w:rsidRPr="00C05010">
              <w:rPr>
                <w:rFonts w:ascii="Arial Narrow" w:hAnsi="Arial Narrow"/>
                <w:bCs/>
                <w:szCs w:val="22"/>
              </w:rPr>
              <w:t>'ATPC</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color w:val="000000"/>
                <w:szCs w:val="22"/>
              </w:rPr>
              <w:t>Ani</w:t>
            </w:r>
            <w:r w:rsidR="0031235A" w:rsidRPr="00C05010">
              <w:rPr>
                <w:rFonts w:ascii="Arial Narrow" w:hAnsi="Arial Narrow"/>
                <w:bCs/>
                <w:color w:val="000000"/>
                <w:szCs w:val="22"/>
              </w:rPr>
              <w:t>mateurs et acteurs communaux</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26</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20</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46</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10,2</w:t>
            </w:r>
          </w:p>
        </w:tc>
        <w:tc>
          <w:tcPr>
            <w:tcW w:w="471" w:type="pct"/>
            <w:shd w:val="clear" w:color="auto" w:fill="auto"/>
            <w:vAlign w:val="center"/>
          </w:tcPr>
          <w:p w:rsidR="004944AF" w:rsidRPr="00C05010" w:rsidRDefault="00805909" w:rsidP="00151BF3">
            <w:pPr>
              <w:spacing w:after="0"/>
              <w:jc w:val="center"/>
              <w:rPr>
                <w:rFonts w:ascii="Arial Narrow" w:hAnsi="Arial Narrow"/>
                <w:szCs w:val="22"/>
              </w:rPr>
            </w:pPr>
            <w:r w:rsidRPr="00C05010">
              <w:rPr>
                <w:rFonts w:ascii="Arial Narrow" w:hAnsi="Arial Narrow"/>
                <w:bCs/>
                <w:color w:val="000000"/>
                <w:szCs w:val="22"/>
              </w:rPr>
              <w:t>10,2</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986" w:type="pct"/>
            <w:gridSpan w:val="2"/>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bCs/>
                <w:szCs w:val="22"/>
              </w:rPr>
              <w:t>Total Est</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10 654</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11 554</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bCs/>
                <w:color w:val="000000"/>
                <w:szCs w:val="22"/>
              </w:rPr>
              <w:t>22 208</w:t>
            </w:r>
          </w:p>
        </w:tc>
        <w:tc>
          <w:tcPr>
            <w:tcW w:w="478" w:type="pct"/>
            <w:shd w:val="clear" w:color="auto" w:fill="auto"/>
            <w:vAlign w:val="center"/>
          </w:tcPr>
          <w:p w:rsidR="004944AF" w:rsidRPr="00C05010" w:rsidRDefault="00805909" w:rsidP="00151BF3">
            <w:pPr>
              <w:spacing w:after="0"/>
              <w:jc w:val="center"/>
              <w:rPr>
                <w:rFonts w:ascii="Arial Narrow" w:hAnsi="Arial Narrow"/>
                <w:szCs w:val="22"/>
              </w:rPr>
            </w:pPr>
            <w:r w:rsidRPr="00C05010">
              <w:rPr>
                <w:rFonts w:ascii="Arial Narrow" w:hAnsi="Arial Narrow"/>
                <w:bCs/>
                <w:color w:val="000000"/>
                <w:szCs w:val="22"/>
              </w:rPr>
              <w:t>22,783</w:t>
            </w:r>
          </w:p>
        </w:tc>
        <w:tc>
          <w:tcPr>
            <w:tcW w:w="471" w:type="pct"/>
            <w:vAlign w:val="center"/>
          </w:tcPr>
          <w:p w:rsidR="004944AF" w:rsidRPr="00C05010" w:rsidRDefault="00805909" w:rsidP="00151BF3">
            <w:pPr>
              <w:spacing w:after="0"/>
              <w:jc w:val="center"/>
              <w:rPr>
                <w:rFonts w:ascii="Arial Narrow" w:hAnsi="Arial Narrow"/>
                <w:szCs w:val="22"/>
              </w:rPr>
            </w:pPr>
            <w:r w:rsidRPr="00C05010">
              <w:rPr>
                <w:rFonts w:ascii="Arial Narrow" w:hAnsi="Arial Narrow"/>
                <w:bCs/>
                <w:color w:val="000000"/>
                <w:szCs w:val="22"/>
              </w:rPr>
              <w:t>22,783</w:t>
            </w:r>
          </w:p>
        </w:tc>
      </w:tr>
      <w:tr w:rsidR="00366D02" w:rsidRPr="00C05010" w:rsidTr="00C05010">
        <w:tc>
          <w:tcPr>
            <w:tcW w:w="714"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szCs w:val="22"/>
              </w:rPr>
              <w:t>Hauts-Bassins</w:t>
            </w:r>
          </w:p>
        </w:tc>
        <w:tc>
          <w:tcPr>
            <w:tcW w:w="1223" w:type="pct"/>
            <w:shd w:val="clear" w:color="auto" w:fill="auto"/>
          </w:tcPr>
          <w:p w:rsidR="00366D02" w:rsidRPr="00C05010" w:rsidRDefault="00366D02" w:rsidP="00366D02">
            <w:pPr>
              <w:spacing w:after="0"/>
              <w:jc w:val="center"/>
              <w:rPr>
                <w:rFonts w:ascii="Arial Narrow" w:hAnsi="Arial Narrow"/>
                <w:szCs w:val="22"/>
              </w:rPr>
            </w:pPr>
            <w:r w:rsidRPr="00C05010">
              <w:rPr>
                <w:rFonts w:ascii="Arial Narrow" w:hAnsi="Arial Narrow"/>
                <w:szCs w:val="22"/>
              </w:rPr>
              <w:t>Néant</w:t>
            </w:r>
          </w:p>
        </w:tc>
        <w:tc>
          <w:tcPr>
            <w:tcW w:w="763"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485"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381"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478" w:type="pct"/>
            <w:shd w:val="clear" w:color="auto" w:fill="auto"/>
            <w:vAlign w:val="center"/>
          </w:tcPr>
          <w:p w:rsidR="00366D02" w:rsidRPr="00C05010" w:rsidRDefault="00366D02" w:rsidP="00366D02">
            <w:pPr>
              <w:spacing w:after="0"/>
              <w:jc w:val="center"/>
              <w:rPr>
                <w:rFonts w:ascii="Arial Narrow" w:hAnsi="Arial Narrow"/>
                <w:szCs w:val="22"/>
              </w:rPr>
            </w:pPr>
          </w:p>
        </w:tc>
        <w:tc>
          <w:tcPr>
            <w:tcW w:w="471" w:type="pct"/>
            <w:shd w:val="clear" w:color="auto" w:fill="auto"/>
            <w:vAlign w:val="center"/>
          </w:tcPr>
          <w:p w:rsidR="00366D02" w:rsidRPr="00C05010" w:rsidRDefault="00366D02" w:rsidP="00366D02">
            <w:pPr>
              <w:spacing w:after="0"/>
              <w:jc w:val="center"/>
              <w:rPr>
                <w:rFonts w:ascii="Arial Narrow" w:hAnsi="Arial Narrow"/>
                <w:szCs w:val="22"/>
              </w:rPr>
            </w:pPr>
          </w:p>
        </w:tc>
      </w:tr>
      <w:tr w:rsidR="00366D02" w:rsidRPr="00C05010" w:rsidTr="00C05010">
        <w:tc>
          <w:tcPr>
            <w:tcW w:w="714"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szCs w:val="22"/>
              </w:rPr>
              <w:t>Nord</w:t>
            </w:r>
          </w:p>
        </w:tc>
        <w:tc>
          <w:tcPr>
            <w:tcW w:w="1223" w:type="pct"/>
            <w:shd w:val="clear" w:color="auto" w:fill="auto"/>
          </w:tcPr>
          <w:p w:rsidR="00366D02" w:rsidRPr="00C05010" w:rsidRDefault="00366D02" w:rsidP="00366D02">
            <w:pPr>
              <w:spacing w:after="0"/>
              <w:jc w:val="center"/>
              <w:rPr>
                <w:rFonts w:ascii="Arial Narrow" w:hAnsi="Arial Narrow"/>
                <w:szCs w:val="22"/>
              </w:rPr>
            </w:pPr>
            <w:r w:rsidRPr="00C05010">
              <w:rPr>
                <w:rFonts w:ascii="Arial Narrow" w:hAnsi="Arial Narrow"/>
                <w:szCs w:val="22"/>
              </w:rPr>
              <w:t>Néant</w:t>
            </w:r>
          </w:p>
        </w:tc>
        <w:tc>
          <w:tcPr>
            <w:tcW w:w="763"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485"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381" w:type="pct"/>
            <w:shd w:val="clear" w:color="auto" w:fill="auto"/>
            <w:vAlign w:val="center"/>
          </w:tcPr>
          <w:p w:rsidR="00366D02" w:rsidRPr="00C05010" w:rsidRDefault="00366D02" w:rsidP="00366D02">
            <w:pPr>
              <w:spacing w:after="0"/>
              <w:jc w:val="center"/>
              <w:rPr>
                <w:rFonts w:ascii="Arial Narrow" w:hAnsi="Arial Narrow"/>
                <w:szCs w:val="22"/>
                <w:highlight w:val="yellow"/>
              </w:rPr>
            </w:pPr>
          </w:p>
        </w:tc>
        <w:tc>
          <w:tcPr>
            <w:tcW w:w="478" w:type="pct"/>
            <w:shd w:val="clear" w:color="auto" w:fill="auto"/>
            <w:vAlign w:val="center"/>
          </w:tcPr>
          <w:p w:rsidR="00366D02" w:rsidRPr="00C05010" w:rsidRDefault="00366D02" w:rsidP="00366D02">
            <w:pPr>
              <w:spacing w:after="0"/>
              <w:jc w:val="center"/>
              <w:rPr>
                <w:rFonts w:ascii="Arial Narrow" w:hAnsi="Arial Narrow"/>
                <w:szCs w:val="22"/>
              </w:rPr>
            </w:pPr>
          </w:p>
        </w:tc>
        <w:tc>
          <w:tcPr>
            <w:tcW w:w="471" w:type="pct"/>
            <w:shd w:val="clear" w:color="auto" w:fill="auto"/>
            <w:vAlign w:val="center"/>
          </w:tcPr>
          <w:p w:rsidR="00366D02" w:rsidRPr="00C05010" w:rsidRDefault="00366D02" w:rsidP="00366D02">
            <w:pPr>
              <w:spacing w:after="0"/>
              <w:jc w:val="center"/>
              <w:rPr>
                <w:rFonts w:ascii="Arial Narrow" w:hAnsi="Arial Narrow"/>
                <w:szCs w:val="22"/>
              </w:rPr>
            </w:pPr>
          </w:p>
        </w:tc>
      </w:tr>
      <w:tr w:rsidR="00366D02" w:rsidRPr="00C05010" w:rsidTr="00C05010">
        <w:tc>
          <w:tcPr>
            <w:tcW w:w="714"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szCs w:val="22"/>
              </w:rPr>
              <w:t>Plateau Central</w:t>
            </w:r>
          </w:p>
        </w:tc>
        <w:tc>
          <w:tcPr>
            <w:tcW w:w="1223" w:type="pct"/>
            <w:shd w:val="clear" w:color="auto" w:fill="auto"/>
          </w:tcPr>
          <w:p w:rsidR="00366D02" w:rsidRPr="00C05010" w:rsidRDefault="00366D02" w:rsidP="00366D02">
            <w:pPr>
              <w:spacing w:after="0"/>
              <w:jc w:val="center"/>
              <w:rPr>
                <w:rFonts w:ascii="Arial Narrow" w:hAnsi="Arial Narrow"/>
                <w:szCs w:val="22"/>
              </w:rPr>
            </w:pPr>
            <w:r w:rsidRPr="00C05010">
              <w:rPr>
                <w:rFonts w:ascii="Arial Narrow" w:hAnsi="Arial Narrow"/>
                <w:szCs w:val="22"/>
              </w:rPr>
              <w:t>Néant</w:t>
            </w:r>
          </w:p>
        </w:tc>
        <w:tc>
          <w:tcPr>
            <w:tcW w:w="763" w:type="pct"/>
            <w:shd w:val="clear" w:color="auto" w:fill="auto"/>
            <w:vAlign w:val="center"/>
          </w:tcPr>
          <w:p w:rsidR="00366D02" w:rsidRPr="00C05010" w:rsidRDefault="00366D02" w:rsidP="00366D02">
            <w:pPr>
              <w:spacing w:after="0"/>
              <w:jc w:val="left"/>
              <w:rPr>
                <w:rFonts w:ascii="Arial Narrow" w:hAnsi="Arial Narrow"/>
                <w:szCs w:val="22"/>
              </w:rPr>
            </w:pPr>
            <w:r w:rsidRPr="00C05010">
              <w:rPr>
                <w:rFonts w:ascii="Arial Narrow" w:hAnsi="Arial Narrow"/>
                <w:color w:val="000000"/>
                <w:szCs w:val="22"/>
              </w:rPr>
              <w:t> </w:t>
            </w:r>
          </w:p>
        </w:tc>
        <w:tc>
          <w:tcPr>
            <w:tcW w:w="485" w:type="pct"/>
            <w:shd w:val="clear" w:color="auto" w:fill="auto"/>
            <w:vAlign w:val="center"/>
          </w:tcPr>
          <w:p w:rsidR="00366D02" w:rsidRPr="00C05010" w:rsidRDefault="00366D02" w:rsidP="00366D02">
            <w:pPr>
              <w:spacing w:after="0"/>
              <w:jc w:val="center"/>
              <w:rPr>
                <w:rFonts w:ascii="Arial Narrow" w:hAnsi="Arial Narrow"/>
                <w:szCs w:val="22"/>
              </w:rPr>
            </w:pPr>
          </w:p>
        </w:tc>
        <w:tc>
          <w:tcPr>
            <w:tcW w:w="485" w:type="pct"/>
            <w:shd w:val="clear" w:color="auto" w:fill="auto"/>
            <w:vAlign w:val="center"/>
          </w:tcPr>
          <w:p w:rsidR="00366D02" w:rsidRPr="00C05010" w:rsidRDefault="00366D02" w:rsidP="00366D02">
            <w:pPr>
              <w:spacing w:after="0"/>
              <w:jc w:val="center"/>
              <w:rPr>
                <w:rFonts w:ascii="Arial Narrow" w:hAnsi="Arial Narrow"/>
                <w:szCs w:val="22"/>
              </w:rPr>
            </w:pPr>
          </w:p>
        </w:tc>
        <w:tc>
          <w:tcPr>
            <w:tcW w:w="381" w:type="pct"/>
            <w:shd w:val="clear" w:color="auto" w:fill="auto"/>
            <w:vAlign w:val="center"/>
          </w:tcPr>
          <w:p w:rsidR="00366D02" w:rsidRPr="00C05010" w:rsidRDefault="00366D02" w:rsidP="00366D02">
            <w:pPr>
              <w:spacing w:after="0"/>
              <w:jc w:val="center"/>
              <w:rPr>
                <w:rFonts w:ascii="Arial Narrow" w:hAnsi="Arial Narrow"/>
                <w:szCs w:val="22"/>
              </w:rPr>
            </w:pPr>
          </w:p>
        </w:tc>
        <w:tc>
          <w:tcPr>
            <w:tcW w:w="478" w:type="pct"/>
            <w:shd w:val="clear" w:color="auto" w:fill="auto"/>
            <w:vAlign w:val="center"/>
          </w:tcPr>
          <w:p w:rsidR="00366D02" w:rsidRPr="00C05010" w:rsidRDefault="00366D02" w:rsidP="00366D02">
            <w:pPr>
              <w:spacing w:after="0"/>
              <w:jc w:val="center"/>
              <w:rPr>
                <w:rFonts w:ascii="Arial Narrow" w:hAnsi="Arial Narrow"/>
                <w:szCs w:val="22"/>
              </w:rPr>
            </w:pPr>
          </w:p>
        </w:tc>
        <w:tc>
          <w:tcPr>
            <w:tcW w:w="471" w:type="pct"/>
            <w:shd w:val="clear" w:color="auto" w:fill="auto"/>
            <w:vAlign w:val="center"/>
          </w:tcPr>
          <w:p w:rsidR="00366D02" w:rsidRPr="00C05010" w:rsidRDefault="00366D02" w:rsidP="00366D02">
            <w:pPr>
              <w:spacing w:after="0"/>
              <w:jc w:val="center"/>
              <w:rPr>
                <w:rFonts w:ascii="Arial Narrow" w:hAnsi="Arial Narrow"/>
                <w:szCs w:val="22"/>
              </w:rPr>
            </w:pPr>
          </w:p>
        </w:tc>
      </w:tr>
      <w:tr w:rsidR="004944AF" w:rsidRPr="00C05010" w:rsidTr="00C05010">
        <w:tc>
          <w:tcPr>
            <w:tcW w:w="714" w:type="pct"/>
            <w:vMerge w:val="restar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szCs w:val="22"/>
              </w:rPr>
              <w:t>Sahel</w:t>
            </w:r>
          </w:p>
        </w:tc>
        <w:tc>
          <w:tcPr>
            <w:tcW w:w="122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L</w:t>
            </w:r>
            <w:r w:rsidR="004944AF" w:rsidRPr="00C05010">
              <w:rPr>
                <w:rFonts w:ascii="Arial Narrow" w:hAnsi="Arial Narrow"/>
                <w:color w:val="000000"/>
                <w:szCs w:val="22"/>
              </w:rPr>
              <w:t>a GHM</w:t>
            </w: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 xml:space="preserve">Enseignants, élèves et </w:t>
            </w:r>
            <w:r w:rsidR="004944AF" w:rsidRPr="00C05010">
              <w:rPr>
                <w:rFonts w:ascii="Arial Narrow" w:hAnsi="Arial Narrow"/>
                <w:color w:val="000000"/>
                <w:szCs w:val="22"/>
              </w:rPr>
              <w:t xml:space="preserve">parents d'élèves </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125</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153</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278</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6,67</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5,09</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L</w:t>
            </w:r>
            <w:r w:rsidR="004944AF" w:rsidRPr="00C05010">
              <w:rPr>
                <w:rFonts w:ascii="Arial Narrow" w:hAnsi="Arial Narrow"/>
                <w:color w:val="000000"/>
                <w:szCs w:val="22"/>
              </w:rPr>
              <w:t>'ATPC</w:t>
            </w: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M</w:t>
            </w:r>
            <w:r w:rsidR="004944AF" w:rsidRPr="00C05010">
              <w:rPr>
                <w:rFonts w:ascii="Arial Narrow" w:hAnsi="Arial Narrow"/>
                <w:color w:val="000000"/>
                <w:szCs w:val="22"/>
              </w:rPr>
              <w:t>embre des comités provi</w:t>
            </w:r>
            <w:r w:rsidRPr="00C05010">
              <w:rPr>
                <w:rFonts w:ascii="Arial Narrow" w:hAnsi="Arial Narrow"/>
                <w:color w:val="000000"/>
                <w:szCs w:val="22"/>
              </w:rPr>
              <w:t>nciaux d'évaluation ATPC</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20</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0</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20</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3,68</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3,68</w:t>
            </w:r>
          </w:p>
        </w:tc>
      </w:tr>
      <w:tr w:rsidR="004944AF" w:rsidRPr="00C05010" w:rsidTr="00C05010">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22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color w:val="000000"/>
                <w:szCs w:val="22"/>
              </w:rPr>
              <w:t>WASH en situation d’urgence</w:t>
            </w:r>
          </w:p>
        </w:tc>
        <w:tc>
          <w:tcPr>
            <w:tcW w:w="76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Agents DREA</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0</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0,9</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0,9</w:t>
            </w:r>
          </w:p>
        </w:tc>
      </w:tr>
      <w:tr w:rsidR="004944AF" w:rsidRPr="00C05010" w:rsidTr="00C05010">
        <w:trPr>
          <w:trHeight w:val="336"/>
        </w:trPr>
        <w:tc>
          <w:tcPr>
            <w:tcW w:w="714" w:type="pct"/>
            <w:vMerge/>
            <w:shd w:val="clear" w:color="auto" w:fill="auto"/>
            <w:vAlign w:val="center"/>
          </w:tcPr>
          <w:p w:rsidR="004944AF" w:rsidRPr="00C05010" w:rsidRDefault="004944AF" w:rsidP="00151BF3">
            <w:pPr>
              <w:spacing w:after="0"/>
              <w:jc w:val="left"/>
              <w:rPr>
                <w:rFonts w:ascii="Arial Narrow" w:hAnsi="Arial Narrow"/>
                <w:szCs w:val="22"/>
              </w:rPr>
            </w:pPr>
          </w:p>
        </w:tc>
        <w:tc>
          <w:tcPr>
            <w:tcW w:w="1986" w:type="pct"/>
            <w:gridSpan w:val="2"/>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color w:val="000000"/>
                <w:szCs w:val="22"/>
              </w:rPr>
              <w:t>Total Sahel</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146</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153</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299</w:t>
            </w:r>
          </w:p>
        </w:tc>
        <w:tc>
          <w:tcPr>
            <w:tcW w:w="478" w:type="pct"/>
            <w:shd w:val="clear" w:color="auto" w:fill="auto"/>
            <w:vAlign w:val="center"/>
          </w:tcPr>
          <w:p w:rsidR="004944AF" w:rsidRPr="00C05010" w:rsidRDefault="0094606D" w:rsidP="00151BF3">
            <w:pPr>
              <w:spacing w:after="0"/>
              <w:jc w:val="center"/>
              <w:rPr>
                <w:rFonts w:ascii="Arial Narrow" w:hAnsi="Arial Narrow"/>
                <w:szCs w:val="22"/>
              </w:rPr>
            </w:pPr>
            <w:r w:rsidRPr="00C05010">
              <w:rPr>
                <w:rFonts w:ascii="Arial Narrow" w:hAnsi="Arial Narrow"/>
                <w:color w:val="000000"/>
                <w:szCs w:val="22"/>
              </w:rPr>
              <w:t>9,67</w:t>
            </w:r>
          </w:p>
        </w:tc>
        <w:tc>
          <w:tcPr>
            <w:tcW w:w="471" w:type="pct"/>
            <w:vAlign w:val="center"/>
          </w:tcPr>
          <w:p w:rsidR="004944AF" w:rsidRPr="00C05010" w:rsidRDefault="0094606D" w:rsidP="00151BF3">
            <w:pPr>
              <w:spacing w:after="0"/>
              <w:jc w:val="center"/>
              <w:rPr>
                <w:rFonts w:ascii="Arial Narrow" w:hAnsi="Arial Narrow"/>
                <w:szCs w:val="22"/>
              </w:rPr>
            </w:pPr>
            <w:r w:rsidRPr="00C05010">
              <w:rPr>
                <w:rFonts w:ascii="Arial Narrow" w:hAnsi="Arial Narrow"/>
                <w:color w:val="000000"/>
                <w:szCs w:val="22"/>
              </w:rPr>
              <w:t>11,25</w:t>
            </w:r>
          </w:p>
        </w:tc>
      </w:tr>
      <w:tr w:rsidR="004944AF" w:rsidRPr="00C05010" w:rsidTr="00C05010">
        <w:tc>
          <w:tcPr>
            <w:tcW w:w="714"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szCs w:val="22"/>
              </w:rPr>
              <w:t>Sud-Ouest</w:t>
            </w:r>
          </w:p>
        </w:tc>
        <w:tc>
          <w:tcPr>
            <w:tcW w:w="1223" w:type="pct"/>
            <w:shd w:val="clear" w:color="auto" w:fill="auto"/>
            <w:vAlign w:val="center"/>
          </w:tcPr>
          <w:p w:rsidR="004944AF" w:rsidRPr="00C05010" w:rsidRDefault="00366D02" w:rsidP="00151BF3">
            <w:pPr>
              <w:spacing w:after="0"/>
              <w:jc w:val="left"/>
              <w:rPr>
                <w:rFonts w:ascii="Arial Narrow" w:hAnsi="Arial Narrow"/>
                <w:szCs w:val="22"/>
              </w:rPr>
            </w:pPr>
            <w:r w:rsidRPr="00C05010">
              <w:rPr>
                <w:rFonts w:ascii="Arial Narrow" w:hAnsi="Arial Narrow"/>
                <w:color w:val="000000"/>
                <w:szCs w:val="22"/>
              </w:rPr>
              <w:t>L</w:t>
            </w:r>
            <w:r w:rsidR="004944AF" w:rsidRPr="00C05010">
              <w:rPr>
                <w:rFonts w:ascii="Arial Narrow" w:hAnsi="Arial Narrow"/>
                <w:color w:val="000000"/>
                <w:szCs w:val="22"/>
              </w:rPr>
              <w:t>a collecte des données</w:t>
            </w:r>
          </w:p>
        </w:tc>
        <w:tc>
          <w:tcPr>
            <w:tcW w:w="763" w:type="pct"/>
            <w:shd w:val="clear" w:color="auto" w:fill="auto"/>
            <w:vAlign w:val="center"/>
          </w:tcPr>
          <w:p w:rsidR="004944AF" w:rsidRPr="00C05010" w:rsidRDefault="004944AF" w:rsidP="00151BF3">
            <w:pPr>
              <w:spacing w:after="0"/>
              <w:jc w:val="left"/>
              <w:rPr>
                <w:rFonts w:ascii="Arial Narrow" w:hAnsi="Arial Narrow"/>
                <w:szCs w:val="22"/>
              </w:rPr>
            </w:pPr>
            <w:r w:rsidRPr="00C05010">
              <w:rPr>
                <w:rFonts w:ascii="Arial Narrow" w:hAnsi="Arial Narrow"/>
                <w:color w:val="000000"/>
                <w:szCs w:val="22"/>
              </w:rPr>
              <w:t>SG des communes</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27</w:t>
            </w:r>
          </w:p>
        </w:tc>
        <w:tc>
          <w:tcPr>
            <w:tcW w:w="485"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w:t>
            </w:r>
          </w:p>
        </w:tc>
        <w:tc>
          <w:tcPr>
            <w:tcW w:w="38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28</w:t>
            </w:r>
          </w:p>
        </w:tc>
        <w:tc>
          <w:tcPr>
            <w:tcW w:w="478"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1,35</w:t>
            </w:r>
          </w:p>
        </w:tc>
        <w:tc>
          <w:tcPr>
            <w:tcW w:w="471" w:type="pct"/>
            <w:shd w:val="clear" w:color="auto" w:fill="auto"/>
            <w:vAlign w:val="center"/>
          </w:tcPr>
          <w:p w:rsidR="004944AF" w:rsidRPr="00C05010" w:rsidRDefault="004944AF" w:rsidP="00151BF3">
            <w:pPr>
              <w:spacing w:after="0"/>
              <w:jc w:val="center"/>
              <w:rPr>
                <w:rFonts w:ascii="Arial Narrow" w:hAnsi="Arial Narrow"/>
                <w:szCs w:val="22"/>
              </w:rPr>
            </w:pPr>
            <w:r w:rsidRPr="00C05010">
              <w:rPr>
                <w:rFonts w:ascii="Arial Narrow" w:hAnsi="Arial Narrow"/>
                <w:color w:val="000000"/>
                <w:szCs w:val="22"/>
              </w:rPr>
              <w:t>1,35</w:t>
            </w:r>
          </w:p>
        </w:tc>
      </w:tr>
      <w:tr w:rsidR="0094606D" w:rsidRPr="00C05010" w:rsidTr="00C05010">
        <w:tc>
          <w:tcPr>
            <w:tcW w:w="2700" w:type="pct"/>
            <w:gridSpan w:val="3"/>
            <w:shd w:val="clear" w:color="auto" w:fill="auto"/>
            <w:vAlign w:val="center"/>
          </w:tcPr>
          <w:p w:rsidR="0094606D" w:rsidRPr="00C05010" w:rsidRDefault="0094606D" w:rsidP="00832D60">
            <w:pPr>
              <w:spacing w:after="0"/>
              <w:jc w:val="left"/>
              <w:rPr>
                <w:rFonts w:ascii="Arial Narrow" w:hAnsi="Arial Narrow"/>
                <w:b/>
                <w:szCs w:val="22"/>
              </w:rPr>
            </w:pPr>
            <w:r w:rsidRPr="00C05010">
              <w:rPr>
                <w:rFonts w:ascii="Arial Narrow" w:hAnsi="Arial Narrow"/>
                <w:b/>
                <w:szCs w:val="22"/>
              </w:rPr>
              <w:t>National</w:t>
            </w:r>
          </w:p>
        </w:tc>
        <w:tc>
          <w:tcPr>
            <w:tcW w:w="485" w:type="pct"/>
            <w:shd w:val="clear" w:color="auto" w:fill="auto"/>
            <w:vAlign w:val="center"/>
          </w:tcPr>
          <w:p w:rsidR="0094606D" w:rsidRPr="00C05010" w:rsidRDefault="0094606D" w:rsidP="00C05010">
            <w:pPr>
              <w:spacing w:after="0"/>
              <w:jc w:val="center"/>
              <w:rPr>
                <w:rFonts w:ascii="Arial Narrow" w:hAnsi="Arial Narrow"/>
                <w:szCs w:val="22"/>
              </w:rPr>
            </w:pPr>
            <w:r w:rsidRPr="00C05010">
              <w:rPr>
                <w:rFonts w:ascii="Arial Narrow" w:hAnsi="Arial Narrow"/>
                <w:bCs/>
                <w:color w:val="000000"/>
                <w:szCs w:val="22"/>
              </w:rPr>
              <w:t>11 141</w:t>
            </w:r>
          </w:p>
        </w:tc>
        <w:tc>
          <w:tcPr>
            <w:tcW w:w="485" w:type="pct"/>
            <w:shd w:val="clear" w:color="auto" w:fill="auto"/>
            <w:vAlign w:val="center"/>
          </w:tcPr>
          <w:p w:rsidR="0094606D" w:rsidRPr="00C05010" w:rsidRDefault="0094606D" w:rsidP="00C05010">
            <w:pPr>
              <w:spacing w:after="0"/>
              <w:jc w:val="center"/>
              <w:rPr>
                <w:rFonts w:ascii="Arial Narrow" w:hAnsi="Arial Narrow"/>
                <w:szCs w:val="22"/>
              </w:rPr>
            </w:pPr>
            <w:r w:rsidRPr="00C05010">
              <w:rPr>
                <w:rFonts w:ascii="Arial Narrow" w:hAnsi="Arial Narrow"/>
                <w:bCs/>
                <w:color w:val="000000"/>
                <w:szCs w:val="22"/>
              </w:rPr>
              <w:t>12 086</w:t>
            </w:r>
          </w:p>
        </w:tc>
        <w:tc>
          <w:tcPr>
            <w:tcW w:w="381" w:type="pct"/>
            <w:shd w:val="clear" w:color="auto" w:fill="auto"/>
            <w:vAlign w:val="center"/>
          </w:tcPr>
          <w:p w:rsidR="0094606D" w:rsidRPr="00C05010" w:rsidRDefault="0094606D" w:rsidP="00C05010">
            <w:pPr>
              <w:spacing w:after="0"/>
              <w:jc w:val="center"/>
              <w:rPr>
                <w:rFonts w:ascii="Arial Narrow" w:hAnsi="Arial Narrow"/>
                <w:szCs w:val="22"/>
              </w:rPr>
            </w:pPr>
            <w:r w:rsidRPr="00C05010">
              <w:rPr>
                <w:rFonts w:ascii="Arial Narrow" w:hAnsi="Arial Narrow"/>
                <w:bCs/>
                <w:color w:val="000000"/>
                <w:szCs w:val="22"/>
              </w:rPr>
              <w:t>23 227</w:t>
            </w:r>
          </w:p>
        </w:tc>
        <w:tc>
          <w:tcPr>
            <w:tcW w:w="478" w:type="pct"/>
            <w:shd w:val="clear" w:color="auto" w:fill="auto"/>
            <w:vAlign w:val="center"/>
          </w:tcPr>
          <w:p w:rsidR="0094606D" w:rsidRPr="00C05010" w:rsidRDefault="0094606D" w:rsidP="00C05010">
            <w:pPr>
              <w:jc w:val="center"/>
              <w:rPr>
                <w:rFonts w:ascii="Arial Narrow" w:hAnsi="Arial Narrow" w:cs="Calibri"/>
                <w:color w:val="000000"/>
                <w:szCs w:val="22"/>
              </w:rPr>
            </w:pPr>
            <w:r w:rsidRPr="00C05010">
              <w:rPr>
                <w:rFonts w:ascii="Arial Narrow" w:hAnsi="Arial Narrow" w:cs="Calibri"/>
                <w:color w:val="000000"/>
                <w:szCs w:val="22"/>
              </w:rPr>
              <w:t>58,743</w:t>
            </w:r>
          </w:p>
        </w:tc>
        <w:tc>
          <w:tcPr>
            <w:tcW w:w="471" w:type="pct"/>
            <w:shd w:val="clear" w:color="auto" w:fill="auto"/>
            <w:vAlign w:val="center"/>
          </w:tcPr>
          <w:p w:rsidR="0094606D" w:rsidRPr="00C05010" w:rsidRDefault="0094606D" w:rsidP="00C05010">
            <w:pPr>
              <w:jc w:val="center"/>
              <w:rPr>
                <w:rFonts w:ascii="Arial Narrow" w:hAnsi="Arial Narrow" w:cs="Calibri"/>
                <w:color w:val="000000"/>
                <w:szCs w:val="22"/>
              </w:rPr>
            </w:pPr>
            <w:r w:rsidRPr="00C05010">
              <w:rPr>
                <w:rFonts w:ascii="Arial Narrow" w:hAnsi="Arial Narrow" w:cs="Calibri"/>
                <w:color w:val="000000"/>
                <w:szCs w:val="22"/>
              </w:rPr>
              <w:t>60,</w:t>
            </w:r>
            <w:r w:rsidR="004A6B5F" w:rsidRPr="00C05010">
              <w:rPr>
                <w:rFonts w:ascii="Arial Narrow" w:hAnsi="Arial Narrow" w:cs="Calibri"/>
                <w:color w:val="000000"/>
                <w:szCs w:val="22"/>
              </w:rPr>
              <w:t>3</w:t>
            </w:r>
            <w:r w:rsidRPr="00C05010">
              <w:rPr>
                <w:rFonts w:ascii="Arial Narrow" w:hAnsi="Arial Narrow" w:cs="Calibri"/>
                <w:color w:val="000000"/>
                <w:szCs w:val="22"/>
              </w:rPr>
              <w:t>23</w:t>
            </w:r>
          </w:p>
        </w:tc>
      </w:tr>
    </w:tbl>
    <w:p w:rsidR="00AB3A90" w:rsidRDefault="00AB3A90" w:rsidP="00AB3A90">
      <w:pPr>
        <w:spacing w:after="0"/>
        <w:rPr>
          <w:rFonts w:ascii="Arial Narrow" w:hAnsi="Arial Narrow"/>
          <w:i/>
          <w:szCs w:val="22"/>
        </w:rPr>
      </w:pPr>
    </w:p>
    <w:p w:rsidR="004742B7" w:rsidRPr="00EF18C1" w:rsidRDefault="004742B7" w:rsidP="00AB3A90">
      <w:pPr>
        <w:spacing w:after="0"/>
        <w:rPr>
          <w:rFonts w:ascii="Arial Narrow" w:hAnsi="Arial Narrow"/>
          <w:szCs w:val="22"/>
        </w:rPr>
      </w:pPr>
      <w:r w:rsidRPr="00EF18C1">
        <w:rPr>
          <w:rFonts w:ascii="Arial Narrow" w:hAnsi="Arial Narrow"/>
          <w:szCs w:val="22"/>
        </w:rPr>
        <w:t>Source : Rapports bilan régionaux, 2</w:t>
      </w:r>
      <w:r w:rsidRPr="00EF18C1">
        <w:rPr>
          <w:rFonts w:ascii="Arial Narrow" w:hAnsi="Arial Narrow"/>
          <w:szCs w:val="22"/>
          <w:vertAlign w:val="superscript"/>
        </w:rPr>
        <w:t>ème</w:t>
      </w:r>
      <w:r w:rsidR="00E11049" w:rsidRPr="00EF18C1">
        <w:rPr>
          <w:rFonts w:ascii="Arial Narrow" w:hAnsi="Arial Narrow"/>
          <w:szCs w:val="22"/>
        </w:rPr>
        <w:t xml:space="preserve"> GTR-EA 2020</w:t>
      </w:r>
    </w:p>
    <w:p w:rsidR="00AB3A90" w:rsidRDefault="00AB3A90" w:rsidP="00C05010">
      <w:pPr>
        <w:spacing w:after="0" w:line="276" w:lineRule="auto"/>
        <w:rPr>
          <w:rFonts w:ascii="Arial Narrow" w:hAnsi="Arial Narrow"/>
          <w:color w:val="000000"/>
          <w:sz w:val="24"/>
          <w:szCs w:val="24"/>
        </w:rPr>
      </w:pPr>
    </w:p>
    <w:p w:rsidR="00A34627" w:rsidRPr="005915C8" w:rsidRDefault="00A34627" w:rsidP="00C05010">
      <w:pPr>
        <w:spacing w:after="0" w:line="276" w:lineRule="auto"/>
        <w:rPr>
          <w:rFonts w:ascii="Arial Narrow" w:hAnsi="Arial Narrow"/>
          <w:color w:val="000000"/>
          <w:sz w:val="24"/>
          <w:szCs w:val="24"/>
        </w:rPr>
      </w:pPr>
      <w:r w:rsidRPr="005915C8">
        <w:rPr>
          <w:rFonts w:ascii="Arial Narrow" w:hAnsi="Arial Narrow"/>
          <w:color w:val="000000"/>
          <w:sz w:val="24"/>
          <w:szCs w:val="24"/>
        </w:rPr>
        <w:t>S</w:t>
      </w:r>
      <w:r w:rsidR="0031235A">
        <w:rPr>
          <w:rFonts w:ascii="Arial Narrow" w:hAnsi="Arial Narrow"/>
          <w:color w:val="000000"/>
          <w:sz w:val="24"/>
          <w:szCs w:val="24"/>
        </w:rPr>
        <w:t>ix régions sur treize (6/13)</w:t>
      </w:r>
      <w:r w:rsidRPr="005915C8">
        <w:rPr>
          <w:rFonts w:ascii="Arial Narrow" w:hAnsi="Arial Narrow"/>
          <w:color w:val="000000"/>
          <w:sz w:val="24"/>
          <w:szCs w:val="24"/>
        </w:rPr>
        <w:t xml:space="preserve"> ont organisé ou participé à des formations dans le cadre du pilotage, du financement et de la gestion du sous-secteur au profit des acteurs communaux, régionaux et centraux </w:t>
      </w:r>
      <w:r w:rsidR="0031235A" w:rsidRPr="0021047A">
        <w:rPr>
          <w:rFonts w:ascii="Arial Narrow" w:hAnsi="Arial Narrow"/>
          <w:sz w:val="24"/>
          <w:szCs w:val="24"/>
        </w:rPr>
        <w:t>au cours du 1</w:t>
      </w:r>
      <w:r w:rsidR="0031235A" w:rsidRPr="0021047A">
        <w:rPr>
          <w:rFonts w:ascii="Arial Narrow" w:hAnsi="Arial Narrow"/>
          <w:sz w:val="24"/>
          <w:szCs w:val="24"/>
          <w:vertAlign w:val="superscript"/>
        </w:rPr>
        <w:t>er</w:t>
      </w:r>
      <w:r w:rsidR="0031235A" w:rsidRPr="0021047A">
        <w:rPr>
          <w:rFonts w:ascii="Arial Narrow" w:hAnsi="Arial Narrow"/>
          <w:sz w:val="24"/>
          <w:szCs w:val="24"/>
        </w:rPr>
        <w:t xml:space="preserve"> </w:t>
      </w:r>
      <w:r w:rsidRPr="005915C8">
        <w:rPr>
          <w:rFonts w:ascii="Arial Narrow" w:hAnsi="Arial Narrow"/>
          <w:color w:val="000000"/>
          <w:sz w:val="24"/>
          <w:szCs w:val="24"/>
        </w:rPr>
        <w:t>semestre 2020. Ces formations ont porté essentiellement sur l’ATPC, l’AFDH et la gestion des services d’hygiène et d’assainissement</w:t>
      </w:r>
      <w:r w:rsidR="00E20F4E">
        <w:rPr>
          <w:rFonts w:ascii="Arial Narrow" w:hAnsi="Arial Narrow"/>
          <w:color w:val="000000"/>
          <w:sz w:val="24"/>
          <w:szCs w:val="24"/>
        </w:rPr>
        <w:t xml:space="preserve"> et ont permis de</w:t>
      </w:r>
      <w:r w:rsidRPr="005915C8">
        <w:rPr>
          <w:rFonts w:ascii="Arial Narrow" w:hAnsi="Arial Narrow"/>
          <w:color w:val="000000"/>
          <w:sz w:val="24"/>
          <w:szCs w:val="24"/>
        </w:rPr>
        <w:t xml:space="preserve"> touch</w:t>
      </w:r>
      <w:r w:rsidR="00E20F4E">
        <w:rPr>
          <w:rFonts w:ascii="Arial Narrow" w:hAnsi="Arial Narrow"/>
          <w:color w:val="000000"/>
          <w:sz w:val="24"/>
          <w:szCs w:val="24"/>
        </w:rPr>
        <w:t>er</w:t>
      </w:r>
      <w:r w:rsidRPr="005915C8">
        <w:rPr>
          <w:rFonts w:ascii="Arial Narrow" w:hAnsi="Arial Narrow"/>
          <w:color w:val="000000"/>
          <w:sz w:val="24"/>
          <w:szCs w:val="24"/>
        </w:rPr>
        <w:t xml:space="preserve"> 23 227 personnes (cadres MEA et des ONG, STD, cadres et agents communaux, élèves, vidangeurs, maçons, etc.) dont 12 086 femmes.</w:t>
      </w:r>
    </w:p>
    <w:p w:rsidR="00A34627" w:rsidRPr="0031235A" w:rsidRDefault="00A34627" w:rsidP="0031235A">
      <w:pPr>
        <w:spacing w:after="0"/>
        <w:rPr>
          <w:rFonts w:ascii="Arial Narrow" w:hAnsi="Arial Narrow"/>
          <w:szCs w:val="22"/>
        </w:rPr>
      </w:pPr>
    </w:p>
    <w:p w:rsidR="006D662D" w:rsidRPr="00EF18C1" w:rsidRDefault="006D662D" w:rsidP="00EF18C1">
      <w:pPr>
        <w:pStyle w:val="Paragraphedeliste"/>
        <w:numPr>
          <w:ilvl w:val="0"/>
          <w:numId w:val="47"/>
        </w:numPr>
        <w:spacing w:after="0"/>
        <w:ind w:hanging="436"/>
        <w:jc w:val="left"/>
        <w:rPr>
          <w:rFonts w:ascii="Arial Narrow" w:hAnsi="Arial Narrow"/>
          <w:b/>
          <w:szCs w:val="24"/>
        </w:rPr>
      </w:pPr>
      <w:r w:rsidRPr="00EF18C1">
        <w:rPr>
          <w:rFonts w:ascii="Arial Narrow" w:hAnsi="Arial Narrow"/>
          <w:b/>
          <w:szCs w:val="24"/>
        </w:rPr>
        <w:t>Etudes réalisées dans le cadre de l’exécution des activités terrain</w:t>
      </w:r>
    </w:p>
    <w:p w:rsidR="00EF18C1" w:rsidRDefault="00EF18C1" w:rsidP="00EF18C1">
      <w:pPr>
        <w:spacing w:after="0"/>
        <w:jc w:val="left"/>
        <w:rPr>
          <w:rFonts w:ascii="Arial Narrow" w:hAnsi="Arial Narrow"/>
          <w:b/>
          <w:sz w:val="24"/>
          <w:szCs w:val="24"/>
        </w:rPr>
      </w:pPr>
    </w:p>
    <w:p w:rsidR="001C20C6" w:rsidRPr="00441DCC" w:rsidRDefault="001C20C6" w:rsidP="001C20C6">
      <w:pPr>
        <w:spacing w:after="0" w:line="276" w:lineRule="auto"/>
        <w:rPr>
          <w:rFonts w:ascii="Arial Narrow" w:hAnsi="Arial Narrow"/>
          <w:sz w:val="24"/>
          <w:szCs w:val="24"/>
        </w:rPr>
      </w:pPr>
      <w:r w:rsidRPr="00441DCC">
        <w:rPr>
          <w:rFonts w:ascii="Arial Narrow" w:hAnsi="Arial Narrow"/>
          <w:sz w:val="24"/>
          <w:szCs w:val="24"/>
        </w:rPr>
        <w:t>Pour</w:t>
      </w:r>
      <w:r>
        <w:rPr>
          <w:rFonts w:ascii="Arial Narrow" w:hAnsi="Arial Narrow"/>
          <w:sz w:val="24"/>
          <w:szCs w:val="24"/>
        </w:rPr>
        <w:t xml:space="preserve"> ce volet, la</w:t>
      </w:r>
      <w:r w:rsidRPr="00441DCC">
        <w:rPr>
          <w:rFonts w:ascii="Arial Narrow" w:hAnsi="Arial Narrow"/>
          <w:sz w:val="24"/>
          <w:szCs w:val="24"/>
        </w:rPr>
        <w:t xml:space="preserve"> programmation initiale </w:t>
      </w:r>
      <w:r>
        <w:rPr>
          <w:rFonts w:ascii="Arial Narrow" w:hAnsi="Arial Narrow"/>
          <w:sz w:val="24"/>
          <w:szCs w:val="24"/>
        </w:rPr>
        <w:t xml:space="preserve">est </w:t>
      </w:r>
      <w:r w:rsidRPr="00441DCC">
        <w:rPr>
          <w:rFonts w:ascii="Arial Narrow" w:hAnsi="Arial Narrow"/>
          <w:sz w:val="24"/>
          <w:szCs w:val="24"/>
        </w:rPr>
        <w:t>nulle.</w:t>
      </w:r>
      <w:r>
        <w:rPr>
          <w:rFonts w:ascii="Arial Narrow" w:hAnsi="Arial Narrow"/>
          <w:sz w:val="24"/>
          <w:szCs w:val="24"/>
        </w:rPr>
        <w:t xml:space="preserve"> </w:t>
      </w:r>
      <w:r w:rsidRPr="00441DCC">
        <w:rPr>
          <w:rFonts w:ascii="Arial Narrow" w:hAnsi="Arial Narrow"/>
          <w:sz w:val="24"/>
          <w:szCs w:val="24"/>
        </w:rPr>
        <w:t xml:space="preserve">Toutefois, </w:t>
      </w:r>
      <w:r>
        <w:rPr>
          <w:rFonts w:ascii="Arial Narrow" w:hAnsi="Arial Narrow"/>
          <w:sz w:val="24"/>
          <w:szCs w:val="24"/>
        </w:rPr>
        <w:t xml:space="preserve">la </w:t>
      </w:r>
      <w:r w:rsidR="0021047A">
        <w:rPr>
          <w:rFonts w:ascii="Arial Narrow" w:hAnsi="Arial Narrow"/>
          <w:sz w:val="24"/>
          <w:szCs w:val="24"/>
        </w:rPr>
        <w:t xml:space="preserve">région des Hauts Bassins avait </w:t>
      </w:r>
      <w:r>
        <w:rPr>
          <w:rFonts w:ascii="Arial Narrow" w:hAnsi="Arial Narrow"/>
          <w:sz w:val="24"/>
          <w:szCs w:val="24"/>
        </w:rPr>
        <w:t xml:space="preserve">en perspective </w:t>
      </w:r>
      <w:r w:rsidRPr="00441DCC">
        <w:rPr>
          <w:rFonts w:ascii="Arial Narrow" w:hAnsi="Arial Narrow"/>
          <w:sz w:val="24"/>
          <w:szCs w:val="24"/>
        </w:rPr>
        <w:t>des études</w:t>
      </w:r>
      <w:r>
        <w:rPr>
          <w:rFonts w:ascii="Arial Narrow" w:hAnsi="Arial Narrow"/>
          <w:sz w:val="24"/>
          <w:szCs w:val="24"/>
        </w:rPr>
        <w:t xml:space="preserve"> dans le cadre de l’exécution des activités terrain mais à ce jour aucune étude n’a été réalisé</w:t>
      </w:r>
      <w:r w:rsidR="00E20F4E">
        <w:rPr>
          <w:rFonts w:ascii="Arial Narrow" w:hAnsi="Arial Narrow"/>
          <w:sz w:val="24"/>
          <w:szCs w:val="24"/>
        </w:rPr>
        <w:t>e</w:t>
      </w:r>
      <w:r w:rsidRPr="00441DCC">
        <w:rPr>
          <w:rFonts w:ascii="Arial Narrow" w:hAnsi="Arial Narrow"/>
          <w:sz w:val="24"/>
          <w:szCs w:val="24"/>
        </w:rPr>
        <w:t xml:space="preserve"> </w:t>
      </w:r>
    </w:p>
    <w:p w:rsidR="001C20C6" w:rsidRDefault="001C20C6" w:rsidP="006D662D">
      <w:pPr>
        <w:spacing w:after="0"/>
        <w:jc w:val="left"/>
        <w:rPr>
          <w:rFonts w:ascii="Arial Narrow" w:hAnsi="Arial Narrow"/>
          <w:b/>
          <w:sz w:val="24"/>
          <w:szCs w:val="24"/>
        </w:rPr>
      </w:pPr>
    </w:p>
    <w:p w:rsidR="001C20C6" w:rsidRPr="00ED3FCF" w:rsidRDefault="001C20C6" w:rsidP="006D662D">
      <w:pPr>
        <w:spacing w:after="0"/>
        <w:jc w:val="left"/>
        <w:rPr>
          <w:rFonts w:ascii="Arial Narrow" w:hAnsi="Arial Narrow"/>
          <w:b/>
          <w:sz w:val="24"/>
          <w:szCs w:val="24"/>
        </w:rPr>
      </w:pPr>
    </w:p>
    <w:p w:rsidR="00BF67C6" w:rsidRDefault="00BF67C6">
      <w:pPr>
        <w:spacing w:after="0"/>
        <w:jc w:val="left"/>
        <w:rPr>
          <w:rFonts w:ascii="Arial Narrow" w:hAnsi="Arial Narrow"/>
          <w:b/>
          <w:sz w:val="24"/>
          <w:szCs w:val="24"/>
        </w:rPr>
      </w:pPr>
      <w:r>
        <w:rPr>
          <w:rFonts w:ascii="Arial Narrow" w:hAnsi="Arial Narrow"/>
          <w:b/>
          <w:sz w:val="24"/>
          <w:szCs w:val="24"/>
        </w:rPr>
        <w:br w:type="page"/>
      </w:r>
    </w:p>
    <w:p w:rsidR="0031235A" w:rsidRPr="00EF18C1" w:rsidRDefault="000B0416" w:rsidP="00EF18C1">
      <w:pPr>
        <w:pStyle w:val="Paragraphedeliste"/>
        <w:numPr>
          <w:ilvl w:val="0"/>
          <w:numId w:val="47"/>
        </w:numPr>
        <w:spacing w:after="0"/>
        <w:rPr>
          <w:rFonts w:ascii="Arial Narrow" w:hAnsi="Arial Narrow"/>
          <w:b/>
          <w:bCs/>
          <w:szCs w:val="24"/>
        </w:rPr>
      </w:pPr>
      <w:r w:rsidRPr="00EF18C1">
        <w:rPr>
          <w:rFonts w:ascii="Arial Narrow" w:hAnsi="Arial Narrow"/>
          <w:b/>
          <w:szCs w:val="24"/>
        </w:rPr>
        <w:lastRenderedPageBreak/>
        <w:t>V</w:t>
      </w:r>
      <w:r w:rsidR="004D3532" w:rsidRPr="00EF18C1">
        <w:rPr>
          <w:rFonts w:ascii="Arial Narrow" w:hAnsi="Arial Narrow"/>
          <w:b/>
          <w:szCs w:val="24"/>
        </w:rPr>
        <w:t>oyages d’é</w:t>
      </w:r>
      <w:r w:rsidR="006D662D" w:rsidRPr="00EF18C1">
        <w:rPr>
          <w:rFonts w:ascii="Arial Narrow" w:hAnsi="Arial Narrow"/>
          <w:b/>
          <w:bCs/>
          <w:szCs w:val="24"/>
        </w:rPr>
        <w:t>tudes et</w:t>
      </w:r>
      <w:r w:rsidR="004D3532" w:rsidRPr="00EF18C1">
        <w:rPr>
          <w:rFonts w:ascii="Arial Narrow" w:hAnsi="Arial Narrow"/>
          <w:b/>
          <w:bCs/>
          <w:szCs w:val="24"/>
        </w:rPr>
        <w:t xml:space="preserve"> de</w:t>
      </w:r>
      <w:r w:rsidR="006D662D" w:rsidRPr="00EF18C1">
        <w:rPr>
          <w:rFonts w:ascii="Arial Narrow" w:hAnsi="Arial Narrow"/>
          <w:b/>
          <w:bCs/>
          <w:szCs w:val="24"/>
        </w:rPr>
        <w:t xml:space="preserve"> partage d’expérience réalisés</w:t>
      </w:r>
    </w:p>
    <w:p w:rsidR="000B0416" w:rsidRPr="0021047A" w:rsidRDefault="006D662D" w:rsidP="0031235A">
      <w:pPr>
        <w:spacing w:after="0"/>
        <w:rPr>
          <w:rFonts w:ascii="Arial Narrow" w:hAnsi="Arial Narrow"/>
          <w:sz w:val="24"/>
          <w:szCs w:val="24"/>
        </w:rPr>
      </w:pPr>
      <w:r w:rsidRPr="0021047A">
        <w:rPr>
          <w:rFonts w:ascii="Arial Narrow" w:hAnsi="Arial Narrow"/>
          <w:sz w:val="24"/>
          <w:szCs w:val="24"/>
        </w:rPr>
        <w:t xml:space="preserve"> </w:t>
      </w:r>
    </w:p>
    <w:p w:rsidR="00BF67C6" w:rsidRDefault="00BF67C6" w:rsidP="00EF18C1">
      <w:pPr>
        <w:pStyle w:val="Lgende"/>
      </w:pPr>
      <w:bookmarkStart w:id="92" w:name="_Toc46994699"/>
      <w:r w:rsidRPr="0021047A">
        <w:t xml:space="preserve">Tableau </w:t>
      </w:r>
      <w:r w:rsidR="00737C2E">
        <w:fldChar w:fldCharType="begin"/>
      </w:r>
      <w:r w:rsidR="00737C2E">
        <w:instrText xml:space="preserve"> SEQ Tableau \* ARABIC </w:instrText>
      </w:r>
      <w:r w:rsidR="00737C2E">
        <w:fldChar w:fldCharType="separate"/>
      </w:r>
      <w:r w:rsidR="00737C2E">
        <w:t>21</w:t>
      </w:r>
      <w:r w:rsidR="00737C2E">
        <w:fldChar w:fldCharType="end"/>
      </w:r>
      <w:r w:rsidRPr="0021047A">
        <w:t xml:space="preserve"> : </w:t>
      </w:r>
      <w:r w:rsidR="0031235A" w:rsidRPr="0021047A">
        <w:t>V</w:t>
      </w:r>
      <w:r w:rsidRPr="0021047A">
        <w:t xml:space="preserve">oyages </w:t>
      </w:r>
      <w:r>
        <w:t>d’études et partages d’expérience</w:t>
      </w:r>
      <w:bookmarkEnd w:id="92"/>
    </w:p>
    <w:p w:rsidR="00AB3A90" w:rsidRPr="00AB3A90" w:rsidRDefault="00AB3A90" w:rsidP="00AB3A90">
      <w:pPr>
        <w:pStyle w:val="Tableau"/>
      </w:pP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1601"/>
        <w:gridCol w:w="1234"/>
        <w:gridCol w:w="992"/>
        <w:gridCol w:w="851"/>
        <w:gridCol w:w="854"/>
        <w:gridCol w:w="1276"/>
        <w:gridCol w:w="992"/>
        <w:gridCol w:w="992"/>
      </w:tblGrid>
      <w:tr w:rsidR="0031235A" w:rsidTr="00C05010">
        <w:trPr>
          <w:trHeight w:val="472"/>
          <w:jc w:val="center"/>
        </w:trPr>
        <w:tc>
          <w:tcPr>
            <w:tcW w:w="1403" w:type="dxa"/>
            <w:vMerge w:val="restart"/>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color w:val="000000"/>
                <w:szCs w:val="22"/>
              </w:rPr>
              <w:t>Région</w:t>
            </w:r>
          </w:p>
        </w:tc>
        <w:tc>
          <w:tcPr>
            <w:tcW w:w="1601" w:type="dxa"/>
            <w:vMerge w:val="restart"/>
            <w:vAlign w:val="center"/>
            <w:hideMark/>
          </w:tcPr>
          <w:p w:rsidR="0031235A" w:rsidRPr="0031235A" w:rsidRDefault="0031235A" w:rsidP="0031235A">
            <w:pPr>
              <w:spacing w:after="0"/>
              <w:jc w:val="center"/>
              <w:rPr>
                <w:rFonts w:ascii="Arial Narrow" w:hAnsi="Arial Narrow"/>
                <w:szCs w:val="22"/>
              </w:rPr>
            </w:pPr>
            <w:r w:rsidRPr="0021047A">
              <w:rPr>
                <w:rFonts w:ascii="Arial Narrow" w:hAnsi="Arial Narrow"/>
                <w:szCs w:val="22"/>
              </w:rPr>
              <w:t>Thèmes</w:t>
            </w:r>
          </w:p>
        </w:tc>
        <w:tc>
          <w:tcPr>
            <w:tcW w:w="1234" w:type="dxa"/>
            <w:vMerge w:val="restart"/>
            <w:vAlign w:val="center"/>
            <w:hideMark/>
          </w:tcPr>
          <w:p w:rsidR="0031235A" w:rsidRPr="0031235A" w:rsidRDefault="0031235A" w:rsidP="0031235A">
            <w:pPr>
              <w:spacing w:after="0"/>
              <w:jc w:val="center"/>
              <w:rPr>
                <w:rFonts w:ascii="Arial Narrow" w:hAnsi="Arial Narrow"/>
                <w:szCs w:val="22"/>
              </w:rPr>
            </w:pPr>
            <w:r w:rsidRPr="0031235A">
              <w:rPr>
                <w:rFonts w:ascii="Arial Narrow" w:hAnsi="Arial Narrow"/>
                <w:szCs w:val="22"/>
              </w:rPr>
              <w:t>Public cible ou bénéficiaires</w:t>
            </w:r>
          </w:p>
        </w:tc>
        <w:tc>
          <w:tcPr>
            <w:tcW w:w="2697" w:type="dxa"/>
            <w:gridSpan w:val="3"/>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szCs w:val="22"/>
              </w:rPr>
              <w:t>Nombre de participants</w:t>
            </w:r>
          </w:p>
        </w:tc>
        <w:tc>
          <w:tcPr>
            <w:tcW w:w="1276" w:type="dxa"/>
            <w:vMerge w:val="restart"/>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szCs w:val="22"/>
              </w:rPr>
              <w:t>Acteurs ou commanditaires</w:t>
            </w:r>
          </w:p>
        </w:tc>
        <w:tc>
          <w:tcPr>
            <w:tcW w:w="992" w:type="dxa"/>
            <w:vMerge w:val="restart"/>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color w:val="000000"/>
                <w:szCs w:val="22"/>
              </w:rPr>
              <w:t>Coût (engagé visé)</w:t>
            </w:r>
          </w:p>
        </w:tc>
        <w:tc>
          <w:tcPr>
            <w:tcW w:w="992" w:type="dxa"/>
            <w:vMerge w:val="restart"/>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color w:val="000000"/>
                <w:szCs w:val="22"/>
              </w:rPr>
              <w:t>Coût (liquidé visé)</w:t>
            </w:r>
          </w:p>
        </w:tc>
      </w:tr>
      <w:tr w:rsidR="0031235A" w:rsidTr="00C05010">
        <w:trPr>
          <w:jc w:val="center"/>
        </w:trPr>
        <w:tc>
          <w:tcPr>
            <w:tcW w:w="1403" w:type="dxa"/>
            <w:vMerge/>
            <w:vAlign w:val="center"/>
            <w:hideMark/>
          </w:tcPr>
          <w:p w:rsidR="0031235A" w:rsidRPr="0031235A" w:rsidRDefault="0031235A" w:rsidP="0031235A">
            <w:pPr>
              <w:spacing w:after="0"/>
              <w:jc w:val="center"/>
              <w:rPr>
                <w:rFonts w:ascii="Arial Narrow" w:hAnsi="Arial Narrow"/>
                <w:color w:val="000000"/>
                <w:szCs w:val="22"/>
              </w:rPr>
            </w:pPr>
          </w:p>
        </w:tc>
        <w:tc>
          <w:tcPr>
            <w:tcW w:w="1601" w:type="dxa"/>
            <w:vMerge/>
            <w:vAlign w:val="center"/>
            <w:hideMark/>
          </w:tcPr>
          <w:p w:rsidR="0031235A" w:rsidRPr="0031235A" w:rsidRDefault="0031235A" w:rsidP="0031235A">
            <w:pPr>
              <w:spacing w:after="0"/>
              <w:jc w:val="center"/>
              <w:rPr>
                <w:rFonts w:ascii="Arial Narrow" w:hAnsi="Arial Narrow"/>
                <w:szCs w:val="22"/>
              </w:rPr>
            </w:pPr>
          </w:p>
        </w:tc>
        <w:tc>
          <w:tcPr>
            <w:tcW w:w="1234" w:type="dxa"/>
            <w:vMerge/>
            <w:vAlign w:val="center"/>
            <w:hideMark/>
          </w:tcPr>
          <w:p w:rsidR="0031235A" w:rsidRPr="0031235A" w:rsidRDefault="0031235A" w:rsidP="0031235A">
            <w:pPr>
              <w:spacing w:after="0"/>
              <w:jc w:val="center"/>
              <w:rPr>
                <w:rFonts w:ascii="Arial Narrow" w:hAnsi="Arial Narrow"/>
                <w:szCs w:val="22"/>
              </w:rPr>
            </w:pPr>
          </w:p>
        </w:tc>
        <w:tc>
          <w:tcPr>
            <w:tcW w:w="992" w:type="dxa"/>
            <w:vAlign w:val="center"/>
            <w:hideMark/>
          </w:tcPr>
          <w:p w:rsidR="0031235A" w:rsidRPr="0031235A" w:rsidRDefault="0031235A" w:rsidP="0031235A">
            <w:pPr>
              <w:spacing w:after="0"/>
              <w:ind w:right="-113"/>
              <w:jc w:val="center"/>
              <w:rPr>
                <w:rFonts w:ascii="Arial Narrow" w:hAnsi="Arial Narrow"/>
                <w:color w:val="000000"/>
                <w:szCs w:val="22"/>
              </w:rPr>
            </w:pPr>
            <w:r w:rsidRPr="0031235A">
              <w:rPr>
                <w:rFonts w:ascii="Arial Narrow" w:hAnsi="Arial Narrow"/>
                <w:szCs w:val="22"/>
              </w:rPr>
              <w:t>Nombre d’hommes</w:t>
            </w:r>
          </w:p>
        </w:tc>
        <w:tc>
          <w:tcPr>
            <w:tcW w:w="851" w:type="dxa"/>
            <w:vAlign w:val="center"/>
            <w:hideMark/>
          </w:tcPr>
          <w:p w:rsidR="0031235A" w:rsidRPr="0031235A" w:rsidRDefault="0031235A" w:rsidP="0031235A">
            <w:pPr>
              <w:spacing w:after="0"/>
              <w:ind w:right="-104"/>
              <w:jc w:val="center"/>
              <w:rPr>
                <w:rFonts w:ascii="Arial Narrow" w:hAnsi="Arial Narrow"/>
                <w:color w:val="000000"/>
                <w:szCs w:val="22"/>
              </w:rPr>
            </w:pPr>
            <w:r w:rsidRPr="0031235A">
              <w:rPr>
                <w:rFonts w:ascii="Arial Narrow" w:hAnsi="Arial Narrow"/>
                <w:szCs w:val="22"/>
              </w:rPr>
              <w:t>Nombre de femmes</w:t>
            </w:r>
          </w:p>
        </w:tc>
        <w:tc>
          <w:tcPr>
            <w:tcW w:w="854" w:type="dxa"/>
            <w:vAlign w:val="center"/>
            <w:hideMark/>
          </w:tcPr>
          <w:p w:rsidR="0031235A" w:rsidRPr="0031235A" w:rsidRDefault="0031235A" w:rsidP="0031235A">
            <w:pPr>
              <w:spacing w:after="0"/>
              <w:jc w:val="center"/>
              <w:rPr>
                <w:rFonts w:ascii="Arial Narrow" w:hAnsi="Arial Narrow"/>
                <w:color w:val="000000"/>
                <w:szCs w:val="22"/>
              </w:rPr>
            </w:pPr>
            <w:r w:rsidRPr="0031235A">
              <w:rPr>
                <w:rFonts w:ascii="Arial Narrow" w:hAnsi="Arial Narrow"/>
                <w:szCs w:val="22"/>
              </w:rPr>
              <w:t>Total</w:t>
            </w:r>
          </w:p>
        </w:tc>
        <w:tc>
          <w:tcPr>
            <w:tcW w:w="1276" w:type="dxa"/>
            <w:vMerge/>
            <w:vAlign w:val="center"/>
            <w:hideMark/>
          </w:tcPr>
          <w:p w:rsidR="0031235A" w:rsidRPr="0031235A" w:rsidRDefault="0031235A" w:rsidP="0031235A">
            <w:pPr>
              <w:spacing w:after="0"/>
              <w:jc w:val="center"/>
              <w:rPr>
                <w:rFonts w:ascii="Arial Narrow" w:hAnsi="Arial Narrow"/>
                <w:color w:val="000000"/>
                <w:szCs w:val="22"/>
              </w:rPr>
            </w:pPr>
          </w:p>
        </w:tc>
        <w:tc>
          <w:tcPr>
            <w:tcW w:w="992" w:type="dxa"/>
            <w:vMerge/>
            <w:vAlign w:val="center"/>
          </w:tcPr>
          <w:p w:rsidR="0031235A" w:rsidRPr="0031235A" w:rsidRDefault="0031235A" w:rsidP="0031235A">
            <w:pPr>
              <w:spacing w:after="0"/>
              <w:jc w:val="center"/>
              <w:rPr>
                <w:rFonts w:ascii="Arial Narrow" w:hAnsi="Arial Narrow"/>
                <w:color w:val="000000"/>
                <w:szCs w:val="22"/>
              </w:rPr>
            </w:pPr>
          </w:p>
        </w:tc>
        <w:tc>
          <w:tcPr>
            <w:tcW w:w="992" w:type="dxa"/>
            <w:vMerge/>
            <w:vAlign w:val="center"/>
          </w:tcPr>
          <w:p w:rsidR="0031235A" w:rsidRPr="0031235A" w:rsidRDefault="0031235A" w:rsidP="0031235A">
            <w:pPr>
              <w:spacing w:after="0"/>
              <w:jc w:val="center"/>
              <w:rPr>
                <w:rFonts w:ascii="Arial Narrow" w:hAnsi="Arial Narrow"/>
                <w:color w:val="000000"/>
                <w:szCs w:val="22"/>
              </w:rPr>
            </w:pPr>
          </w:p>
        </w:tc>
      </w:tr>
      <w:tr w:rsidR="001C20C6" w:rsidTr="00C05010">
        <w:trPr>
          <w:trHeight w:val="313"/>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Boucle du Mouhoun</w:t>
            </w:r>
          </w:p>
        </w:tc>
        <w:tc>
          <w:tcPr>
            <w:tcW w:w="1601" w:type="dxa"/>
          </w:tcPr>
          <w:p w:rsidR="001C20C6" w:rsidRPr="0031235A" w:rsidRDefault="001C20C6" w:rsidP="00C31A85">
            <w:pPr>
              <w:jc w:val="center"/>
              <w:rPr>
                <w:rFonts w:ascii="Arial Narrow" w:hAnsi="Arial Narrow"/>
                <w:szCs w:val="22"/>
              </w:rPr>
            </w:pP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1C20C6" w:rsidTr="00C05010">
        <w:trPr>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Cascades</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1C20C6" w:rsidTr="00C05010">
        <w:trPr>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Centre</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p>
        </w:tc>
      </w:tr>
      <w:tr w:rsidR="001C20C6" w:rsidTr="00C05010">
        <w:trPr>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Centre-Est</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p>
        </w:tc>
      </w:tr>
      <w:tr w:rsidR="001C20C6" w:rsidTr="00C05010">
        <w:trPr>
          <w:trHeight w:val="213"/>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Centre-Nord</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p>
        </w:tc>
      </w:tr>
      <w:tr w:rsidR="001C20C6" w:rsidTr="00C05010">
        <w:trPr>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Centre-Ouest</w:t>
            </w:r>
          </w:p>
        </w:tc>
        <w:tc>
          <w:tcPr>
            <w:tcW w:w="1601" w:type="dxa"/>
          </w:tcPr>
          <w:p w:rsidR="001C20C6" w:rsidRPr="0031235A" w:rsidRDefault="001C20C6" w:rsidP="00AB3A90">
            <w:pPr>
              <w:jc w:val="left"/>
              <w:rPr>
                <w:rFonts w:ascii="Arial Narrow" w:hAnsi="Arial Narrow"/>
                <w:szCs w:val="22"/>
              </w:rPr>
            </w:pPr>
            <w:r w:rsidRPr="0031235A">
              <w:rPr>
                <w:rFonts w:ascii="Arial Narrow" w:hAnsi="Arial Narrow"/>
                <w:color w:val="000000" w:themeColor="text1"/>
                <w:szCs w:val="22"/>
              </w:rPr>
              <w:t>Partage d’expérience ave</w:t>
            </w:r>
            <w:r w:rsidR="0031235A">
              <w:rPr>
                <w:rFonts w:ascii="Arial Narrow" w:hAnsi="Arial Narrow"/>
                <w:color w:val="000000" w:themeColor="text1"/>
                <w:szCs w:val="22"/>
              </w:rPr>
              <w:t>c les communes de La-Todin et</w:t>
            </w:r>
            <w:r w:rsidRPr="0031235A">
              <w:rPr>
                <w:rFonts w:ascii="Arial Narrow" w:hAnsi="Arial Narrow"/>
                <w:color w:val="000000" w:themeColor="text1"/>
                <w:szCs w:val="22"/>
              </w:rPr>
              <w:t xml:space="preserve"> Bokin</w:t>
            </w:r>
          </w:p>
        </w:tc>
        <w:tc>
          <w:tcPr>
            <w:tcW w:w="1234"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Maires, SG, TCEA</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22</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9</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31</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ONG/Eau Vive</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5,85</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color w:val="000000" w:themeColor="text1"/>
                <w:szCs w:val="22"/>
              </w:rPr>
              <w:t>5,85</w:t>
            </w:r>
          </w:p>
        </w:tc>
      </w:tr>
      <w:tr w:rsidR="001C20C6" w:rsidTr="00C05010">
        <w:trPr>
          <w:jc w:val="center"/>
        </w:trPr>
        <w:tc>
          <w:tcPr>
            <w:tcW w:w="1403" w:type="dxa"/>
            <w:vAlign w:val="center"/>
          </w:tcPr>
          <w:p w:rsidR="001C20C6" w:rsidRPr="0031235A" w:rsidRDefault="001C20C6" w:rsidP="0031235A">
            <w:pPr>
              <w:jc w:val="left"/>
              <w:rPr>
                <w:rFonts w:ascii="Arial Narrow" w:hAnsi="Arial Narrow"/>
                <w:szCs w:val="22"/>
              </w:rPr>
            </w:pPr>
            <w:r w:rsidRPr="0031235A">
              <w:rPr>
                <w:rFonts w:ascii="Arial Narrow" w:hAnsi="Arial Narrow"/>
                <w:szCs w:val="22"/>
              </w:rPr>
              <w:t>Centre-Sud</w:t>
            </w:r>
          </w:p>
        </w:tc>
        <w:tc>
          <w:tcPr>
            <w:tcW w:w="1601" w:type="dxa"/>
          </w:tcPr>
          <w:p w:rsidR="001C20C6" w:rsidRPr="0031235A" w:rsidRDefault="001C20C6" w:rsidP="00AB3A90">
            <w:pPr>
              <w:jc w:val="left"/>
              <w:rPr>
                <w:rFonts w:ascii="Arial Narrow" w:hAnsi="Arial Narrow"/>
                <w:szCs w:val="22"/>
              </w:rPr>
            </w:pPr>
          </w:p>
        </w:tc>
        <w:tc>
          <w:tcPr>
            <w:tcW w:w="1234" w:type="dxa"/>
          </w:tcPr>
          <w:p w:rsidR="001C20C6" w:rsidRPr="0031235A" w:rsidRDefault="001C20C6" w:rsidP="00C31A85">
            <w:pPr>
              <w:jc w:val="center"/>
              <w:rPr>
                <w:rFonts w:ascii="Arial Narrow" w:hAnsi="Arial Narrow"/>
                <w:szCs w:val="22"/>
              </w:rPr>
            </w:pPr>
          </w:p>
        </w:tc>
        <w:tc>
          <w:tcPr>
            <w:tcW w:w="992" w:type="dxa"/>
            <w:vAlign w:val="center"/>
          </w:tcPr>
          <w:p w:rsidR="001C20C6" w:rsidRPr="0031235A" w:rsidRDefault="001C20C6" w:rsidP="00C31A85">
            <w:pPr>
              <w:jc w:val="center"/>
              <w:rPr>
                <w:rFonts w:ascii="Arial Narrow" w:hAnsi="Arial Narrow"/>
                <w:szCs w:val="22"/>
              </w:rPr>
            </w:pPr>
          </w:p>
        </w:tc>
        <w:tc>
          <w:tcPr>
            <w:tcW w:w="851" w:type="dxa"/>
            <w:vAlign w:val="center"/>
          </w:tcPr>
          <w:p w:rsidR="001C20C6" w:rsidRPr="0031235A" w:rsidRDefault="001C20C6" w:rsidP="00C31A85">
            <w:pPr>
              <w:jc w:val="center"/>
              <w:rPr>
                <w:rFonts w:ascii="Arial Narrow" w:hAnsi="Arial Narrow"/>
                <w:szCs w:val="22"/>
              </w:rPr>
            </w:pPr>
          </w:p>
        </w:tc>
        <w:tc>
          <w:tcPr>
            <w:tcW w:w="854" w:type="dxa"/>
            <w:vAlign w:val="center"/>
          </w:tcPr>
          <w:p w:rsidR="001C20C6" w:rsidRPr="0031235A" w:rsidRDefault="001C20C6" w:rsidP="00C31A85">
            <w:pPr>
              <w:jc w:val="center"/>
              <w:rPr>
                <w:rFonts w:ascii="Arial Narrow" w:hAnsi="Arial Narrow"/>
                <w:szCs w:val="22"/>
              </w:rPr>
            </w:pPr>
          </w:p>
        </w:tc>
        <w:tc>
          <w:tcPr>
            <w:tcW w:w="1276" w:type="dxa"/>
            <w:vAlign w:val="center"/>
          </w:tcPr>
          <w:p w:rsidR="001C20C6" w:rsidRPr="0031235A" w:rsidRDefault="001C20C6" w:rsidP="00C31A85">
            <w:pPr>
              <w:jc w:val="center"/>
              <w:rPr>
                <w:rFonts w:ascii="Arial Narrow" w:hAnsi="Arial Narrow"/>
                <w:szCs w:val="22"/>
              </w:rPr>
            </w:pPr>
          </w:p>
        </w:tc>
        <w:tc>
          <w:tcPr>
            <w:tcW w:w="992" w:type="dxa"/>
            <w:vAlign w:val="center"/>
          </w:tcPr>
          <w:p w:rsidR="001C20C6" w:rsidRPr="0031235A" w:rsidRDefault="001C20C6" w:rsidP="00C31A85">
            <w:pPr>
              <w:jc w:val="center"/>
              <w:rPr>
                <w:rFonts w:ascii="Arial Narrow" w:hAnsi="Arial Narrow"/>
                <w:szCs w:val="22"/>
              </w:rPr>
            </w:pPr>
          </w:p>
        </w:tc>
        <w:tc>
          <w:tcPr>
            <w:tcW w:w="992" w:type="dxa"/>
            <w:vAlign w:val="center"/>
          </w:tcPr>
          <w:p w:rsidR="001C20C6" w:rsidRPr="0031235A" w:rsidRDefault="001C20C6" w:rsidP="00C31A85">
            <w:pPr>
              <w:jc w:val="center"/>
              <w:rPr>
                <w:rFonts w:ascii="Arial Narrow" w:hAnsi="Arial Narrow"/>
                <w:szCs w:val="22"/>
              </w:rPr>
            </w:pPr>
          </w:p>
        </w:tc>
      </w:tr>
      <w:tr w:rsidR="001C20C6" w:rsidTr="00C05010">
        <w:trPr>
          <w:trHeight w:val="934"/>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Est</w:t>
            </w:r>
          </w:p>
        </w:tc>
        <w:tc>
          <w:tcPr>
            <w:tcW w:w="1601" w:type="dxa"/>
          </w:tcPr>
          <w:p w:rsidR="001C20C6" w:rsidRPr="0031235A" w:rsidRDefault="001C20C6" w:rsidP="00AB3A90">
            <w:pPr>
              <w:jc w:val="left"/>
              <w:rPr>
                <w:rFonts w:ascii="Arial Narrow" w:hAnsi="Arial Narrow"/>
                <w:szCs w:val="22"/>
              </w:rPr>
            </w:pPr>
            <w:r w:rsidRPr="0031235A">
              <w:rPr>
                <w:rFonts w:ascii="Arial Narrow" w:hAnsi="Arial Narrow"/>
                <w:szCs w:val="22"/>
              </w:rPr>
              <w:t>Voyage d’étude des acteurs de mise en œuvre de l’ATPC à Léo</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 xml:space="preserve">Animateurs, STD et Association </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20</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10</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30</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Mairie de Diapaga et Plan Burkina</w:t>
            </w:r>
          </w:p>
        </w:tc>
        <w:tc>
          <w:tcPr>
            <w:tcW w:w="992" w:type="dxa"/>
            <w:vAlign w:val="center"/>
          </w:tcPr>
          <w:p w:rsidR="001C20C6" w:rsidRPr="0031235A" w:rsidRDefault="001C20C6" w:rsidP="006854B2">
            <w:pPr>
              <w:jc w:val="center"/>
              <w:rPr>
                <w:rFonts w:ascii="Arial Narrow" w:hAnsi="Arial Narrow"/>
                <w:szCs w:val="22"/>
              </w:rPr>
            </w:pPr>
            <w:r w:rsidRPr="0031235A">
              <w:rPr>
                <w:rFonts w:ascii="Arial Narrow" w:hAnsi="Arial Narrow"/>
                <w:szCs w:val="22"/>
              </w:rPr>
              <w:t>3</w:t>
            </w:r>
            <w:r w:rsidR="006C7AC5" w:rsidRPr="0031235A">
              <w:rPr>
                <w:rFonts w:ascii="Arial Narrow" w:hAnsi="Arial Narrow"/>
                <w:szCs w:val="22"/>
              </w:rPr>
              <w:t>,</w:t>
            </w:r>
            <w:r w:rsidRPr="0031235A">
              <w:rPr>
                <w:rFonts w:ascii="Arial Narrow" w:hAnsi="Arial Narrow"/>
                <w:szCs w:val="22"/>
              </w:rPr>
              <w:t>5</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1C20C6" w:rsidTr="00C05010">
        <w:trPr>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Hauts-Bassins</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p>
        </w:tc>
      </w:tr>
      <w:tr w:rsidR="001C20C6" w:rsidTr="00C05010">
        <w:trPr>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Nord</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1C20C6" w:rsidTr="00C05010">
        <w:trPr>
          <w:trHeight w:val="328"/>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Plateau Central</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1</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Conseillers municipaux</w:t>
            </w:r>
          </w:p>
        </w:tc>
        <w:tc>
          <w:tcPr>
            <w:tcW w:w="992" w:type="dxa"/>
          </w:tcPr>
          <w:p w:rsidR="001C20C6" w:rsidRPr="0031235A" w:rsidRDefault="001C20C6" w:rsidP="00C31A85">
            <w:pPr>
              <w:jc w:val="center"/>
              <w:rPr>
                <w:rFonts w:ascii="Arial Narrow" w:hAnsi="Arial Narrow"/>
                <w:szCs w:val="22"/>
              </w:rPr>
            </w:pPr>
            <w:r w:rsidRPr="0031235A">
              <w:rPr>
                <w:rFonts w:ascii="Arial Narrow" w:hAnsi="Arial Narrow"/>
                <w:szCs w:val="22"/>
              </w:rPr>
              <w:t>33</w:t>
            </w:r>
          </w:p>
        </w:tc>
        <w:tc>
          <w:tcPr>
            <w:tcW w:w="851" w:type="dxa"/>
          </w:tcPr>
          <w:p w:rsidR="001C20C6" w:rsidRPr="0031235A" w:rsidRDefault="001C20C6" w:rsidP="00C31A85">
            <w:pPr>
              <w:jc w:val="center"/>
              <w:rPr>
                <w:rFonts w:ascii="Arial Narrow" w:hAnsi="Arial Narrow"/>
                <w:szCs w:val="22"/>
              </w:rPr>
            </w:pPr>
            <w:r w:rsidRPr="0031235A">
              <w:rPr>
                <w:rFonts w:ascii="Arial Narrow" w:hAnsi="Arial Narrow"/>
                <w:szCs w:val="22"/>
              </w:rPr>
              <w:t>9</w:t>
            </w:r>
          </w:p>
        </w:tc>
        <w:tc>
          <w:tcPr>
            <w:tcW w:w="854" w:type="dxa"/>
          </w:tcPr>
          <w:p w:rsidR="001C20C6" w:rsidRPr="0031235A" w:rsidRDefault="001C20C6" w:rsidP="00C31A85">
            <w:pPr>
              <w:jc w:val="center"/>
              <w:rPr>
                <w:rFonts w:ascii="Arial Narrow" w:hAnsi="Arial Narrow"/>
                <w:szCs w:val="22"/>
              </w:rPr>
            </w:pPr>
            <w:r w:rsidRPr="0031235A">
              <w:rPr>
                <w:rFonts w:ascii="Arial Narrow" w:hAnsi="Arial Narrow"/>
                <w:szCs w:val="22"/>
              </w:rPr>
              <w:t>42</w:t>
            </w:r>
          </w:p>
        </w:tc>
        <w:tc>
          <w:tcPr>
            <w:tcW w:w="1276" w:type="dxa"/>
          </w:tcPr>
          <w:p w:rsidR="001C20C6" w:rsidRPr="0031235A" w:rsidRDefault="001C20C6" w:rsidP="00C31A85">
            <w:pPr>
              <w:jc w:val="center"/>
              <w:rPr>
                <w:rFonts w:ascii="Arial Narrow" w:hAnsi="Arial Narrow"/>
                <w:szCs w:val="22"/>
              </w:rPr>
            </w:pPr>
            <w:r w:rsidRPr="0031235A">
              <w:rPr>
                <w:rFonts w:ascii="Arial Narrow" w:hAnsi="Arial Narrow"/>
                <w:color w:val="000000"/>
                <w:szCs w:val="22"/>
              </w:rPr>
              <w:t>Mairie</w:t>
            </w:r>
          </w:p>
        </w:tc>
        <w:tc>
          <w:tcPr>
            <w:tcW w:w="992" w:type="dxa"/>
          </w:tcPr>
          <w:p w:rsidR="001C20C6" w:rsidRPr="0031235A" w:rsidRDefault="001C20C6" w:rsidP="00C31A85">
            <w:pPr>
              <w:jc w:val="center"/>
              <w:rPr>
                <w:rFonts w:ascii="Arial Narrow" w:hAnsi="Arial Narrow"/>
                <w:szCs w:val="22"/>
              </w:rPr>
            </w:pPr>
            <w:r w:rsidRPr="0031235A">
              <w:rPr>
                <w:rFonts w:ascii="Arial Narrow" w:hAnsi="Arial Narrow"/>
                <w:color w:val="000000"/>
                <w:szCs w:val="22"/>
              </w:rPr>
              <w:t xml:space="preserve">6 </w:t>
            </w:r>
          </w:p>
        </w:tc>
        <w:tc>
          <w:tcPr>
            <w:tcW w:w="992" w:type="dxa"/>
          </w:tcPr>
          <w:p w:rsidR="001C20C6" w:rsidRPr="0031235A" w:rsidRDefault="001C20C6" w:rsidP="00C31A85">
            <w:pPr>
              <w:jc w:val="center"/>
              <w:rPr>
                <w:rFonts w:ascii="Arial Narrow" w:hAnsi="Arial Narrow"/>
                <w:szCs w:val="22"/>
              </w:rPr>
            </w:pPr>
            <w:r w:rsidRPr="0031235A">
              <w:rPr>
                <w:rFonts w:ascii="Arial Narrow" w:hAnsi="Arial Narrow"/>
                <w:color w:val="000000"/>
                <w:szCs w:val="22"/>
              </w:rPr>
              <w:t xml:space="preserve">6 </w:t>
            </w:r>
          </w:p>
        </w:tc>
      </w:tr>
      <w:tr w:rsidR="001C20C6" w:rsidTr="00C05010">
        <w:trPr>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Sahel</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1C20C6" w:rsidTr="00C05010">
        <w:trPr>
          <w:jc w:val="center"/>
        </w:trPr>
        <w:tc>
          <w:tcPr>
            <w:tcW w:w="1403" w:type="dxa"/>
            <w:vAlign w:val="center"/>
          </w:tcPr>
          <w:p w:rsidR="001C20C6" w:rsidRPr="0031235A" w:rsidRDefault="001C20C6" w:rsidP="00C31A85">
            <w:pPr>
              <w:rPr>
                <w:rFonts w:ascii="Arial Narrow" w:hAnsi="Arial Narrow"/>
                <w:szCs w:val="22"/>
              </w:rPr>
            </w:pPr>
            <w:r w:rsidRPr="0031235A">
              <w:rPr>
                <w:rFonts w:ascii="Arial Narrow" w:hAnsi="Arial Narrow"/>
                <w:szCs w:val="22"/>
              </w:rPr>
              <w:t>Sud-Ouest</w:t>
            </w:r>
          </w:p>
        </w:tc>
        <w:tc>
          <w:tcPr>
            <w:tcW w:w="1601"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34" w:type="dxa"/>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1"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854"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1276"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c>
          <w:tcPr>
            <w:tcW w:w="992" w:type="dxa"/>
            <w:vAlign w:val="center"/>
          </w:tcPr>
          <w:p w:rsidR="001C20C6" w:rsidRPr="0031235A" w:rsidRDefault="001C20C6" w:rsidP="00C31A85">
            <w:pPr>
              <w:jc w:val="center"/>
              <w:rPr>
                <w:rFonts w:ascii="Arial Narrow" w:hAnsi="Arial Narrow"/>
                <w:szCs w:val="22"/>
              </w:rPr>
            </w:pPr>
            <w:r w:rsidRPr="0031235A">
              <w:rPr>
                <w:rFonts w:ascii="Arial Narrow" w:hAnsi="Arial Narrow"/>
                <w:szCs w:val="22"/>
              </w:rPr>
              <w:t>-</w:t>
            </w:r>
          </w:p>
        </w:tc>
      </w:tr>
      <w:tr w:rsidR="006C7AC5" w:rsidTr="00C05010">
        <w:trPr>
          <w:jc w:val="center"/>
        </w:trPr>
        <w:tc>
          <w:tcPr>
            <w:tcW w:w="1403" w:type="dxa"/>
            <w:vAlign w:val="center"/>
          </w:tcPr>
          <w:p w:rsidR="006C7AC5" w:rsidRPr="0031235A" w:rsidRDefault="006C7AC5" w:rsidP="0031235A">
            <w:pPr>
              <w:spacing w:after="0"/>
              <w:rPr>
                <w:rFonts w:ascii="Arial Narrow" w:hAnsi="Arial Narrow"/>
                <w:szCs w:val="22"/>
              </w:rPr>
            </w:pPr>
            <w:r w:rsidRPr="0031235A">
              <w:rPr>
                <w:rFonts w:ascii="Arial Narrow" w:hAnsi="Arial Narrow"/>
                <w:szCs w:val="22"/>
              </w:rPr>
              <w:t xml:space="preserve">Total </w:t>
            </w:r>
          </w:p>
        </w:tc>
        <w:tc>
          <w:tcPr>
            <w:tcW w:w="1601" w:type="dxa"/>
          </w:tcPr>
          <w:p w:rsidR="006C7AC5" w:rsidRPr="0031235A" w:rsidRDefault="006C7AC5" w:rsidP="006C7AC5">
            <w:pPr>
              <w:jc w:val="center"/>
              <w:rPr>
                <w:rFonts w:ascii="Arial Narrow" w:hAnsi="Arial Narrow"/>
                <w:szCs w:val="22"/>
              </w:rPr>
            </w:pPr>
            <w:r w:rsidRPr="0031235A">
              <w:rPr>
                <w:rFonts w:ascii="Arial Narrow" w:hAnsi="Arial Narrow"/>
                <w:szCs w:val="22"/>
              </w:rPr>
              <w:t>-</w:t>
            </w:r>
          </w:p>
        </w:tc>
        <w:tc>
          <w:tcPr>
            <w:tcW w:w="1234" w:type="dxa"/>
          </w:tcPr>
          <w:p w:rsidR="006C7AC5" w:rsidRPr="0031235A" w:rsidRDefault="006C7AC5" w:rsidP="006C7AC5">
            <w:pPr>
              <w:jc w:val="center"/>
              <w:rPr>
                <w:rFonts w:ascii="Arial Narrow" w:hAnsi="Arial Narrow"/>
                <w:szCs w:val="22"/>
              </w:rPr>
            </w:pPr>
            <w:r w:rsidRPr="0031235A">
              <w:rPr>
                <w:rFonts w:ascii="Arial Narrow" w:hAnsi="Arial Narrow"/>
                <w:szCs w:val="22"/>
              </w:rPr>
              <w:t>-</w:t>
            </w:r>
          </w:p>
        </w:tc>
        <w:tc>
          <w:tcPr>
            <w:tcW w:w="992" w:type="dxa"/>
            <w:vAlign w:val="center"/>
          </w:tcPr>
          <w:p w:rsidR="006C7AC5" w:rsidRPr="0031235A" w:rsidRDefault="006C7AC5" w:rsidP="006C7AC5">
            <w:pPr>
              <w:jc w:val="center"/>
              <w:rPr>
                <w:rFonts w:ascii="Arial Narrow" w:hAnsi="Arial Narrow"/>
                <w:b/>
                <w:szCs w:val="22"/>
              </w:rPr>
            </w:pPr>
            <w:r w:rsidRPr="0031235A">
              <w:rPr>
                <w:rFonts w:ascii="Arial Narrow" w:hAnsi="Arial Narrow"/>
                <w:b/>
                <w:szCs w:val="22"/>
              </w:rPr>
              <w:t>75</w:t>
            </w:r>
          </w:p>
        </w:tc>
        <w:tc>
          <w:tcPr>
            <w:tcW w:w="851" w:type="dxa"/>
            <w:vAlign w:val="center"/>
          </w:tcPr>
          <w:p w:rsidR="006C7AC5" w:rsidRPr="0031235A" w:rsidRDefault="006C7AC5" w:rsidP="006C7AC5">
            <w:pPr>
              <w:jc w:val="center"/>
              <w:rPr>
                <w:rFonts w:ascii="Arial Narrow" w:hAnsi="Arial Narrow"/>
                <w:b/>
                <w:szCs w:val="22"/>
              </w:rPr>
            </w:pPr>
            <w:r w:rsidRPr="0031235A">
              <w:rPr>
                <w:rFonts w:ascii="Arial Narrow" w:hAnsi="Arial Narrow"/>
                <w:b/>
                <w:szCs w:val="22"/>
              </w:rPr>
              <w:t>28</w:t>
            </w:r>
          </w:p>
        </w:tc>
        <w:tc>
          <w:tcPr>
            <w:tcW w:w="854" w:type="dxa"/>
            <w:vAlign w:val="center"/>
          </w:tcPr>
          <w:p w:rsidR="006C7AC5" w:rsidRPr="0031235A" w:rsidRDefault="0094606D" w:rsidP="006C7AC5">
            <w:pPr>
              <w:jc w:val="center"/>
              <w:rPr>
                <w:rFonts w:ascii="Arial Narrow" w:hAnsi="Arial Narrow"/>
                <w:b/>
                <w:szCs w:val="22"/>
              </w:rPr>
            </w:pPr>
            <w:r>
              <w:rPr>
                <w:rFonts w:ascii="Arial Narrow" w:hAnsi="Arial Narrow"/>
                <w:b/>
                <w:szCs w:val="22"/>
              </w:rPr>
              <w:t>103</w:t>
            </w:r>
          </w:p>
        </w:tc>
        <w:tc>
          <w:tcPr>
            <w:tcW w:w="1276" w:type="dxa"/>
            <w:vAlign w:val="center"/>
          </w:tcPr>
          <w:p w:rsidR="006C7AC5" w:rsidRPr="0031235A" w:rsidRDefault="006C7AC5" w:rsidP="006C7AC5">
            <w:pPr>
              <w:jc w:val="center"/>
              <w:rPr>
                <w:rFonts w:ascii="Arial Narrow" w:hAnsi="Arial Narrow"/>
                <w:b/>
                <w:szCs w:val="22"/>
              </w:rPr>
            </w:pPr>
            <w:r w:rsidRPr="0031235A">
              <w:rPr>
                <w:rFonts w:ascii="Arial Narrow" w:hAnsi="Arial Narrow"/>
                <w:b/>
                <w:szCs w:val="22"/>
              </w:rPr>
              <w:t>-</w:t>
            </w:r>
          </w:p>
        </w:tc>
        <w:tc>
          <w:tcPr>
            <w:tcW w:w="992" w:type="dxa"/>
            <w:vAlign w:val="center"/>
          </w:tcPr>
          <w:p w:rsidR="006C7AC5" w:rsidRPr="0031235A" w:rsidRDefault="006C7AC5" w:rsidP="006C7AC5">
            <w:pPr>
              <w:jc w:val="center"/>
              <w:rPr>
                <w:rFonts w:ascii="Arial Narrow" w:hAnsi="Arial Narrow"/>
                <w:b/>
                <w:szCs w:val="22"/>
              </w:rPr>
            </w:pPr>
            <w:r w:rsidRPr="0031235A">
              <w:rPr>
                <w:rFonts w:ascii="Arial Narrow" w:hAnsi="Arial Narrow"/>
                <w:b/>
                <w:color w:val="000000"/>
                <w:szCs w:val="22"/>
              </w:rPr>
              <w:t>15,35</w:t>
            </w:r>
          </w:p>
        </w:tc>
        <w:tc>
          <w:tcPr>
            <w:tcW w:w="992" w:type="dxa"/>
            <w:vAlign w:val="center"/>
          </w:tcPr>
          <w:p w:rsidR="006C7AC5" w:rsidRPr="0031235A" w:rsidRDefault="006C7AC5" w:rsidP="006854B2">
            <w:pPr>
              <w:jc w:val="center"/>
              <w:rPr>
                <w:rFonts w:ascii="Arial Narrow" w:hAnsi="Arial Narrow"/>
                <w:b/>
                <w:szCs w:val="22"/>
              </w:rPr>
            </w:pPr>
            <w:r w:rsidRPr="0031235A">
              <w:rPr>
                <w:rFonts w:ascii="Arial Narrow" w:hAnsi="Arial Narrow"/>
                <w:b/>
                <w:color w:val="000000"/>
                <w:szCs w:val="22"/>
              </w:rPr>
              <w:t>11,85</w:t>
            </w:r>
          </w:p>
        </w:tc>
      </w:tr>
    </w:tbl>
    <w:p w:rsidR="00AB3A90" w:rsidRDefault="00AB3A90" w:rsidP="00AB3A90">
      <w:pPr>
        <w:spacing w:after="0"/>
        <w:rPr>
          <w:rFonts w:ascii="Arial Narrow" w:hAnsi="Arial Narrow"/>
          <w:szCs w:val="22"/>
        </w:rPr>
      </w:pPr>
    </w:p>
    <w:p w:rsidR="00AB3A90" w:rsidRDefault="001C20C6" w:rsidP="00AB3A90">
      <w:pPr>
        <w:spacing w:after="0"/>
        <w:rPr>
          <w:rFonts w:ascii="Arial Narrow" w:hAnsi="Arial Narrow"/>
          <w:szCs w:val="22"/>
        </w:rPr>
      </w:pPr>
      <w:r w:rsidRPr="0031235A">
        <w:rPr>
          <w:rFonts w:ascii="Arial Narrow" w:hAnsi="Arial Narrow"/>
          <w:szCs w:val="22"/>
        </w:rPr>
        <w:t>Source : Rapports bilan régionaux, 2</w:t>
      </w:r>
      <w:r w:rsidRPr="0031235A">
        <w:rPr>
          <w:rFonts w:ascii="Arial Narrow" w:hAnsi="Arial Narrow"/>
          <w:szCs w:val="22"/>
          <w:vertAlign w:val="superscript"/>
        </w:rPr>
        <w:t>ème</w:t>
      </w:r>
      <w:r w:rsidRPr="0031235A">
        <w:rPr>
          <w:rFonts w:ascii="Arial Narrow" w:hAnsi="Arial Narrow"/>
          <w:szCs w:val="22"/>
        </w:rPr>
        <w:t xml:space="preserve"> GTR-EA 2020</w:t>
      </w:r>
    </w:p>
    <w:p w:rsidR="001C20C6" w:rsidRPr="0031235A" w:rsidRDefault="001C20C6" w:rsidP="00AB3A90">
      <w:pPr>
        <w:spacing w:after="0"/>
      </w:pPr>
      <w:r w:rsidRPr="0031235A">
        <w:t xml:space="preserve"> </w:t>
      </w:r>
    </w:p>
    <w:p w:rsidR="00280E48" w:rsidRDefault="001C20C6" w:rsidP="00C05010">
      <w:pPr>
        <w:spacing w:after="0" w:line="276" w:lineRule="auto"/>
        <w:rPr>
          <w:rFonts w:ascii="Arial Narrow" w:hAnsi="Arial Narrow"/>
          <w:sz w:val="24"/>
          <w:szCs w:val="24"/>
        </w:rPr>
      </w:pPr>
      <w:r w:rsidRPr="001C20C6">
        <w:rPr>
          <w:rFonts w:ascii="Arial Narrow" w:hAnsi="Arial Narrow"/>
          <w:sz w:val="24"/>
          <w:szCs w:val="24"/>
        </w:rPr>
        <w:t>Les régions du Centre-Ouest, de l’Est et du Plateau</w:t>
      </w:r>
      <w:r w:rsidR="00DB6911">
        <w:rPr>
          <w:rFonts w:ascii="Arial Narrow" w:hAnsi="Arial Narrow"/>
          <w:sz w:val="24"/>
          <w:szCs w:val="24"/>
        </w:rPr>
        <w:t>-</w:t>
      </w:r>
      <w:r w:rsidRPr="001C20C6">
        <w:rPr>
          <w:rFonts w:ascii="Arial Narrow" w:hAnsi="Arial Narrow"/>
          <w:sz w:val="24"/>
          <w:szCs w:val="24"/>
        </w:rPr>
        <w:t xml:space="preserve">Central ont pu organiser des voyages d’études et de partages d’expérience au profit de divers acteurs du domaine EHA (Maires, SG de mairie, conseillers municipaux, Techniciens communaux Eau et Assainissement, population bénéficiaire). </w:t>
      </w:r>
      <w:r w:rsidR="00BF67C6">
        <w:rPr>
          <w:rFonts w:ascii="Arial Narrow" w:hAnsi="Arial Narrow"/>
          <w:sz w:val="24"/>
          <w:szCs w:val="24"/>
        </w:rPr>
        <w:t xml:space="preserve">Au total 93 personnes dont 28 femmes ont bénéficié de ces partages d’expériences </w:t>
      </w:r>
      <w:r w:rsidR="002962C2">
        <w:rPr>
          <w:rFonts w:ascii="Arial Narrow" w:hAnsi="Arial Narrow"/>
          <w:sz w:val="24"/>
          <w:szCs w:val="24"/>
        </w:rPr>
        <w:t xml:space="preserve">sur les </w:t>
      </w:r>
      <w:r w:rsidRPr="001C20C6">
        <w:rPr>
          <w:rFonts w:ascii="Arial Narrow" w:hAnsi="Arial Narrow"/>
          <w:sz w:val="24"/>
          <w:szCs w:val="24"/>
        </w:rPr>
        <w:t xml:space="preserve">thématiques </w:t>
      </w:r>
      <w:r w:rsidR="002962C2">
        <w:rPr>
          <w:rFonts w:ascii="Arial Narrow" w:hAnsi="Arial Narrow"/>
          <w:sz w:val="24"/>
          <w:szCs w:val="24"/>
        </w:rPr>
        <w:t>su</w:t>
      </w:r>
      <w:r w:rsidR="00DB6911">
        <w:rPr>
          <w:rFonts w:ascii="Arial Narrow" w:hAnsi="Arial Narrow"/>
          <w:sz w:val="24"/>
          <w:szCs w:val="24"/>
        </w:rPr>
        <w:t xml:space="preserve">s </w:t>
      </w:r>
      <w:r w:rsidR="002962C2">
        <w:rPr>
          <w:rFonts w:ascii="Arial Narrow" w:hAnsi="Arial Narrow"/>
          <w:sz w:val="24"/>
          <w:szCs w:val="24"/>
        </w:rPr>
        <w:t>me</w:t>
      </w:r>
      <w:r w:rsidR="00DB6911">
        <w:rPr>
          <w:rFonts w:ascii="Arial Narrow" w:hAnsi="Arial Narrow"/>
          <w:sz w:val="24"/>
          <w:szCs w:val="24"/>
        </w:rPr>
        <w:t>n</w:t>
      </w:r>
      <w:r w:rsidR="002962C2">
        <w:rPr>
          <w:rFonts w:ascii="Arial Narrow" w:hAnsi="Arial Narrow"/>
          <w:sz w:val="24"/>
          <w:szCs w:val="24"/>
        </w:rPr>
        <w:t>tionnées.</w:t>
      </w:r>
      <w:r w:rsidRPr="001C20C6">
        <w:rPr>
          <w:rFonts w:ascii="Arial Narrow" w:hAnsi="Arial Narrow"/>
          <w:sz w:val="24"/>
          <w:szCs w:val="24"/>
        </w:rPr>
        <w:t xml:space="preserve"> </w:t>
      </w:r>
      <w:r w:rsidR="00280E48">
        <w:rPr>
          <w:rFonts w:ascii="Arial Narrow" w:hAnsi="Arial Narrow"/>
          <w:sz w:val="24"/>
          <w:szCs w:val="24"/>
        </w:rPr>
        <w:t xml:space="preserve">Le coût de ces </w:t>
      </w:r>
      <w:r w:rsidRPr="001C20C6">
        <w:rPr>
          <w:rFonts w:ascii="Arial Narrow" w:hAnsi="Arial Narrow"/>
          <w:sz w:val="24"/>
          <w:szCs w:val="24"/>
        </w:rPr>
        <w:t xml:space="preserve">voyages d’études et partage d’expérience, </w:t>
      </w:r>
      <w:r w:rsidR="00280E48">
        <w:rPr>
          <w:rFonts w:ascii="Arial Narrow" w:hAnsi="Arial Narrow"/>
          <w:sz w:val="24"/>
          <w:szCs w:val="24"/>
        </w:rPr>
        <w:t>s’élève à</w:t>
      </w:r>
      <w:r w:rsidRPr="001C20C6">
        <w:rPr>
          <w:rFonts w:ascii="Arial Narrow" w:hAnsi="Arial Narrow"/>
          <w:sz w:val="24"/>
          <w:szCs w:val="24"/>
        </w:rPr>
        <w:t xml:space="preserve"> 11</w:t>
      </w:r>
      <w:r w:rsidR="00280E48">
        <w:rPr>
          <w:rFonts w:ascii="Arial Narrow" w:hAnsi="Arial Narrow"/>
          <w:sz w:val="24"/>
          <w:szCs w:val="24"/>
        </w:rPr>
        <w:t>,</w:t>
      </w:r>
      <w:r w:rsidRPr="001C20C6">
        <w:rPr>
          <w:rFonts w:ascii="Arial Narrow" w:hAnsi="Arial Narrow"/>
          <w:sz w:val="24"/>
          <w:szCs w:val="24"/>
        </w:rPr>
        <w:t>85</w:t>
      </w:r>
      <w:r w:rsidR="00280E48">
        <w:rPr>
          <w:rFonts w:ascii="Arial Narrow" w:hAnsi="Arial Narrow"/>
          <w:sz w:val="24"/>
          <w:szCs w:val="24"/>
        </w:rPr>
        <w:t xml:space="preserve"> millions.</w:t>
      </w:r>
    </w:p>
    <w:p w:rsidR="00780CDB" w:rsidRDefault="00780CDB" w:rsidP="00C05010">
      <w:pPr>
        <w:spacing w:after="0" w:line="276" w:lineRule="auto"/>
        <w:rPr>
          <w:rFonts w:ascii="Arial Narrow" w:hAnsi="Arial Narrow"/>
          <w:i/>
          <w:sz w:val="24"/>
          <w:szCs w:val="24"/>
        </w:rPr>
      </w:pPr>
    </w:p>
    <w:p w:rsidR="0031235A" w:rsidRDefault="0031235A">
      <w:pPr>
        <w:spacing w:after="0"/>
        <w:jc w:val="left"/>
        <w:rPr>
          <w:rFonts w:ascii="Arial Narrow" w:hAnsi="Arial Narrow"/>
          <w:b/>
          <w:sz w:val="24"/>
          <w:szCs w:val="24"/>
        </w:rPr>
      </w:pPr>
      <w:r>
        <w:rPr>
          <w:rFonts w:ascii="Arial Narrow" w:hAnsi="Arial Narrow"/>
          <w:b/>
          <w:sz w:val="24"/>
          <w:szCs w:val="24"/>
        </w:rPr>
        <w:br w:type="page"/>
      </w:r>
    </w:p>
    <w:p w:rsidR="006D662D" w:rsidRDefault="00391E72" w:rsidP="0031235A">
      <w:pPr>
        <w:spacing w:after="0"/>
        <w:rPr>
          <w:rFonts w:ascii="Arial Narrow" w:hAnsi="Arial Narrow"/>
          <w:b/>
          <w:sz w:val="24"/>
          <w:szCs w:val="24"/>
        </w:rPr>
      </w:pPr>
      <w:r>
        <w:rPr>
          <w:rFonts w:ascii="Arial Narrow" w:hAnsi="Arial Narrow"/>
          <w:b/>
          <w:sz w:val="24"/>
          <w:szCs w:val="24"/>
        </w:rPr>
        <w:lastRenderedPageBreak/>
        <w:t>Cadres de concertation ou de revue</w:t>
      </w:r>
    </w:p>
    <w:p w:rsidR="00AB3A90" w:rsidRPr="005209B0" w:rsidRDefault="00AB3A90" w:rsidP="0031235A">
      <w:pPr>
        <w:spacing w:after="0"/>
        <w:rPr>
          <w:rFonts w:ascii="Arial Narrow" w:hAnsi="Arial Narrow"/>
          <w:b/>
          <w:sz w:val="24"/>
          <w:szCs w:val="24"/>
        </w:rPr>
      </w:pPr>
    </w:p>
    <w:p w:rsidR="0034732C" w:rsidRDefault="0034732C" w:rsidP="00EF18C1">
      <w:pPr>
        <w:pStyle w:val="Lgende"/>
      </w:pPr>
      <w:bookmarkStart w:id="93" w:name="_Toc46994700"/>
      <w:r w:rsidRPr="003D77E7">
        <w:t xml:space="preserve">Tableau </w:t>
      </w:r>
      <w:r w:rsidR="00737C2E">
        <w:fldChar w:fldCharType="begin"/>
      </w:r>
      <w:r w:rsidR="00737C2E">
        <w:instrText xml:space="preserve"> SEQ Tableau \* ARABIC </w:instrText>
      </w:r>
      <w:r w:rsidR="00737C2E">
        <w:fldChar w:fldCharType="separate"/>
      </w:r>
      <w:r w:rsidR="00737C2E">
        <w:t>22</w:t>
      </w:r>
      <w:r w:rsidR="00737C2E">
        <w:fldChar w:fldCharType="end"/>
      </w:r>
      <w:r w:rsidRPr="00441DCC">
        <w:t xml:space="preserve"> : </w:t>
      </w:r>
      <w:r w:rsidRPr="005209B0">
        <w:t>Cadres</w:t>
      </w:r>
      <w:r w:rsidRPr="00441DCC">
        <w:t xml:space="preserve"> de concertation ou de revue</w:t>
      </w:r>
      <w:bookmarkEnd w:id="93"/>
    </w:p>
    <w:p w:rsidR="00AB3A90" w:rsidRPr="00AB3A90" w:rsidRDefault="00AB3A90" w:rsidP="00AB3A90">
      <w:pPr>
        <w:pStyle w:val="Tableau"/>
      </w:pP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111"/>
        <w:gridCol w:w="1837"/>
        <w:gridCol w:w="1686"/>
        <w:gridCol w:w="1049"/>
        <w:gridCol w:w="862"/>
        <w:gridCol w:w="658"/>
        <w:gridCol w:w="885"/>
        <w:gridCol w:w="821"/>
      </w:tblGrid>
      <w:tr w:rsidR="00D37B68" w:rsidTr="00C05010">
        <w:trPr>
          <w:trHeight w:val="377"/>
        </w:trPr>
        <w:tc>
          <w:tcPr>
            <w:tcW w:w="693" w:type="pct"/>
            <w:vMerge w:val="restart"/>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Régions</w:t>
            </w:r>
          </w:p>
        </w:tc>
        <w:tc>
          <w:tcPr>
            <w:tcW w:w="549" w:type="pct"/>
            <w:vMerge w:val="restart"/>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Nombre de communes</w:t>
            </w:r>
          </w:p>
        </w:tc>
        <w:tc>
          <w:tcPr>
            <w:tcW w:w="901" w:type="pct"/>
            <w:vMerge w:val="restart"/>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Type de cadre</w:t>
            </w:r>
          </w:p>
        </w:tc>
        <w:tc>
          <w:tcPr>
            <w:tcW w:w="828" w:type="pct"/>
            <w:vMerge w:val="restart"/>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Public cible ou bénéficiaires</w:t>
            </w:r>
          </w:p>
        </w:tc>
        <w:tc>
          <w:tcPr>
            <w:tcW w:w="1181" w:type="pct"/>
            <w:gridSpan w:val="3"/>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Nombre de participants</w:t>
            </w:r>
          </w:p>
        </w:tc>
        <w:tc>
          <w:tcPr>
            <w:tcW w:w="439" w:type="pct"/>
            <w:vMerge w:val="restart"/>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Coût (engagé visé) millions FCFA</w:t>
            </w:r>
          </w:p>
        </w:tc>
        <w:tc>
          <w:tcPr>
            <w:tcW w:w="408" w:type="pct"/>
            <w:vMerge w:val="restart"/>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Coût (liquidé visé) millions FCFA</w:t>
            </w:r>
          </w:p>
        </w:tc>
      </w:tr>
      <w:tr w:rsidR="00D37B68" w:rsidTr="00C05010">
        <w:trPr>
          <w:trHeight w:val="698"/>
        </w:trPr>
        <w:tc>
          <w:tcPr>
            <w:tcW w:w="693" w:type="pct"/>
            <w:vMerge/>
          </w:tcPr>
          <w:p w:rsidR="002200FD" w:rsidRPr="0031235A" w:rsidRDefault="002200FD" w:rsidP="00151BF3">
            <w:pPr>
              <w:rPr>
                <w:rFonts w:ascii="Arial Narrow" w:hAnsi="Arial Narrow"/>
                <w:szCs w:val="22"/>
              </w:rPr>
            </w:pPr>
          </w:p>
        </w:tc>
        <w:tc>
          <w:tcPr>
            <w:tcW w:w="549" w:type="pct"/>
            <w:vMerge/>
          </w:tcPr>
          <w:p w:rsidR="002200FD" w:rsidRPr="0031235A" w:rsidRDefault="002200FD" w:rsidP="00151BF3">
            <w:pPr>
              <w:rPr>
                <w:rFonts w:ascii="Arial Narrow" w:hAnsi="Arial Narrow"/>
                <w:szCs w:val="22"/>
              </w:rPr>
            </w:pPr>
          </w:p>
        </w:tc>
        <w:tc>
          <w:tcPr>
            <w:tcW w:w="901" w:type="pct"/>
            <w:vMerge/>
          </w:tcPr>
          <w:p w:rsidR="002200FD" w:rsidRPr="0031235A" w:rsidRDefault="002200FD" w:rsidP="00151BF3">
            <w:pPr>
              <w:rPr>
                <w:rFonts w:ascii="Arial Narrow" w:hAnsi="Arial Narrow"/>
                <w:szCs w:val="22"/>
              </w:rPr>
            </w:pPr>
          </w:p>
        </w:tc>
        <w:tc>
          <w:tcPr>
            <w:tcW w:w="828" w:type="pct"/>
            <w:vMerge/>
          </w:tcPr>
          <w:p w:rsidR="002200FD" w:rsidRPr="0031235A" w:rsidRDefault="002200FD" w:rsidP="00151BF3">
            <w:pPr>
              <w:rPr>
                <w:rFonts w:ascii="Arial Narrow" w:hAnsi="Arial Narrow"/>
                <w:szCs w:val="22"/>
              </w:rPr>
            </w:pPr>
          </w:p>
        </w:tc>
        <w:tc>
          <w:tcPr>
            <w:tcW w:w="424" w:type="pct"/>
          </w:tcPr>
          <w:p w:rsidR="002200FD" w:rsidRPr="0031235A" w:rsidRDefault="002200FD" w:rsidP="0031235A">
            <w:pPr>
              <w:tabs>
                <w:tab w:val="left" w:pos="599"/>
              </w:tabs>
              <w:jc w:val="center"/>
              <w:rPr>
                <w:rFonts w:ascii="Arial Narrow" w:hAnsi="Arial Narrow"/>
                <w:szCs w:val="22"/>
              </w:rPr>
            </w:pPr>
            <w:r w:rsidRPr="0031235A">
              <w:rPr>
                <w:rFonts w:ascii="Arial Narrow" w:hAnsi="Arial Narrow"/>
                <w:szCs w:val="22"/>
              </w:rPr>
              <w:t>Nombre d’hommes</w:t>
            </w:r>
          </w:p>
        </w:tc>
        <w:tc>
          <w:tcPr>
            <w:tcW w:w="428" w:type="pct"/>
          </w:tcPr>
          <w:p w:rsidR="002200FD" w:rsidRPr="0031235A" w:rsidRDefault="002200FD" w:rsidP="00151BF3">
            <w:pPr>
              <w:jc w:val="center"/>
              <w:rPr>
                <w:rFonts w:ascii="Arial Narrow" w:hAnsi="Arial Narrow"/>
                <w:szCs w:val="22"/>
              </w:rPr>
            </w:pPr>
            <w:r w:rsidRPr="0031235A">
              <w:rPr>
                <w:rFonts w:ascii="Arial Narrow" w:hAnsi="Arial Narrow"/>
                <w:szCs w:val="22"/>
              </w:rPr>
              <w:t>Nombre de femmes</w:t>
            </w:r>
          </w:p>
        </w:tc>
        <w:tc>
          <w:tcPr>
            <w:tcW w:w="328" w:type="pct"/>
          </w:tcPr>
          <w:p w:rsidR="002200FD" w:rsidRPr="0031235A" w:rsidRDefault="002200FD" w:rsidP="00151BF3">
            <w:pPr>
              <w:jc w:val="center"/>
              <w:rPr>
                <w:rFonts w:ascii="Arial Narrow" w:hAnsi="Arial Narrow"/>
                <w:szCs w:val="22"/>
              </w:rPr>
            </w:pPr>
            <w:r w:rsidRPr="0031235A">
              <w:rPr>
                <w:rFonts w:ascii="Arial Narrow" w:hAnsi="Arial Narrow"/>
                <w:szCs w:val="22"/>
              </w:rPr>
              <w:t>Total</w:t>
            </w:r>
          </w:p>
        </w:tc>
        <w:tc>
          <w:tcPr>
            <w:tcW w:w="439" w:type="pct"/>
            <w:vMerge/>
          </w:tcPr>
          <w:p w:rsidR="002200FD" w:rsidRPr="0031235A" w:rsidRDefault="002200FD" w:rsidP="00151BF3">
            <w:pPr>
              <w:rPr>
                <w:rFonts w:ascii="Arial Narrow" w:hAnsi="Arial Narrow"/>
                <w:szCs w:val="22"/>
              </w:rPr>
            </w:pPr>
          </w:p>
        </w:tc>
        <w:tc>
          <w:tcPr>
            <w:tcW w:w="408" w:type="pct"/>
            <w:vMerge/>
          </w:tcPr>
          <w:p w:rsidR="002200FD" w:rsidRPr="0031235A" w:rsidRDefault="002200FD" w:rsidP="00151BF3">
            <w:pPr>
              <w:rPr>
                <w:rFonts w:ascii="Arial Narrow" w:hAnsi="Arial Narrow"/>
                <w:szCs w:val="22"/>
              </w:rPr>
            </w:pPr>
          </w:p>
        </w:tc>
      </w:tr>
      <w:tr w:rsidR="00D37B68" w:rsidTr="00AB3A90">
        <w:trPr>
          <w:trHeight w:val="455"/>
        </w:trPr>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Boucle du Mouhoun</w:t>
            </w:r>
          </w:p>
        </w:tc>
        <w:tc>
          <w:tcPr>
            <w:tcW w:w="54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Cascades</w:t>
            </w:r>
          </w:p>
        </w:tc>
        <w:tc>
          <w:tcPr>
            <w:tcW w:w="54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Centre</w:t>
            </w:r>
          </w:p>
        </w:tc>
        <w:tc>
          <w:tcPr>
            <w:tcW w:w="54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Centre-Est</w:t>
            </w:r>
          </w:p>
        </w:tc>
        <w:tc>
          <w:tcPr>
            <w:tcW w:w="54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Centre-Nord</w:t>
            </w:r>
          </w:p>
        </w:tc>
        <w:tc>
          <w:tcPr>
            <w:tcW w:w="54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B3A90">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vMerge w:val="restart"/>
            <w:vAlign w:val="center"/>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Centre-Ouest</w:t>
            </w:r>
          </w:p>
        </w:tc>
        <w:tc>
          <w:tcPr>
            <w:tcW w:w="549"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10</w:t>
            </w:r>
          </w:p>
        </w:tc>
        <w:tc>
          <w:tcPr>
            <w:tcW w:w="901" w:type="pct"/>
            <w:shd w:val="clear" w:color="auto" w:fill="auto"/>
            <w:vAlign w:val="center"/>
          </w:tcPr>
          <w:p w:rsidR="002200FD" w:rsidRPr="0031235A" w:rsidRDefault="002200FD" w:rsidP="00EF18C1">
            <w:pPr>
              <w:spacing w:after="0"/>
              <w:jc w:val="left"/>
              <w:rPr>
                <w:rFonts w:ascii="Arial Narrow" w:hAnsi="Arial Narrow"/>
                <w:color w:val="000000"/>
                <w:szCs w:val="22"/>
              </w:rPr>
            </w:pPr>
            <w:r w:rsidRPr="0031235A">
              <w:rPr>
                <w:rFonts w:ascii="Arial Narrow" w:hAnsi="Arial Narrow"/>
                <w:color w:val="000000"/>
                <w:szCs w:val="22"/>
              </w:rPr>
              <w:t>Cadre de redevabilité communal en gestion du service Eau et Assainissement</w:t>
            </w:r>
          </w:p>
        </w:tc>
        <w:tc>
          <w:tcPr>
            <w:tcW w:w="828" w:type="pct"/>
            <w:shd w:val="clear" w:color="auto" w:fill="auto"/>
            <w:vAlign w:val="center"/>
          </w:tcPr>
          <w:p w:rsidR="00EF18C1" w:rsidRDefault="00EF18C1" w:rsidP="00EF18C1">
            <w:pPr>
              <w:spacing w:after="0"/>
              <w:jc w:val="left"/>
              <w:rPr>
                <w:rFonts w:ascii="Arial Narrow" w:hAnsi="Arial Narrow"/>
                <w:color w:val="000000"/>
                <w:szCs w:val="22"/>
              </w:rPr>
            </w:pPr>
            <w:r>
              <w:rPr>
                <w:rFonts w:ascii="Arial Narrow" w:hAnsi="Arial Narrow"/>
                <w:color w:val="000000"/>
                <w:szCs w:val="22"/>
              </w:rPr>
              <w:t>Elus locaux, S</w:t>
            </w:r>
            <w:r w:rsidR="002200FD" w:rsidRPr="0031235A">
              <w:rPr>
                <w:rFonts w:ascii="Arial Narrow" w:hAnsi="Arial Narrow"/>
                <w:color w:val="000000"/>
                <w:szCs w:val="22"/>
              </w:rPr>
              <w:t>ervices techniques</w:t>
            </w:r>
            <w:r>
              <w:rPr>
                <w:rFonts w:ascii="Arial Narrow" w:hAnsi="Arial Narrow"/>
                <w:color w:val="000000"/>
                <w:szCs w:val="22"/>
              </w:rPr>
              <w:t>,</w:t>
            </w:r>
          </w:p>
          <w:p w:rsidR="002200FD" w:rsidRPr="0031235A" w:rsidRDefault="00EF18C1" w:rsidP="00EF18C1">
            <w:pPr>
              <w:spacing w:after="0"/>
              <w:jc w:val="left"/>
              <w:rPr>
                <w:rFonts w:ascii="Arial Narrow" w:hAnsi="Arial Narrow"/>
                <w:color w:val="000000"/>
                <w:szCs w:val="22"/>
              </w:rPr>
            </w:pPr>
            <w:r>
              <w:rPr>
                <w:rFonts w:ascii="Arial Narrow" w:hAnsi="Arial Narrow"/>
                <w:color w:val="000000"/>
                <w:szCs w:val="22"/>
              </w:rPr>
              <w:t>P</w:t>
            </w:r>
            <w:r w:rsidR="002200FD" w:rsidRPr="0031235A">
              <w:rPr>
                <w:rFonts w:ascii="Arial Narrow" w:hAnsi="Arial Narrow"/>
                <w:color w:val="000000"/>
                <w:szCs w:val="22"/>
              </w:rPr>
              <w:t>opulation</w:t>
            </w:r>
          </w:p>
        </w:tc>
        <w:tc>
          <w:tcPr>
            <w:tcW w:w="424"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950</w:t>
            </w:r>
          </w:p>
        </w:tc>
        <w:tc>
          <w:tcPr>
            <w:tcW w:w="428"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330</w:t>
            </w:r>
          </w:p>
        </w:tc>
        <w:tc>
          <w:tcPr>
            <w:tcW w:w="328"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1280</w:t>
            </w:r>
          </w:p>
        </w:tc>
        <w:tc>
          <w:tcPr>
            <w:tcW w:w="439"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6,6</w:t>
            </w:r>
          </w:p>
        </w:tc>
        <w:tc>
          <w:tcPr>
            <w:tcW w:w="408" w:type="pct"/>
            <w:shd w:val="clear" w:color="auto" w:fill="auto"/>
            <w:vAlign w:val="center"/>
          </w:tcPr>
          <w:p w:rsidR="002200FD" w:rsidRPr="0031235A" w:rsidRDefault="002200FD" w:rsidP="00AD0914">
            <w:pPr>
              <w:spacing w:after="0"/>
              <w:jc w:val="center"/>
              <w:rPr>
                <w:rFonts w:ascii="Arial Narrow" w:hAnsi="Arial Narrow"/>
                <w:color w:val="000000"/>
                <w:szCs w:val="22"/>
              </w:rPr>
            </w:pPr>
            <w:r w:rsidRPr="0031235A">
              <w:rPr>
                <w:rFonts w:ascii="Arial Narrow" w:hAnsi="Arial Narrow"/>
                <w:color w:val="000000"/>
                <w:szCs w:val="22"/>
              </w:rPr>
              <w:t>6,6</w:t>
            </w:r>
          </w:p>
        </w:tc>
      </w:tr>
      <w:tr w:rsidR="00D37B68" w:rsidTr="00C05010">
        <w:tc>
          <w:tcPr>
            <w:tcW w:w="693" w:type="pct"/>
            <w:vMerge/>
            <w:vAlign w:val="center"/>
          </w:tcPr>
          <w:p w:rsidR="002200FD" w:rsidRPr="0031235A" w:rsidRDefault="002200FD" w:rsidP="00151BF3">
            <w:pPr>
              <w:jc w:val="left"/>
              <w:rPr>
                <w:rFonts w:ascii="Arial Narrow" w:hAnsi="Arial Narrow"/>
                <w:szCs w:val="22"/>
              </w:rPr>
            </w:pP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1</w:t>
            </w:r>
          </w:p>
        </w:tc>
        <w:tc>
          <w:tcPr>
            <w:tcW w:w="901" w:type="pct"/>
            <w:shd w:val="clear" w:color="auto" w:fill="auto"/>
            <w:vAlign w:val="center"/>
          </w:tcPr>
          <w:p w:rsidR="002200FD" w:rsidRPr="0031235A" w:rsidRDefault="002200FD" w:rsidP="00EF18C1">
            <w:pPr>
              <w:spacing w:after="0"/>
              <w:jc w:val="left"/>
              <w:rPr>
                <w:rFonts w:ascii="Arial Narrow" w:hAnsi="Arial Narrow"/>
                <w:szCs w:val="22"/>
              </w:rPr>
            </w:pPr>
            <w:r w:rsidRPr="0031235A">
              <w:rPr>
                <w:rFonts w:ascii="Arial Narrow" w:hAnsi="Arial Narrow"/>
                <w:color w:val="000000"/>
                <w:szCs w:val="22"/>
              </w:rPr>
              <w:t>Cadre de concertation des acteurs de l’assainissement de la Région</w:t>
            </w:r>
          </w:p>
        </w:tc>
        <w:tc>
          <w:tcPr>
            <w:tcW w:w="828" w:type="pct"/>
            <w:shd w:val="clear" w:color="auto" w:fill="auto"/>
            <w:vAlign w:val="center"/>
          </w:tcPr>
          <w:p w:rsidR="002200FD" w:rsidRPr="0031235A" w:rsidRDefault="002200FD" w:rsidP="00EF18C1">
            <w:pPr>
              <w:spacing w:after="0"/>
              <w:jc w:val="left"/>
              <w:rPr>
                <w:rFonts w:ascii="Arial Narrow" w:hAnsi="Arial Narrow"/>
                <w:szCs w:val="22"/>
              </w:rPr>
            </w:pPr>
            <w:r w:rsidRPr="0031235A">
              <w:rPr>
                <w:rFonts w:ascii="Arial Narrow" w:hAnsi="Arial Narrow"/>
                <w:color w:val="000000"/>
                <w:szCs w:val="22"/>
              </w:rPr>
              <w:t xml:space="preserve">ONG partenaires de mise en œuvre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10</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5</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15</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0,7</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0,7</w:t>
            </w:r>
          </w:p>
        </w:tc>
      </w:tr>
      <w:tr w:rsidR="00D37B68" w:rsidTr="00C05010">
        <w:tc>
          <w:tcPr>
            <w:tcW w:w="693" w:type="pct"/>
            <w:vMerge/>
          </w:tcPr>
          <w:p w:rsidR="002200FD" w:rsidRPr="0031235A" w:rsidRDefault="002200FD" w:rsidP="00151BF3">
            <w:pPr>
              <w:jc w:val="left"/>
              <w:rPr>
                <w:rFonts w:ascii="Arial Narrow" w:hAnsi="Arial Narrow"/>
                <w:szCs w:val="22"/>
              </w:rPr>
            </w:pPr>
          </w:p>
        </w:tc>
        <w:tc>
          <w:tcPr>
            <w:tcW w:w="1450" w:type="pct"/>
            <w:gridSpan w:val="2"/>
            <w:shd w:val="clear" w:color="auto" w:fill="auto"/>
            <w:vAlign w:val="center"/>
          </w:tcPr>
          <w:p w:rsidR="002200FD" w:rsidRPr="0031235A" w:rsidRDefault="002200FD" w:rsidP="00AB3A90">
            <w:pPr>
              <w:spacing w:after="0"/>
              <w:jc w:val="left"/>
              <w:rPr>
                <w:rFonts w:ascii="Arial Narrow" w:hAnsi="Arial Narrow"/>
                <w:szCs w:val="22"/>
              </w:rPr>
            </w:pPr>
            <w:r w:rsidRPr="0031235A">
              <w:rPr>
                <w:rFonts w:ascii="Arial Narrow" w:hAnsi="Arial Narrow"/>
                <w:szCs w:val="22"/>
              </w:rPr>
              <w:t>Total Centre-Ouest</w:t>
            </w:r>
          </w:p>
        </w:tc>
        <w:tc>
          <w:tcPr>
            <w:tcW w:w="828" w:type="pct"/>
            <w:shd w:val="clear" w:color="auto" w:fill="auto"/>
            <w:vAlign w:val="center"/>
          </w:tcPr>
          <w:p w:rsidR="002200FD" w:rsidRPr="0031235A" w:rsidRDefault="002200FD" w:rsidP="00AD0914">
            <w:pPr>
              <w:spacing w:after="0"/>
              <w:jc w:val="center"/>
              <w:rPr>
                <w:rFonts w:ascii="Arial Narrow" w:hAnsi="Arial Narrow"/>
                <w:szCs w:val="22"/>
              </w:rPr>
            </w:pP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960</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335</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1295</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7,3</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szCs w:val="22"/>
              </w:rPr>
              <w:t>7,3</w:t>
            </w:r>
          </w:p>
        </w:tc>
      </w:tr>
      <w:tr w:rsidR="00D37B68" w:rsidTr="00C05010">
        <w:tc>
          <w:tcPr>
            <w:tcW w:w="693" w:type="pct"/>
            <w:vAlign w:val="center"/>
          </w:tcPr>
          <w:p w:rsidR="002200FD" w:rsidRPr="0031235A" w:rsidRDefault="002200FD" w:rsidP="00AB3A90">
            <w:pPr>
              <w:spacing w:after="0"/>
              <w:jc w:val="left"/>
              <w:rPr>
                <w:rFonts w:ascii="Arial Narrow" w:hAnsi="Arial Narrow"/>
                <w:szCs w:val="22"/>
              </w:rPr>
            </w:pPr>
            <w:r w:rsidRPr="0031235A">
              <w:rPr>
                <w:rFonts w:ascii="Arial Narrow" w:hAnsi="Arial Narrow"/>
                <w:szCs w:val="22"/>
              </w:rPr>
              <w:t>Centre-Sud</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D0914">
            <w:pPr>
              <w:spacing w:after="0"/>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jc w:val="left"/>
              <w:rPr>
                <w:rFonts w:ascii="Arial Narrow" w:hAnsi="Arial Narrow"/>
                <w:szCs w:val="22"/>
              </w:rPr>
            </w:pPr>
            <w:r w:rsidRPr="0031235A">
              <w:rPr>
                <w:rFonts w:ascii="Arial Narrow" w:hAnsi="Arial Narrow"/>
                <w:szCs w:val="22"/>
              </w:rPr>
              <w:t>Est</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vAlign w:val="center"/>
          </w:tcPr>
          <w:p w:rsidR="002200FD" w:rsidRPr="0031235A" w:rsidRDefault="002200FD" w:rsidP="00AB3A90">
            <w:pPr>
              <w:spacing w:after="0"/>
              <w:jc w:val="left"/>
              <w:rPr>
                <w:rFonts w:ascii="Arial Narrow" w:hAnsi="Arial Narrow"/>
                <w:szCs w:val="22"/>
              </w:rPr>
            </w:pPr>
            <w:r w:rsidRPr="0031235A">
              <w:rPr>
                <w:rFonts w:ascii="Arial Narrow" w:hAnsi="Arial Narrow"/>
                <w:szCs w:val="22"/>
              </w:rPr>
              <w:t>Hauts-Bassins</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6</w:t>
            </w:r>
          </w:p>
        </w:tc>
        <w:tc>
          <w:tcPr>
            <w:tcW w:w="901" w:type="pct"/>
            <w:shd w:val="clear" w:color="auto" w:fill="auto"/>
            <w:vAlign w:val="center"/>
          </w:tcPr>
          <w:p w:rsidR="00EF18C1" w:rsidRDefault="002200FD" w:rsidP="00EF18C1">
            <w:pPr>
              <w:spacing w:after="0"/>
              <w:jc w:val="left"/>
              <w:rPr>
                <w:rFonts w:ascii="Arial Narrow" w:hAnsi="Arial Narrow"/>
                <w:color w:val="000000"/>
                <w:szCs w:val="22"/>
              </w:rPr>
            </w:pPr>
            <w:r w:rsidRPr="0031235A">
              <w:rPr>
                <w:rFonts w:ascii="Arial Narrow" w:hAnsi="Arial Narrow"/>
                <w:color w:val="000000"/>
                <w:szCs w:val="22"/>
              </w:rPr>
              <w:t>Comité Communal Eau et Assainissement</w:t>
            </w:r>
            <w:r w:rsidR="00EF18C1">
              <w:rPr>
                <w:rFonts w:ascii="Arial Narrow" w:hAnsi="Arial Narrow"/>
                <w:color w:val="000000"/>
                <w:szCs w:val="22"/>
              </w:rPr>
              <w:t xml:space="preserve"> </w:t>
            </w:r>
          </w:p>
          <w:p w:rsidR="002200FD" w:rsidRPr="0031235A" w:rsidRDefault="002200FD" w:rsidP="00EF18C1">
            <w:pPr>
              <w:spacing w:after="0"/>
              <w:jc w:val="left"/>
              <w:rPr>
                <w:rFonts w:ascii="Arial Narrow" w:hAnsi="Arial Narrow"/>
                <w:szCs w:val="22"/>
              </w:rPr>
            </w:pPr>
            <w:r w:rsidRPr="0031235A">
              <w:rPr>
                <w:rFonts w:ascii="Arial Narrow" w:hAnsi="Arial Narrow"/>
                <w:color w:val="000000"/>
                <w:szCs w:val="22"/>
              </w:rPr>
              <w:t>(CCEA)</w:t>
            </w:r>
          </w:p>
        </w:tc>
        <w:tc>
          <w:tcPr>
            <w:tcW w:w="828" w:type="pct"/>
            <w:shd w:val="clear" w:color="auto" w:fill="auto"/>
            <w:vAlign w:val="center"/>
          </w:tcPr>
          <w:p w:rsidR="002200FD" w:rsidRPr="0031235A" w:rsidRDefault="002200FD" w:rsidP="00EF18C1">
            <w:pPr>
              <w:spacing w:after="0"/>
              <w:jc w:val="left"/>
              <w:rPr>
                <w:rFonts w:ascii="Arial Narrow" w:hAnsi="Arial Narrow"/>
                <w:szCs w:val="22"/>
              </w:rPr>
            </w:pPr>
            <w:r w:rsidRPr="0031235A">
              <w:rPr>
                <w:rFonts w:ascii="Arial Narrow" w:hAnsi="Arial Narrow"/>
                <w:color w:val="000000"/>
                <w:szCs w:val="22"/>
              </w:rPr>
              <w:t>Con</w:t>
            </w:r>
            <w:r w:rsidR="0031235A">
              <w:rPr>
                <w:rFonts w:ascii="Arial Narrow" w:hAnsi="Arial Narrow"/>
                <w:color w:val="000000"/>
                <w:szCs w:val="22"/>
              </w:rPr>
              <w:t>seillers, agents des services dé</w:t>
            </w:r>
            <w:r w:rsidRPr="0031235A">
              <w:rPr>
                <w:rFonts w:ascii="Arial Narrow" w:hAnsi="Arial Narrow"/>
                <w:color w:val="000000"/>
                <w:szCs w:val="22"/>
              </w:rPr>
              <w:t>c</w:t>
            </w:r>
            <w:r w:rsidR="0031235A">
              <w:rPr>
                <w:rFonts w:ascii="Arial Narrow" w:hAnsi="Arial Narrow"/>
                <w:color w:val="000000"/>
                <w:szCs w:val="22"/>
              </w:rPr>
              <w:t>oncentrés, points focaux commu</w:t>
            </w:r>
            <w:r w:rsidRPr="0031235A">
              <w:rPr>
                <w:rFonts w:ascii="Arial Narrow" w:hAnsi="Arial Narrow"/>
                <w:color w:val="000000"/>
                <w:szCs w:val="22"/>
              </w:rPr>
              <w:t>naux, CVD, AUE.</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57</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6</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63</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0,33</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0,33</w:t>
            </w:r>
          </w:p>
        </w:tc>
      </w:tr>
      <w:tr w:rsidR="00D37B68" w:rsidTr="00C05010">
        <w:tc>
          <w:tcPr>
            <w:tcW w:w="693" w:type="pct"/>
            <w:vAlign w:val="center"/>
          </w:tcPr>
          <w:p w:rsidR="002200FD" w:rsidRPr="0031235A" w:rsidRDefault="002200FD" w:rsidP="00AB3A90">
            <w:pPr>
              <w:spacing w:after="0"/>
              <w:jc w:val="left"/>
              <w:rPr>
                <w:rFonts w:ascii="Arial Narrow" w:hAnsi="Arial Narrow"/>
                <w:szCs w:val="22"/>
              </w:rPr>
            </w:pPr>
            <w:r w:rsidRPr="0031235A">
              <w:rPr>
                <w:rFonts w:ascii="Arial Narrow" w:hAnsi="Arial Narrow"/>
                <w:szCs w:val="22"/>
              </w:rPr>
              <w:t>Nord</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3</w:t>
            </w:r>
          </w:p>
        </w:tc>
        <w:tc>
          <w:tcPr>
            <w:tcW w:w="901" w:type="pct"/>
            <w:shd w:val="clear" w:color="auto" w:fill="auto"/>
            <w:vAlign w:val="center"/>
          </w:tcPr>
          <w:p w:rsidR="002200FD" w:rsidRPr="0031235A" w:rsidRDefault="002200FD" w:rsidP="00EF18C1">
            <w:pPr>
              <w:spacing w:after="0"/>
              <w:jc w:val="left"/>
              <w:rPr>
                <w:rFonts w:ascii="Arial Narrow" w:hAnsi="Arial Narrow"/>
                <w:szCs w:val="22"/>
              </w:rPr>
            </w:pPr>
            <w:r w:rsidRPr="0031235A">
              <w:rPr>
                <w:rFonts w:ascii="Arial Narrow" w:hAnsi="Arial Narrow"/>
                <w:color w:val="000000"/>
                <w:szCs w:val="22"/>
              </w:rPr>
              <w:t>CCCO</w:t>
            </w:r>
          </w:p>
        </w:tc>
        <w:tc>
          <w:tcPr>
            <w:tcW w:w="828" w:type="pct"/>
            <w:shd w:val="clear" w:color="auto" w:fill="auto"/>
            <w:vAlign w:val="center"/>
          </w:tcPr>
          <w:p w:rsidR="002200FD" w:rsidRPr="004E7D5B" w:rsidRDefault="002200FD" w:rsidP="00AD0914">
            <w:pPr>
              <w:spacing w:after="0"/>
              <w:jc w:val="left"/>
              <w:rPr>
                <w:rFonts w:ascii="Arial Narrow" w:hAnsi="Arial Narrow"/>
                <w:szCs w:val="22"/>
              </w:rPr>
            </w:pPr>
            <w:r w:rsidRPr="004E7D5B">
              <w:rPr>
                <w:rFonts w:ascii="Arial Narrow" w:hAnsi="Arial Narrow"/>
                <w:szCs w:val="22"/>
              </w:rPr>
              <w:t>Population, Membre et invité</w:t>
            </w:r>
            <w:r w:rsidR="00AD0914" w:rsidRPr="004E7D5B">
              <w:rPr>
                <w:rFonts w:ascii="Arial Narrow" w:hAnsi="Arial Narrow"/>
                <w:szCs w:val="22"/>
              </w:rPr>
              <w:t>s</w:t>
            </w:r>
            <w:r w:rsidRPr="004E7D5B">
              <w:rPr>
                <w:rFonts w:ascii="Arial Narrow" w:hAnsi="Arial Narrow"/>
                <w:szCs w:val="22"/>
              </w:rPr>
              <w:t xml:space="preserve"> spéciaux</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135</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40</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175</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4,5</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4,5</w:t>
            </w:r>
          </w:p>
        </w:tc>
      </w:tr>
      <w:tr w:rsidR="00D37B68" w:rsidTr="00C05010">
        <w:tc>
          <w:tcPr>
            <w:tcW w:w="693" w:type="pct"/>
          </w:tcPr>
          <w:p w:rsidR="002200FD" w:rsidRPr="0031235A" w:rsidRDefault="002200FD" w:rsidP="00AB3A90">
            <w:pPr>
              <w:spacing w:after="0"/>
              <w:rPr>
                <w:rFonts w:ascii="Arial Narrow" w:hAnsi="Arial Narrow"/>
                <w:szCs w:val="22"/>
              </w:rPr>
            </w:pPr>
            <w:r w:rsidRPr="0031235A">
              <w:rPr>
                <w:rFonts w:ascii="Arial Narrow" w:hAnsi="Arial Narrow"/>
                <w:szCs w:val="22"/>
              </w:rPr>
              <w:t>Plateau Central</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4E7D5B" w:rsidRDefault="002200FD" w:rsidP="00AD0914">
            <w:pPr>
              <w:spacing w:after="0"/>
              <w:jc w:val="center"/>
              <w:rPr>
                <w:rFonts w:ascii="Arial Narrow" w:hAnsi="Arial Narrow"/>
                <w:szCs w:val="22"/>
              </w:rPr>
            </w:pPr>
            <w:r w:rsidRPr="004E7D5B">
              <w:rPr>
                <w:rFonts w:ascii="Arial Narrow" w:hAnsi="Arial Narrow"/>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rPr>
                <w:rFonts w:ascii="Arial Narrow" w:hAnsi="Arial Narrow"/>
                <w:szCs w:val="22"/>
              </w:rPr>
            </w:pPr>
            <w:r w:rsidRPr="0031235A">
              <w:rPr>
                <w:rFonts w:ascii="Arial Narrow" w:hAnsi="Arial Narrow"/>
                <w:szCs w:val="22"/>
              </w:rPr>
              <w:t>Sahel</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r>
      <w:tr w:rsidR="00D37B68" w:rsidTr="00C05010">
        <w:tc>
          <w:tcPr>
            <w:tcW w:w="693" w:type="pct"/>
          </w:tcPr>
          <w:p w:rsidR="002200FD" w:rsidRPr="0031235A" w:rsidRDefault="002200FD" w:rsidP="00AB3A90">
            <w:pPr>
              <w:spacing w:after="0"/>
              <w:rPr>
                <w:rFonts w:ascii="Arial Narrow" w:hAnsi="Arial Narrow"/>
                <w:szCs w:val="22"/>
              </w:rPr>
            </w:pPr>
            <w:r w:rsidRPr="0031235A">
              <w:rPr>
                <w:rFonts w:ascii="Arial Narrow" w:hAnsi="Arial Narrow"/>
                <w:szCs w:val="22"/>
              </w:rPr>
              <w:t>Sud-Ouest</w:t>
            </w:r>
          </w:p>
        </w:tc>
        <w:tc>
          <w:tcPr>
            <w:tcW w:w="54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901"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Néant</w:t>
            </w:r>
          </w:p>
        </w:tc>
        <w:tc>
          <w:tcPr>
            <w:tcW w:w="8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32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39"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c>
          <w:tcPr>
            <w:tcW w:w="408" w:type="pct"/>
            <w:shd w:val="clear" w:color="auto" w:fill="auto"/>
            <w:vAlign w:val="center"/>
          </w:tcPr>
          <w:p w:rsidR="002200FD" w:rsidRPr="0031235A" w:rsidRDefault="002200FD" w:rsidP="00AD0914">
            <w:pPr>
              <w:spacing w:after="0"/>
              <w:jc w:val="center"/>
              <w:rPr>
                <w:rFonts w:ascii="Arial Narrow" w:hAnsi="Arial Narrow"/>
                <w:szCs w:val="22"/>
              </w:rPr>
            </w:pPr>
            <w:r w:rsidRPr="0031235A">
              <w:rPr>
                <w:rFonts w:ascii="Arial Narrow" w:hAnsi="Arial Narrow"/>
                <w:color w:val="000000"/>
                <w:szCs w:val="22"/>
              </w:rPr>
              <w:t> </w:t>
            </w:r>
          </w:p>
        </w:tc>
      </w:tr>
      <w:tr w:rsidR="002200FD" w:rsidRPr="00F364F9" w:rsidTr="00C05010">
        <w:tc>
          <w:tcPr>
            <w:tcW w:w="2971" w:type="pct"/>
            <w:gridSpan w:val="4"/>
          </w:tcPr>
          <w:p w:rsidR="002200FD" w:rsidRPr="0031235A" w:rsidRDefault="002200FD" w:rsidP="00AD0914">
            <w:pPr>
              <w:spacing w:after="0"/>
              <w:rPr>
                <w:rFonts w:ascii="Arial Narrow" w:hAnsi="Arial Narrow"/>
                <w:b/>
                <w:szCs w:val="22"/>
              </w:rPr>
            </w:pPr>
            <w:r w:rsidRPr="0031235A">
              <w:rPr>
                <w:rFonts w:ascii="Arial Narrow" w:hAnsi="Arial Narrow"/>
                <w:b/>
                <w:szCs w:val="22"/>
              </w:rPr>
              <w:t>Total  National</w:t>
            </w:r>
            <w:r w:rsidRPr="0031235A">
              <w:rPr>
                <w:rFonts w:ascii="Arial Narrow" w:hAnsi="Arial Narrow"/>
                <w:b/>
                <w:color w:val="000000"/>
                <w:szCs w:val="22"/>
              </w:rPr>
              <w:t> </w:t>
            </w:r>
          </w:p>
        </w:tc>
        <w:tc>
          <w:tcPr>
            <w:tcW w:w="424" w:type="pct"/>
            <w:shd w:val="clear" w:color="auto" w:fill="auto"/>
            <w:vAlign w:val="center"/>
          </w:tcPr>
          <w:p w:rsidR="002200FD" w:rsidRPr="0031235A" w:rsidRDefault="002200FD" w:rsidP="00AD0914">
            <w:pPr>
              <w:spacing w:after="0"/>
              <w:jc w:val="center"/>
              <w:rPr>
                <w:rFonts w:ascii="Arial Narrow" w:hAnsi="Arial Narrow"/>
                <w:b/>
                <w:szCs w:val="22"/>
              </w:rPr>
            </w:pPr>
            <w:r w:rsidRPr="0031235A">
              <w:rPr>
                <w:rFonts w:ascii="Arial Narrow" w:hAnsi="Arial Narrow"/>
                <w:b/>
                <w:bCs/>
                <w:color w:val="000000"/>
                <w:szCs w:val="22"/>
              </w:rPr>
              <w:t>1152</w:t>
            </w:r>
          </w:p>
        </w:tc>
        <w:tc>
          <w:tcPr>
            <w:tcW w:w="428" w:type="pct"/>
            <w:shd w:val="clear" w:color="auto" w:fill="auto"/>
            <w:vAlign w:val="center"/>
          </w:tcPr>
          <w:p w:rsidR="002200FD" w:rsidRPr="0031235A" w:rsidRDefault="002200FD" w:rsidP="00AD0914">
            <w:pPr>
              <w:spacing w:after="0"/>
              <w:jc w:val="center"/>
              <w:rPr>
                <w:rFonts w:ascii="Arial Narrow" w:hAnsi="Arial Narrow"/>
                <w:b/>
                <w:szCs w:val="22"/>
              </w:rPr>
            </w:pPr>
            <w:r w:rsidRPr="0031235A">
              <w:rPr>
                <w:rFonts w:ascii="Arial Narrow" w:hAnsi="Arial Narrow"/>
                <w:b/>
                <w:bCs/>
                <w:color w:val="000000"/>
                <w:szCs w:val="22"/>
              </w:rPr>
              <w:t>381</w:t>
            </w:r>
          </w:p>
        </w:tc>
        <w:tc>
          <w:tcPr>
            <w:tcW w:w="328" w:type="pct"/>
            <w:shd w:val="clear" w:color="auto" w:fill="auto"/>
            <w:vAlign w:val="center"/>
          </w:tcPr>
          <w:p w:rsidR="002200FD" w:rsidRPr="0031235A" w:rsidRDefault="002200FD" w:rsidP="00AD0914">
            <w:pPr>
              <w:spacing w:after="0"/>
              <w:jc w:val="center"/>
              <w:rPr>
                <w:rFonts w:ascii="Arial Narrow" w:hAnsi="Arial Narrow"/>
                <w:b/>
                <w:szCs w:val="22"/>
              </w:rPr>
            </w:pPr>
            <w:r w:rsidRPr="0031235A">
              <w:rPr>
                <w:rFonts w:ascii="Arial Narrow" w:hAnsi="Arial Narrow"/>
                <w:b/>
                <w:bCs/>
                <w:color w:val="000000"/>
                <w:szCs w:val="22"/>
              </w:rPr>
              <w:t>1533</w:t>
            </w:r>
          </w:p>
        </w:tc>
        <w:tc>
          <w:tcPr>
            <w:tcW w:w="439" w:type="pct"/>
            <w:shd w:val="clear" w:color="auto" w:fill="auto"/>
            <w:vAlign w:val="center"/>
          </w:tcPr>
          <w:p w:rsidR="002200FD" w:rsidRPr="0031235A" w:rsidRDefault="002200FD" w:rsidP="00AD0914">
            <w:pPr>
              <w:spacing w:after="0"/>
              <w:jc w:val="center"/>
              <w:rPr>
                <w:rFonts w:ascii="Arial Narrow" w:hAnsi="Arial Narrow"/>
                <w:b/>
                <w:szCs w:val="22"/>
              </w:rPr>
            </w:pPr>
            <w:r w:rsidRPr="0031235A">
              <w:rPr>
                <w:rFonts w:ascii="Arial Narrow" w:hAnsi="Arial Narrow"/>
                <w:b/>
                <w:bCs/>
                <w:color w:val="000000"/>
                <w:szCs w:val="22"/>
              </w:rPr>
              <w:t>12,13</w:t>
            </w:r>
          </w:p>
        </w:tc>
        <w:tc>
          <w:tcPr>
            <w:tcW w:w="408" w:type="pct"/>
            <w:shd w:val="clear" w:color="auto" w:fill="auto"/>
            <w:vAlign w:val="center"/>
          </w:tcPr>
          <w:p w:rsidR="002200FD" w:rsidRPr="0031235A" w:rsidRDefault="002200FD" w:rsidP="00AD0914">
            <w:pPr>
              <w:spacing w:after="0"/>
              <w:jc w:val="center"/>
              <w:rPr>
                <w:rFonts w:ascii="Arial Narrow" w:hAnsi="Arial Narrow"/>
                <w:b/>
                <w:szCs w:val="22"/>
              </w:rPr>
            </w:pPr>
            <w:r w:rsidRPr="0031235A">
              <w:rPr>
                <w:rFonts w:ascii="Arial Narrow" w:hAnsi="Arial Narrow"/>
                <w:b/>
                <w:bCs/>
                <w:color w:val="000000"/>
                <w:szCs w:val="22"/>
              </w:rPr>
              <w:t>12,13</w:t>
            </w:r>
          </w:p>
        </w:tc>
      </w:tr>
    </w:tbl>
    <w:p w:rsidR="00041DB3" w:rsidRDefault="00041DB3" w:rsidP="005378B7">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00E11049">
        <w:rPr>
          <w:rFonts w:ascii="Arial Narrow" w:hAnsi="Arial Narrow"/>
          <w:i/>
          <w:szCs w:val="22"/>
        </w:rPr>
        <w:t xml:space="preserve"> GTR-EA 2020</w:t>
      </w:r>
    </w:p>
    <w:p w:rsidR="00AD0914" w:rsidRDefault="00AD0914" w:rsidP="00654B17">
      <w:pPr>
        <w:rPr>
          <w:rFonts w:ascii="Arial Narrow" w:hAnsi="Arial Narrow"/>
          <w:szCs w:val="22"/>
        </w:rPr>
      </w:pPr>
    </w:p>
    <w:p w:rsidR="00AD0914" w:rsidRDefault="00AD0914">
      <w:pPr>
        <w:spacing w:after="0"/>
        <w:jc w:val="left"/>
        <w:rPr>
          <w:rFonts w:ascii="Arial Narrow" w:hAnsi="Arial Narrow"/>
          <w:szCs w:val="22"/>
        </w:rPr>
      </w:pPr>
      <w:r>
        <w:rPr>
          <w:rFonts w:ascii="Arial Narrow" w:hAnsi="Arial Narrow"/>
          <w:szCs w:val="22"/>
        </w:rPr>
        <w:br w:type="page"/>
      </w:r>
    </w:p>
    <w:p w:rsidR="001C20C6" w:rsidRDefault="00654B17" w:rsidP="00C05010">
      <w:pPr>
        <w:spacing w:after="0" w:line="276" w:lineRule="auto"/>
        <w:rPr>
          <w:rFonts w:ascii="Arial Narrow" w:hAnsi="Arial Narrow"/>
          <w:sz w:val="24"/>
          <w:szCs w:val="24"/>
        </w:rPr>
      </w:pPr>
      <w:r w:rsidRPr="00C05010">
        <w:rPr>
          <w:rFonts w:ascii="Arial Narrow" w:hAnsi="Arial Narrow"/>
          <w:sz w:val="24"/>
          <w:szCs w:val="24"/>
        </w:rPr>
        <w:lastRenderedPageBreak/>
        <w:t xml:space="preserve">Au </w:t>
      </w:r>
      <w:r w:rsidR="00AD0914" w:rsidRPr="00C05010">
        <w:rPr>
          <w:rFonts w:ascii="Arial Narrow" w:hAnsi="Arial Narrow"/>
          <w:sz w:val="24"/>
          <w:szCs w:val="24"/>
        </w:rPr>
        <w:t>1</w:t>
      </w:r>
      <w:r w:rsidR="00AD0914" w:rsidRPr="00C05010">
        <w:rPr>
          <w:rFonts w:ascii="Arial Narrow" w:hAnsi="Arial Narrow"/>
          <w:sz w:val="24"/>
          <w:szCs w:val="24"/>
          <w:vertAlign w:val="superscript"/>
        </w:rPr>
        <w:t>er</w:t>
      </w:r>
      <w:r w:rsidR="00AD0914" w:rsidRPr="00C05010">
        <w:rPr>
          <w:rFonts w:ascii="Arial Narrow" w:hAnsi="Arial Narrow"/>
          <w:sz w:val="24"/>
          <w:szCs w:val="24"/>
        </w:rPr>
        <w:t xml:space="preserve"> </w:t>
      </w:r>
      <w:r w:rsidRPr="00C05010">
        <w:rPr>
          <w:rFonts w:ascii="Arial Narrow" w:hAnsi="Arial Narrow"/>
          <w:sz w:val="24"/>
          <w:szCs w:val="24"/>
        </w:rPr>
        <w:t>semestre 2020, des cadres de concertation communaux en matière d’assainissement se sont tenus dans</w:t>
      </w:r>
      <w:r w:rsidR="001C20C6" w:rsidRPr="00C05010">
        <w:rPr>
          <w:rFonts w:ascii="Arial Narrow" w:hAnsi="Arial Narrow"/>
          <w:sz w:val="24"/>
          <w:szCs w:val="24"/>
        </w:rPr>
        <w:t xml:space="preserve"> 4 régions (Centre, Hauts</w:t>
      </w:r>
      <w:r w:rsidR="00DB6911">
        <w:rPr>
          <w:rFonts w:ascii="Arial Narrow" w:hAnsi="Arial Narrow"/>
          <w:sz w:val="24"/>
          <w:szCs w:val="24"/>
        </w:rPr>
        <w:t>-</w:t>
      </w:r>
      <w:r w:rsidR="001C20C6" w:rsidRPr="00C05010">
        <w:rPr>
          <w:rFonts w:ascii="Arial Narrow" w:hAnsi="Arial Narrow"/>
          <w:sz w:val="24"/>
          <w:szCs w:val="24"/>
        </w:rPr>
        <w:t>Bassins, Est et Centre-Ouest)</w:t>
      </w:r>
      <w:r w:rsidR="00280E48" w:rsidRPr="00C05010">
        <w:rPr>
          <w:rFonts w:ascii="Arial Narrow" w:hAnsi="Arial Narrow"/>
          <w:sz w:val="24"/>
          <w:szCs w:val="24"/>
        </w:rPr>
        <w:t xml:space="preserve">. </w:t>
      </w:r>
      <w:r w:rsidR="00805909" w:rsidRPr="00C05010">
        <w:rPr>
          <w:rFonts w:ascii="Arial Narrow" w:hAnsi="Arial Narrow"/>
          <w:sz w:val="24"/>
          <w:szCs w:val="24"/>
        </w:rPr>
        <w:t xml:space="preserve">Il s'agit d'une journée de </w:t>
      </w:r>
      <w:r w:rsidR="002D5E5B" w:rsidRPr="00C05010">
        <w:rPr>
          <w:rFonts w:ascii="Arial Narrow" w:hAnsi="Arial Narrow"/>
          <w:sz w:val="24"/>
          <w:szCs w:val="24"/>
        </w:rPr>
        <w:t>recevabilité</w:t>
      </w:r>
      <w:r w:rsidR="00805909" w:rsidRPr="00C05010">
        <w:rPr>
          <w:rFonts w:ascii="Arial Narrow" w:hAnsi="Arial Narrow"/>
          <w:sz w:val="24"/>
          <w:szCs w:val="24"/>
        </w:rPr>
        <w:t xml:space="preserve">, d'un Comité Communal de l’Eau et de l’Assainissement (CCEA) et de deux </w:t>
      </w:r>
      <w:r w:rsidR="00DB6911">
        <w:rPr>
          <w:rFonts w:ascii="Arial Narrow" w:hAnsi="Arial Narrow"/>
          <w:sz w:val="24"/>
          <w:szCs w:val="24"/>
        </w:rPr>
        <w:t>c</w:t>
      </w:r>
      <w:r w:rsidR="00805909" w:rsidRPr="00C05010">
        <w:rPr>
          <w:rFonts w:ascii="Arial Narrow" w:hAnsi="Arial Narrow"/>
          <w:sz w:val="24"/>
          <w:szCs w:val="24"/>
        </w:rPr>
        <w:t xml:space="preserve">adres de </w:t>
      </w:r>
      <w:r w:rsidR="00DB6911">
        <w:rPr>
          <w:rFonts w:ascii="Arial Narrow" w:hAnsi="Arial Narrow"/>
          <w:sz w:val="24"/>
          <w:szCs w:val="24"/>
        </w:rPr>
        <w:t xml:space="preserve">dialogue communaux. </w:t>
      </w:r>
      <w:r w:rsidR="00805909" w:rsidRPr="00C05010">
        <w:rPr>
          <w:rFonts w:ascii="Arial Narrow" w:hAnsi="Arial Narrow"/>
          <w:sz w:val="24"/>
          <w:szCs w:val="24"/>
        </w:rPr>
        <w:t>Ces cadres ont réuni au total 1</w:t>
      </w:r>
      <w:r w:rsidR="0028612E">
        <w:rPr>
          <w:rFonts w:ascii="Arial Narrow" w:hAnsi="Arial Narrow"/>
          <w:sz w:val="24"/>
          <w:szCs w:val="24"/>
        </w:rPr>
        <w:t xml:space="preserve"> </w:t>
      </w:r>
      <w:r w:rsidR="001C20C6" w:rsidRPr="00C05010">
        <w:rPr>
          <w:rFonts w:ascii="Arial Narrow" w:hAnsi="Arial Narrow"/>
          <w:sz w:val="24"/>
          <w:szCs w:val="24"/>
        </w:rPr>
        <w:t>5</w:t>
      </w:r>
      <w:r w:rsidR="00805909" w:rsidRPr="00C05010">
        <w:rPr>
          <w:rFonts w:ascii="Arial Narrow" w:hAnsi="Arial Narrow"/>
          <w:sz w:val="24"/>
          <w:szCs w:val="24"/>
        </w:rPr>
        <w:t>33 personnes dont 1</w:t>
      </w:r>
      <w:r w:rsidR="00B36EFC">
        <w:rPr>
          <w:rFonts w:ascii="Arial Narrow" w:hAnsi="Arial Narrow"/>
          <w:sz w:val="24"/>
          <w:szCs w:val="24"/>
        </w:rPr>
        <w:t xml:space="preserve"> </w:t>
      </w:r>
      <w:r w:rsidR="00805909" w:rsidRPr="00C05010">
        <w:rPr>
          <w:rFonts w:ascii="Arial Narrow" w:hAnsi="Arial Narrow"/>
          <w:sz w:val="24"/>
          <w:szCs w:val="24"/>
        </w:rPr>
        <w:t>152 hommes et 3</w:t>
      </w:r>
      <w:r w:rsidR="00936B82" w:rsidRPr="00C05010">
        <w:rPr>
          <w:rFonts w:ascii="Arial Narrow" w:hAnsi="Arial Narrow"/>
          <w:sz w:val="24"/>
          <w:szCs w:val="24"/>
        </w:rPr>
        <w:t>8</w:t>
      </w:r>
      <w:r w:rsidR="00805909" w:rsidRPr="00C05010">
        <w:rPr>
          <w:rFonts w:ascii="Arial Narrow" w:hAnsi="Arial Narrow"/>
          <w:sz w:val="24"/>
          <w:szCs w:val="24"/>
        </w:rPr>
        <w:t>1</w:t>
      </w:r>
      <w:r w:rsidR="001C20C6" w:rsidRPr="00C05010">
        <w:rPr>
          <w:rFonts w:ascii="Arial Narrow" w:hAnsi="Arial Narrow"/>
          <w:sz w:val="24"/>
          <w:szCs w:val="24"/>
        </w:rPr>
        <w:t xml:space="preserve"> femmes. Ces rencontres ont couté aux organisateurs la somme de </w:t>
      </w:r>
      <w:r w:rsidR="00805909" w:rsidRPr="00C05010">
        <w:rPr>
          <w:rFonts w:ascii="Arial Narrow" w:hAnsi="Arial Narrow"/>
          <w:sz w:val="24"/>
          <w:szCs w:val="24"/>
        </w:rPr>
        <w:t>12,13 millions de FCFA</w:t>
      </w:r>
      <w:r w:rsidR="001C20C6" w:rsidRPr="00C05010">
        <w:rPr>
          <w:rFonts w:ascii="Arial Narrow" w:hAnsi="Arial Narrow"/>
          <w:sz w:val="24"/>
          <w:szCs w:val="24"/>
        </w:rPr>
        <w:t>.</w:t>
      </w:r>
    </w:p>
    <w:p w:rsidR="00AB3A90" w:rsidRPr="00C05010" w:rsidRDefault="00AB3A90" w:rsidP="00C05010">
      <w:pPr>
        <w:spacing w:after="0" w:line="276" w:lineRule="auto"/>
        <w:rPr>
          <w:rFonts w:ascii="Arial Narrow" w:hAnsi="Arial Narrow"/>
          <w:sz w:val="24"/>
          <w:szCs w:val="24"/>
        </w:rPr>
      </w:pPr>
    </w:p>
    <w:p w:rsidR="003A6BEE" w:rsidRPr="00C05010" w:rsidRDefault="003A6BEE" w:rsidP="00C05010">
      <w:pPr>
        <w:spacing w:after="0" w:line="276" w:lineRule="auto"/>
        <w:ind w:left="360" w:hanging="360"/>
        <w:rPr>
          <w:rFonts w:ascii="Arial Narrow" w:hAnsi="Arial Narrow"/>
          <w:sz w:val="24"/>
          <w:szCs w:val="24"/>
        </w:rPr>
      </w:pPr>
      <w:r w:rsidRPr="00C05010">
        <w:rPr>
          <w:rFonts w:ascii="Arial Narrow" w:hAnsi="Arial Narrow"/>
          <w:sz w:val="24"/>
          <w:szCs w:val="24"/>
        </w:rPr>
        <w:t>L’ensemble des activités menées pour le compte de l’action 7 donne un taux d’exécution physique de 37,6%</w:t>
      </w:r>
    </w:p>
    <w:p w:rsidR="003A6BEE" w:rsidRDefault="003A6BEE" w:rsidP="00AB3A90">
      <w:pPr>
        <w:spacing w:after="0"/>
        <w:rPr>
          <w:rFonts w:ascii="Arial Narrow" w:hAnsi="Arial Narrow"/>
          <w:szCs w:val="22"/>
        </w:rPr>
      </w:pPr>
    </w:p>
    <w:p w:rsidR="004917D7" w:rsidRPr="00EF18C1" w:rsidRDefault="00AB3A90" w:rsidP="00AB3A90">
      <w:pPr>
        <w:pStyle w:val="Titre"/>
        <w:numPr>
          <w:ilvl w:val="0"/>
          <w:numId w:val="32"/>
        </w:numPr>
        <w:spacing w:before="0" w:after="0"/>
        <w:ind w:left="357" w:hanging="357"/>
        <w:jc w:val="both"/>
        <w:rPr>
          <w:rFonts w:ascii="Arial Narrow" w:hAnsi="Arial Narrow"/>
          <w:sz w:val="24"/>
          <w:szCs w:val="24"/>
        </w:rPr>
      </w:pPr>
      <w:bookmarkStart w:id="94" w:name="_Toc46994769"/>
      <w:r w:rsidRPr="00EF18C1">
        <w:rPr>
          <w:rFonts w:ascii="Arial Narrow" w:hAnsi="Arial Narrow"/>
          <w:sz w:val="24"/>
          <w:szCs w:val="24"/>
        </w:rPr>
        <w:t>B</w:t>
      </w:r>
      <w:r w:rsidR="00E56B88" w:rsidRPr="00EF18C1">
        <w:rPr>
          <w:rFonts w:ascii="Arial Narrow" w:hAnsi="Arial Narrow"/>
          <w:sz w:val="24"/>
          <w:szCs w:val="24"/>
        </w:rPr>
        <w:t>ILAN FINANCIER</w:t>
      </w:r>
      <w:bookmarkEnd w:id="94"/>
    </w:p>
    <w:p w:rsidR="005378B7" w:rsidRDefault="005378B7" w:rsidP="005378B7">
      <w:pPr>
        <w:pStyle w:val="Titre2"/>
        <w:numPr>
          <w:ilvl w:val="0"/>
          <w:numId w:val="0"/>
        </w:numPr>
        <w:spacing w:after="0"/>
        <w:ind w:left="1145"/>
        <w:rPr>
          <w:rFonts w:ascii="Arial Narrow" w:hAnsi="Arial Narrow"/>
          <w:color w:val="auto"/>
          <w:sz w:val="26"/>
          <w:szCs w:val="26"/>
        </w:rPr>
      </w:pPr>
    </w:p>
    <w:p w:rsidR="00B64F11" w:rsidRPr="001E379C" w:rsidRDefault="00B64F11" w:rsidP="00EF18C1">
      <w:pPr>
        <w:pStyle w:val="Titre2"/>
        <w:numPr>
          <w:ilvl w:val="1"/>
          <w:numId w:val="32"/>
        </w:numPr>
        <w:tabs>
          <w:tab w:val="left" w:pos="851"/>
        </w:tabs>
        <w:spacing w:after="0" w:line="240" w:lineRule="auto"/>
        <w:ind w:left="1843" w:hanging="1417"/>
        <w:rPr>
          <w:rFonts w:ascii="Arial Narrow" w:hAnsi="Arial Narrow"/>
          <w:color w:val="auto"/>
          <w:sz w:val="24"/>
        </w:rPr>
      </w:pPr>
      <w:bookmarkStart w:id="95" w:name="_Toc33768369"/>
      <w:bookmarkStart w:id="96" w:name="_Toc46994770"/>
      <w:r w:rsidRPr="001E379C">
        <w:rPr>
          <w:rFonts w:ascii="Arial Narrow" w:hAnsi="Arial Narrow"/>
          <w:color w:val="auto"/>
          <w:sz w:val="24"/>
        </w:rPr>
        <w:t>Action1 : Eradication de la défécation à l’air libre et promotion des pratiques adéquates d’hygiène et d’assainissement en milieu rural</w:t>
      </w:r>
      <w:bookmarkEnd w:id="95"/>
      <w:bookmarkEnd w:id="96"/>
    </w:p>
    <w:p w:rsidR="00B64F11" w:rsidRPr="006507EB" w:rsidRDefault="00B64F11" w:rsidP="00B64F11">
      <w:pPr>
        <w:spacing w:after="0"/>
        <w:rPr>
          <w:sz w:val="24"/>
          <w:szCs w:val="24"/>
        </w:rPr>
      </w:pPr>
    </w:p>
    <w:p w:rsidR="00B64F11" w:rsidRPr="00AD0914" w:rsidRDefault="00B64F11" w:rsidP="00B64F11">
      <w:pPr>
        <w:spacing w:after="0"/>
        <w:jc w:val="left"/>
        <w:rPr>
          <w:rFonts w:ascii="Arial Narrow" w:hAnsi="Arial Narrow"/>
          <w:sz w:val="24"/>
          <w:szCs w:val="24"/>
        </w:rPr>
      </w:pPr>
      <w:bookmarkStart w:id="97" w:name="_Toc33684524"/>
      <w:bookmarkStart w:id="98" w:name="_Toc46994701"/>
      <w:r w:rsidRPr="00AD0914">
        <w:rPr>
          <w:rFonts w:ascii="Arial Narrow" w:hAnsi="Arial Narrow"/>
          <w:sz w:val="24"/>
          <w:szCs w:val="24"/>
        </w:rPr>
        <w:t xml:space="preserve">Tableau </w:t>
      </w:r>
      <w:r w:rsidR="00737C2E">
        <w:rPr>
          <w:rFonts w:ascii="Arial Narrow" w:hAnsi="Arial Narrow"/>
          <w:sz w:val="24"/>
          <w:szCs w:val="24"/>
        </w:rPr>
        <w:fldChar w:fldCharType="begin"/>
      </w:r>
      <w:r w:rsidR="00737C2E">
        <w:rPr>
          <w:rFonts w:ascii="Arial Narrow" w:hAnsi="Arial Narrow"/>
          <w:sz w:val="24"/>
          <w:szCs w:val="24"/>
        </w:rPr>
        <w:instrText xml:space="preserve"> SEQ Tableau \* ARABIC </w:instrText>
      </w:r>
      <w:r w:rsidR="00737C2E">
        <w:rPr>
          <w:rFonts w:ascii="Arial Narrow" w:hAnsi="Arial Narrow"/>
          <w:sz w:val="24"/>
          <w:szCs w:val="24"/>
        </w:rPr>
        <w:fldChar w:fldCharType="separate"/>
      </w:r>
      <w:r w:rsidR="00737C2E">
        <w:rPr>
          <w:rFonts w:ascii="Arial Narrow" w:hAnsi="Arial Narrow"/>
          <w:noProof/>
          <w:sz w:val="24"/>
          <w:szCs w:val="24"/>
        </w:rPr>
        <w:t>23</w:t>
      </w:r>
      <w:r w:rsidR="00737C2E">
        <w:rPr>
          <w:rFonts w:ascii="Arial Narrow" w:hAnsi="Arial Narrow"/>
          <w:sz w:val="24"/>
          <w:szCs w:val="24"/>
        </w:rPr>
        <w:fldChar w:fldCharType="end"/>
      </w:r>
      <w:r w:rsidRPr="00AD0914">
        <w:rPr>
          <w:rFonts w:ascii="Arial Narrow" w:hAnsi="Arial Narrow"/>
          <w:sz w:val="24"/>
          <w:szCs w:val="24"/>
        </w:rPr>
        <w:t xml:space="preserve"> : Taux d’exécution financi</w:t>
      </w:r>
      <w:r w:rsidR="00395BB3">
        <w:rPr>
          <w:rFonts w:ascii="Arial Narrow" w:hAnsi="Arial Narrow"/>
          <w:sz w:val="24"/>
          <w:szCs w:val="24"/>
        </w:rPr>
        <w:t>er</w:t>
      </w:r>
      <w:r w:rsidRPr="00AD0914">
        <w:rPr>
          <w:rFonts w:ascii="Arial Narrow" w:hAnsi="Arial Narrow"/>
          <w:sz w:val="24"/>
          <w:szCs w:val="24"/>
        </w:rPr>
        <w:t xml:space="preserve"> des activités d’éradication de la DAL en milieu rural</w:t>
      </w:r>
      <w:bookmarkEnd w:id="97"/>
      <w:bookmarkEnd w:id="98"/>
    </w:p>
    <w:p w:rsidR="00AD0914" w:rsidRPr="00C31A94" w:rsidRDefault="00AD0914" w:rsidP="00B64F11">
      <w:pPr>
        <w:spacing w:after="0"/>
        <w:jc w:val="left"/>
      </w:pPr>
    </w:p>
    <w:tbl>
      <w:tblPr>
        <w:tblW w:w="10984" w:type="dxa"/>
        <w:jc w:val="center"/>
        <w:tblCellMar>
          <w:left w:w="70" w:type="dxa"/>
          <w:right w:w="70" w:type="dxa"/>
        </w:tblCellMar>
        <w:tblLook w:val="04A0" w:firstRow="1" w:lastRow="0" w:firstColumn="1" w:lastColumn="0" w:noHBand="0" w:noVBand="1"/>
      </w:tblPr>
      <w:tblGrid>
        <w:gridCol w:w="968"/>
        <w:gridCol w:w="1374"/>
        <w:gridCol w:w="1414"/>
        <w:gridCol w:w="1354"/>
        <w:gridCol w:w="692"/>
        <w:gridCol w:w="883"/>
        <w:gridCol w:w="1354"/>
        <w:gridCol w:w="1354"/>
        <w:gridCol w:w="708"/>
        <w:gridCol w:w="883"/>
      </w:tblGrid>
      <w:tr w:rsidR="00B64F11" w:rsidRPr="002962C2" w:rsidTr="00C05010">
        <w:trPr>
          <w:trHeight w:val="334"/>
          <w:jc w:val="center"/>
        </w:trPr>
        <w:tc>
          <w:tcPr>
            <w:tcW w:w="100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Régions</w:t>
            </w:r>
          </w:p>
        </w:tc>
        <w:tc>
          <w:tcPr>
            <w:tcW w:w="122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4428" w:type="dxa"/>
            <w:gridSpan w:val="4"/>
            <w:tcBorders>
              <w:top w:val="single" w:sz="8" w:space="0" w:color="auto"/>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engagé</w:t>
            </w:r>
          </w:p>
        </w:tc>
        <w:tc>
          <w:tcPr>
            <w:tcW w:w="4323" w:type="dxa"/>
            <w:gridSpan w:val="4"/>
            <w:tcBorders>
              <w:top w:val="single" w:sz="8" w:space="0" w:color="auto"/>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liquidé</w:t>
            </w:r>
          </w:p>
        </w:tc>
      </w:tr>
      <w:tr w:rsidR="00B64F11" w:rsidRPr="002962C2" w:rsidTr="00C05010">
        <w:trPr>
          <w:trHeight w:hRule="exact" w:val="754"/>
          <w:jc w:val="center"/>
        </w:trPr>
        <w:tc>
          <w:tcPr>
            <w:tcW w:w="1004" w:type="dxa"/>
            <w:vMerge/>
            <w:tcBorders>
              <w:top w:val="single" w:sz="8" w:space="0" w:color="auto"/>
              <w:left w:val="single" w:sz="8" w:space="0" w:color="auto"/>
              <w:bottom w:val="single" w:sz="8" w:space="0" w:color="auto"/>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1229" w:type="dxa"/>
            <w:vMerge/>
            <w:tcBorders>
              <w:top w:val="single" w:sz="8" w:space="0" w:color="auto"/>
              <w:left w:val="single" w:sz="8" w:space="0" w:color="auto"/>
              <w:bottom w:val="single" w:sz="8" w:space="0" w:color="auto"/>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1499"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Issues de la programmation initiale (b)</w:t>
            </w:r>
          </w:p>
        </w:tc>
        <w:tc>
          <w:tcPr>
            <w:tcW w:w="1354"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692"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Total (b+c)</w:t>
            </w:r>
          </w:p>
        </w:tc>
        <w:tc>
          <w:tcPr>
            <w:tcW w:w="883" w:type="dxa"/>
            <w:tcBorders>
              <w:top w:val="nil"/>
              <w:left w:val="nil"/>
              <w:bottom w:val="single" w:sz="8" w:space="0" w:color="auto"/>
              <w:right w:val="single" w:sz="8" w:space="0" w:color="auto"/>
            </w:tcBorders>
            <w:shd w:val="clear" w:color="auto" w:fill="auto"/>
            <w:vAlign w:val="center"/>
            <w:hideMark/>
          </w:tcPr>
          <w:p w:rsidR="00B64F11" w:rsidRPr="00EC1765" w:rsidRDefault="00B64F11" w:rsidP="002433E6">
            <w:pPr>
              <w:spacing w:after="0"/>
              <w:jc w:val="center"/>
              <w:rPr>
                <w:rFonts w:ascii="Arial Narrow" w:hAnsi="Arial Narrow" w:cs="Calibri"/>
                <w:szCs w:val="22"/>
              </w:rPr>
            </w:pPr>
            <w:r w:rsidRPr="00EC1765">
              <w:rPr>
                <w:rFonts w:ascii="Arial Narrow" w:hAnsi="Arial Narrow" w:cs="Calibri"/>
                <w:szCs w:val="22"/>
              </w:rPr>
              <w:t>Taux (100*b/a) en %</w:t>
            </w:r>
          </w:p>
        </w:tc>
        <w:tc>
          <w:tcPr>
            <w:tcW w:w="1354" w:type="dxa"/>
            <w:tcBorders>
              <w:top w:val="nil"/>
              <w:left w:val="nil"/>
              <w:bottom w:val="single" w:sz="8" w:space="0" w:color="auto"/>
              <w:right w:val="single" w:sz="8" w:space="0" w:color="auto"/>
            </w:tcBorders>
            <w:shd w:val="clear" w:color="auto" w:fill="auto"/>
            <w:vAlign w:val="center"/>
            <w:hideMark/>
          </w:tcPr>
          <w:p w:rsidR="00B64F11" w:rsidRPr="00EC1765" w:rsidRDefault="00B64F11" w:rsidP="002433E6">
            <w:pPr>
              <w:spacing w:after="0"/>
              <w:jc w:val="center"/>
              <w:rPr>
                <w:rFonts w:ascii="Arial Narrow" w:hAnsi="Arial Narrow" w:cs="Calibri"/>
                <w:szCs w:val="22"/>
              </w:rPr>
            </w:pPr>
            <w:r w:rsidRPr="00EC1765">
              <w:rPr>
                <w:rFonts w:ascii="Arial Narrow" w:hAnsi="Arial Narrow" w:cs="Calibri"/>
                <w:szCs w:val="22"/>
              </w:rPr>
              <w:t>Issues de la programmation initiale (b)</w:t>
            </w:r>
          </w:p>
        </w:tc>
        <w:tc>
          <w:tcPr>
            <w:tcW w:w="1354" w:type="dxa"/>
            <w:tcBorders>
              <w:top w:val="nil"/>
              <w:left w:val="nil"/>
              <w:bottom w:val="single" w:sz="8" w:space="0" w:color="auto"/>
              <w:right w:val="single" w:sz="8" w:space="0" w:color="auto"/>
            </w:tcBorders>
            <w:shd w:val="clear" w:color="auto" w:fill="auto"/>
            <w:vAlign w:val="center"/>
            <w:hideMark/>
          </w:tcPr>
          <w:p w:rsidR="00B64F11" w:rsidRPr="00EC1765" w:rsidRDefault="00B64F11" w:rsidP="002433E6">
            <w:pPr>
              <w:spacing w:after="0"/>
              <w:jc w:val="center"/>
              <w:rPr>
                <w:rFonts w:ascii="Arial Narrow" w:hAnsi="Arial Narrow" w:cs="Calibri"/>
                <w:szCs w:val="22"/>
              </w:rPr>
            </w:pPr>
            <w:r w:rsidRPr="00EC1765">
              <w:rPr>
                <w:rFonts w:ascii="Arial Narrow" w:hAnsi="Arial Narrow" w:cs="Calibri"/>
                <w:szCs w:val="22"/>
              </w:rPr>
              <w:t>Hors programmation (c)</w:t>
            </w:r>
          </w:p>
        </w:tc>
        <w:tc>
          <w:tcPr>
            <w:tcW w:w="732" w:type="dxa"/>
            <w:tcBorders>
              <w:top w:val="nil"/>
              <w:left w:val="nil"/>
              <w:bottom w:val="single" w:sz="8" w:space="0" w:color="auto"/>
              <w:right w:val="single" w:sz="8" w:space="0" w:color="auto"/>
            </w:tcBorders>
            <w:shd w:val="clear" w:color="auto" w:fill="auto"/>
            <w:vAlign w:val="center"/>
            <w:hideMark/>
          </w:tcPr>
          <w:p w:rsidR="00B64F11" w:rsidRPr="00EC1765" w:rsidRDefault="00B64F11" w:rsidP="002433E6">
            <w:pPr>
              <w:spacing w:after="0"/>
              <w:jc w:val="center"/>
              <w:rPr>
                <w:rFonts w:ascii="Arial Narrow" w:hAnsi="Arial Narrow" w:cs="Calibri"/>
                <w:szCs w:val="22"/>
              </w:rPr>
            </w:pPr>
            <w:r w:rsidRPr="00EC1765">
              <w:rPr>
                <w:rFonts w:ascii="Arial Narrow" w:hAnsi="Arial Narrow" w:cs="Calibri"/>
                <w:szCs w:val="22"/>
              </w:rPr>
              <w:t>Total (b+c)</w:t>
            </w:r>
          </w:p>
        </w:tc>
        <w:tc>
          <w:tcPr>
            <w:tcW w:w="883" w:type="dxa"/>
            <w:tcBorders>
              <w:top w:val="nil"/>
              <w:left w:val="nil"/>
              <w:bottom w:val="single" w:sz="8" w:space="0" w:color="auto"/>
              <w:right w:val="single" w:sz="8" w:space="0" w:color="auto"/>
            </w:tcBorders>
            <w:shd w:val="clear" w:color="auto" w:fill="auto"/>
            <w:vAlign w:val="center"/>
            <w:hideMark/>
          </w:tcPr>
          <w:p w:rsidR="00B64F11" w:rsidRPr="00EC1765" w:rsidRDefault="00B64F11" w:rsidP="002433E6">
            <w:pPr>
              <w:spacing w:after="0"/>
              <w:jc w:val="center"/>
              <w:rPr>
                <w:rFonts w:ascii="Arial Narrow" w:hAnsi="Arial Narrow" w:cs="Calibri"/>
                <w:szCs w:val="22"/>
              </w:rPr>
            </w:pPr>
            <w:r w:rsidRPr="00EC1765">
              <w:rPr>
                <w:rFonts w:ascii="Arial Narrow" w:hAnsi="Arial Narrow" w:cs="Calibri"/>
                <w:szCs w:val="22"/>
              </w:rPr>
              <w:t>Taux (100*b/a) en %</w:t>
            </w:r>
          </w:p>
        </w:tc>
      </w:tr>
      <w:tr w:rsidR="00E90BB3" w:rsidRPr="002962C2" w:rsidTr="00C05010">
        <w:trPr>
          <w:trHeight w:val="353"/>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Boucle du Mouhoun</w:t>
            </w:r>
          </w:p>
        </w:tc>
        <w:tc>
          <w:tcPr>
            <w:tcW w:w="1229" w:type="dxa"/>
            <w:tcBorders>
              <w:top w:val="nil"/>
              <w:left w:val="nil"/>
              <w:bottom w:val="single" w:sz="8" w:space="0" w:color="auto"/>
              <w:right w:val="single" w:sz="8" w:space="0" w:color="auto"/>
            </w:tcBorders>
            <w:shd w:val="clear" w:color="000000" w:fill="FFFFFF"/>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403"/>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Cascades</w:t>
            </w:r>
          </w:p>
        </w:tc>
        <w:tc>
          <w:tcPr>
            <w:tcW w:w="1229" w:type="dxa"/>
            <w:tcBorders>
              <w:top w:val="nil"/>
              <w:left w:val="nil"/>
              <w:bottom w:val="single" w:sz="8" w:space="0" w:color="auto"/>
              <w:right w:val="single" w:sz="8" w:space="0" w:color="auto"/>
            </w:tcBorders>
            <w:shd w:val="clear" w:color="000000" w:fill="FFFFFF"/>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39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Centre</w:t>
            </w:r>
          </w:p>
        </w:tc>
        <w:tc>
          <w:tcPr>
            <w:tcW w:w="1229" w:type="dxa"/>
            <w:tcBorders>
              <w:top w:val="nil"/>
              <w:left w:val="nil"/>
              <w:bottom w:val="single" w:sz="8" w:space="0" w:color="auto"/>
              <w:right w:val="single" w:sz="8" w:space="0" w:color="auto"/>
            </w:tcBorders>
            <w:shd w:val="clear" w:color="000000" w:fill="FFFFFF"/>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0,40</w:t>
            </w:r>
          </w:p>
        </w:tc>
        <w:tc>
          <w:tcPr>
            <w:tcW w:w="1499"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r>
      <w:tr w:rsidR="00E90BB3" w:rsidRPr="002962C2" w:rsidTr="00C05010">
        <w:trPr>
          <w:trHeight w:val="41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Centre-Est</w:t>
            </w:r>
          </w:p>
        </w:tc>
        <w:tc>
          <w:tcPr>
            <w:tcW w:w="1229" w:type="dxa"/>
            <w:tcBorders>
              <w:top w:val="nil"/>
              <w:left w:val="nil"/>
              <w:bottom w:val="single" w:sz="8" w:space="0" w:color="auto"/>
              <w:right w:val="single" w:sz="8" w:space="0" w:color="auto"/>
            </w:tcBorders>
            <w:shd w:val="clear" w:color="000000" w:fill="FFFFFF"/>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451"/>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Centre-Nord</w:t>
            </w:r>
          </w:p>
        </w:tc>
        <w:tc>
          <w:tcPr>
            <w:tcW w:w="1229" w:type="dxa"/>
            <w:tcBorders>
              <w:top w:val="nil"/>
              <w:left w:val="nil"/>
              <w:bottom w:val="single" w:sz="8" w:space="0" w:color="auto"/>
              <w:right w:val="single" w:sz="8" w:space="0" w:color="auto"/>
            </w:tcBorders>
            <w:shd w:val="clear" w:color="000000" w:fill="FFFFFF"/>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34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Centre-Ouest</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106,79</w:t>
            </w:r>
          </w:p>
        </w:tc>
        <w:tc>
          <w:tcPr>
            <w:tcW w:w="1499"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20,72</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20,72</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19,4</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20,72</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20,72</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19,4</w:t>
            </w:r>
          </w:p>
        </w:tc>
      </w:tr>
      <w:tr w:rsidR="00E90BB3" w:rsidRPr="002962C2" w:rsidTr="00C05010">
        <w:trPr>
          <w:trHeight w:val="39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Centre-Sud</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3,15</w:t>
            </w:r>
          </w:p>
        </w:tc>
        <w:tc>
          <w:tcPr>
            <w:tcW w:w="1499"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r>
      <w:tr w:rsidR="00E90BB3" w:rsidRPr="002962C2" w:rsidTr="00AB3A90">
        <w:trPr>
          <w:trHeight w:val="31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AB3A90">
            <w:pPr>
              <w:spacing w:after="0"/>
              <w:jc w:val="left"/>
              <w:rPr>
                <w:rFonts w:ascii="Arial Narrow" w:hAnsi="Arial Narrow" w:cs="Calibri"/>
                <w:szCs w:val="22"/>
              </w:rPr>
            </w:pPr>
            <w:r w:rsidRPr="006854B2">
              <w:rPr>
                <w:rFonts w:ascii="Arial Narrow" w:hAnsi="Arial Narrow" w:cs="Calibri"/>
                <w:szCs w:val="22"/>
              </w:rPr>
              <w:t>Est</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rsidP="00AB3A90">
            <w:pPr>
              <w:spacing w:after="0"/>
              <w:jc w:val="center"/>
              <w:rPr>
                <w:rFonts w:ascii="Arial Narrow" w:hAnsi="Arial Narrow" w:cs="Calibri"/>
                <w:color w:val="000000"/>
                <w:szCs w:val="22"/>
              </w:rPr>
            </w:pPr>
            <w:r>
              <w:rPr>
                <w:rFonts w:ascii="Arial Narrow" w:hAnsi="Arial Narrow" w:cs="Calibri"/>
                <w:color w:val="000000"/>
                <w:szCs w:val="22"/>
              </w:rPr>
              <w:t>131,06</w:t>
            </w:r>
          </w:p>
        </w:tc>
        <w:tc>
          <w:tcPr>
            <w:tcW w:w="1499"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68,209</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68,209</w:t>
            </w:r>
          </w:p>
        </w:tc>
        <w:tc>
          <w:tcPr>
            <w:tcW w:w="883" w:type="dxa"/>
            <w:tcBorders>
              <w:top w:val="nil"/>
              <w:left w:val="nil"/>
              <w:bottom w:val="single" w:sz="8" w:space="0" w:color="auto"/>
              <w:right w:val="single" w:sz="8" w:space="0" w:color="auto"/>
            </w:tcBorders>
            <w:shd w:val="clear" w:color="000000" w:fill="FFFFFF"/>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52,0</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31,865</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31,865</w:t>
            </w:r>
          </w:p>
        </w:tc>
        <w:tc>
          <w:tcPr>
            <w:tcW w:w="883" w:type="dxa"/>
            <w:tcBorders>
              <w:top w:val="nil"/>
              <w:left w:val="nil"/>
              <w:bottom w:val="single" w:sz="8" w:space="0" w:color="auto"/>
              <w:right w:val="single" w:sz="4" w:space="0" w:color="auto"/>
            </w:tcBorders>
            <w:shd w:val="clear" w:color="000000" w:fill="FFFFFF"/>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24,3</w:t>
            </w:r>
          </w:p>
        </w:tc>
      </w:tr>
      <w:tr w:rsidR="00E90BB3" w:rsidRPr="002962C2" w:rsidTr="00C05010">
        <w:trPr>
          <w:trHeight w:val="408"/>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Hauts-Bassins</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AB3A90">
        <w:trPr>
          <w:trHeight w:val="329"/>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AB3A90">
            <w:pPr>
              <w:spacing w:after="0"/>
              <w:jc w:val="left"/>
              <w:rPr>
                <w:rFonts w:ascii="Arial Narrow" w:hAnsi="Arial Narrow" w:cs="Calibri"/>
                <w:szCs w:val="22"/>
              </w:rPr>
            </w:pPr>
            <w:r w:rsidRPr="006854B2">
              <w:rPr>
                <w:rFonts w:ascii="Arial Narrow" w:hAnsi="Arial Narrow" w:cs="Calibri"/>
                <w:szCs w:val="22"/>
              </w:rPr>
              <w:t>Nord</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rsidP="00AB3A90">
            <w:pPr>
              <w:spacing w:after="0"/>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1,5</w:t>
            </w:r>
          </w:p>
        </w:tc>
        <w:tc>
          <w:tcPr>
            <w:tcW w:w="692"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1,5</w:t>
            </w:r>
          </w:p>
        </w:tc>
        <w:tc>
          <w:tcPr>
            <w:tcW w:w="883" w:type="dxa"/>
            <w:tcBorders>
              <w:top w:val="nil"/>
              <w:left w:val="nil"/>
              <w:bottom w:val="single" w:sz="8" w:space="0" w:color="auto"/>
              <w:right w:val="single" w:sz="8" w:space="0" w:color="auto"/>
            </w:tcBorders>
            <w:shd w:val="clear" w:color="000000" w:fill="FFFFFF"/>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1,5</w:t>
            </w:r>
          </w:p>
        </w:tc>
        <w:tc>
          <w:tcPr>
            <w:tcW w:w="732" w:type="dxa"/>
            <w:tcBorders>
              <w:top w:val="nil"/>
              <w:left w:val="nil"/>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1,5</w:t>
            </w:r>
          </w:p>
        </w:tc>
        <w:tc>
          <w:tcPr>
            <w:tcW w:w="883" w:type="dxa"/>
            <w:tcBorders>
              <w:top w:val="nil"/>
              <w:left w:val="nil"/>
              <w:bottom w:val="single" w:sz="8" w:space="0" w:color="auto"/>
              <w:right w:val="single" w:sz="4" w:space="0" w:color="auto"/>
            </w:tcBorders>
            <w:shd w:val="clear" w:color="000000" w:fill="FFFFFF"/>
            <w:vAlign w:val="center"/>
            <w:hideMark/>
          </w:tcPr>
          <w:p w:rsidR="00E90BB3" w:rsidRPr="00E90BB3" w:rsidRDefault="00E90BB3" w:rsidP="00AB3A90">
            <w:pPr>
              <w:spacing w:after="0"/>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351"/>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Plateau Central</w:t>
            </w:r>
          </w:p>
        </w:tc>
        <w:tc>
          <w:tcPr>
            <w:tcW w:w="1229" w:type="dxa"/>
            <w:tcBorders>
              <w:top w:val="nil"/>
              <w:left w:val="nil"/>
              <w:bottom w:val="single" w:sz="8" w:space="0" w:color="auto"/>
              <w:right w:val="single" w:sz="8" w:space="0" w:color="auto"/>
            </w:tcBorders>
            <w:shd w:val="clear" w:color="auto" w:fill="auto"/>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1,50</w:t>
            </w:r>
          </w:p>
        </w:tc>
        <w:tc>
          <w:tcPr>
            <w:tcW w:w="1499"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r>
      <w:tr w:rsidR="00E90BB3" w:rsidRPr="002962C2" w:rsidTr="00C05010">
        <w:trPr>
          <w:trHeight w:val="245"/>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Sahel</w:t>
            </w:r>
          </w:p>
        </w:tc>
        <w:tc>
          <w:tcPr>
            <w:tcW w:w="1229" w:type="dxa"/>
            <w:tcBorders>
              <w:top w:val="nil"/>
              <w:left w:val="nil"/>
              <w:bottom w:val="nil"/>
              <w:right w:val="nil"/>
            </w:tcBorders>
            <w:shd w:val="clear" w:color="auto" w:fill="auto"/>
            <w:noWrap/>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0,00</w:t>
            </w:r>
          </w:p>
        </w:tc>
        <w:tc>
          <w:tcPr>
            <w:tcW w:w="1499" w:type="dxa"/>
            <w:tcBorders>
              <w:top w:val="nil"/>
              <w:left w:val="single" w:sz="8" w:space="0" w:color="auto"/>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w:t>
            </w:r>
          </w:p>
        </w:tc>
      </w:tr>
      <w:tr w:rsidR="00E90BB3" w:rsidRPr="002962C2" w:rsidTr="00C05010">
        <w:trPr>
          <w:trHeight w:val="391"/>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6854B2" w:rsidRDefault="00E90BB3" w:rsidP="002433E6">
            <w:pPr>
              <w:spacing w:after="0"/>
              <w:jc w:val="left"/>
              <w:rPr>
                <w:rFonts w:ascii="Arial Narrow" w:hAnsi="Arial Narrow" w:cs="Calibri"/>
                <w:szCs w:val="22"/>
              </w:rPr>
            </w:pPr>
            <w:r w:rsidRPr="006854B2">
              <w:rPr>
                <w:rFonts w:ascii="Arial Narrow" w:hAnsi="Arial Narrow" w:cs="Calibri"/>
                <w:szCs w:val="22"/>
              </w:rPr>
              <w:t>Sud-Ouest</w:t>
            </w:r>
          </w:p>
        </w:tc>
        <w:tc>
          <w:tcPr>
            <w:tcW w:w="1229" w:type="dxa"/>
            <w:tcBorders>
              <w:top w:val="single" w:sz="8" w:space="0" w:color="auto"/>
              <w:left w:val="nil"/>
              <w:bottom w:val="single" w:sz="8" w:space="0" w:color="auto"/>
              <w:right w:val="single" w:sz="8" w:space="0" w:color="auto"/>
            </w:tcBorders>
            <w:shd w:val="clear" w:color="auto" w:fill="auto"/>
            <w:vAlign w:val="center"/>
            <w:hideMark/>
          </w:tcPr>
          <w:p w:rsidR="00E90BB3" w:rsidRDefault="00E90BB3">
            <w:pPr>
              <w:jc w:val="center"/>
              <w:rPr>
                <w:rFonts w:ascii="Arial Narrow" w:hAnsi="Arial Narrow" w:cs="Calibri"/>
                <w:color w:val="000000"/>
                <w:szCs w:val="22"/>
              </w:rPr>
            </w:pPr>
            <w:r>
              <w:rPr>
                <w:rFonts w:ascii="Arial Narrow" w:hAnsi="Arial Narrow" w:cs="Calibri"/>
                <w:color w:val="000000"/>
                <w:szCs w:val="22"/>
              </w:rPr>
              <w:t>0,70</w:t>
            </w:r>
          </w:p>
        </w:tc>
        <w:tc>
          <w:tcPr>
            <w:tcW w:w="1499"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69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732" w:type="dxa"/>
            <w:tcBorders>
              <w:top w:val="nil"/>
              <w:left w:val="nil"/>
              <w:bottom w:val="single" w:sz="8" w:space="0" w:color="auto"/>
              <w:right w:val="single" w:sz="8" w:space="0" w:color="auto"/>
            </w:tcBorders>
            <w:shd w:val="clear" w:color="auto" w:fill="auto"/>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c>
          <w:tcPr>
            <w:tcW w:w="883" w:type="dxa"/>
            <w:tcBorders>
              <w:top w:val="nil"/>
              <w:left w:val="nil"/>
              <w:bottom w:val="single" w:sz="8" w:space="0" w:color="auto"/>
              <w:right w:val="single" w:sz="4" w:space="0" w:color="auto"/>
            </w:tcBorders>
            <w:shd w:val="clear" w:color="000000" w:fill="FFFFFF"/>
            <w:vAlign w:val="bottom"/>
            <w:hideMark/>
          </w:tcPr>
          <w:p w:rsidR="00E90BB3" w:rsidRPr="00E90BB3" w:rsidRDefault="00E90BB3" w:rsidP="00E90BB3">
            <w:pPr>
              <w:jc w:val="center"/>
              <w:rPr>
                <w:rFonts w:ascii="Arial Narrow" w:hAnsi="Arial Narrow" w:cs="Calibri"/>
                <w:color w:val="000000"/>
                <w:szCs w:val="22"/>
              </w:rPr>
            </w:pPr>
            <w:r w:rsidRPr="00E90BB3">
              <w:rPr>
                <w:rFonts w:ascii="Arial Narrow" w:hAnsi="Arial Narrow" w:cs="Calibri"/>
                <w:color w:val="000000"/>
                <w:szCs w:val="22"/>
              </w:rPr>
              <w:t>0</w:t>
            </w:r>
          </w:p>
        </w:tc>
      </w:tr>
      <w:tr w:rsidR="00E90BB3" w:rsidRPr="00E90BB3" w:rsidTr="00AB3A90">
        <w:trPr>
          <w:trHeight w:val="341"/>
          <w:jc w:val="center"/>
        </w:trPr>
        <w:tc>
          <w:tcPr>
            <w:tcW w:w="1004" w:type="dxa"/>
            <w:tcBorders>
              <w:top w:val="nil"/>
              <w:left w:val="single" w:sz="8" w:space="0" w:color="auto"/>
              <w:bottom w:val="single" w:sz="8" w:space="0" w:color="auto"/>
              <w:right w:val="single" w:sz="8" w:space="0" w:color="auto"/>
            </w:tcBorders>
            <w:shd w:val="clear" w:color="auto" w:fill="auto"/>
            <w:vAlign w:val="center"/>
            <w:hideMark/>
          </w:tcPr>
          <w:p w:rsidR="00E90BB3" w:rsidRPr="00E90BB3" w:rsidRDefault="00E90BB3" w:rsidP="00AB3A90">
            <w:pPr>
              <w:spacing w:after="0"/>
              <w:jc w:val="center"/>
              <w:rPr>
                <w:rFonts w:ascii="Arial Narrow" w:hAnsi="Arial Narrow" w:cs="Calibri"/>
                <w:b/>
                <w:bCs/>
                <w:szCs w:val="22"/>
              </w:rPr>
            </w:pPr>
            <w:r w:rsidRPr="00E90BB3">
              <w:rPr>
                <w:rFonts w:ascii="Arial Narrow" w:hAnsi="Arial Narrow" w:cs="Calibri"/>
                <w:b/>
                <w:bCs/>
                <w:szCs w:val="22"/>
              </w:rPr>
              <w:t>Total</w:t>
            </w:r>
          </w:p>
        </w:tc>
        <w:tc>
          <w:tcPr>
            <w:tcW w:w="1229"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bCs/>
                <w:color w:val="000000"/>
                <w:szCs w:val="22"/>
              </w:rPr>
            </w:pPr>
            <w:r w:rsidRPr="00E90BB3">
              <w:rPr>
                <w:rFonts w:ascii="Arial Narrow" w:hAnsi="Arial Narrow" w:cs="Calibri"/>
                <w:b/>
                <w:bCs/>
                <w:color w:val="000000"/>
                <w:szCs w:val="22"/>
              </w:rPr>
              <w:t>243,60</w:t>
            </w:r>
          </w:p>
        </w:tc>
        <w:tc>
          <w:tcPr>
            <w:tcW w:w="1499"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88,929</w:t>
            </w:r>
          </w:p>
        </w:tc>
        <w:tc>
          <w:tcPr>
            <w:tcW w:w="1354"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1,5</w:t>
            </w:r>
          </w:p>
        </w:tc>
        <w:tc>
          <w:tcPr>
            <w:tcW w:w="692"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90,429</w:t>
            </w:r>
          </w:p>
        </w:tc>
        <w:tc>
          <w:tcPr>
            <w:tcW w:w="883" w:type="dxa"/>
            <w:tcBorders>
              <w:top w:val="nil"/>
              <w:left w:val="nil"/>
              <w:bottom w:val="single" w:sz="8" w:space="0" w:color="auto"/>
              <w:right w:val="single" w:sz="8" w:space="0" w:color="auto"/>
            </w:tcBorders>
            <w:shd w:val="clear" w:color="000000" w:fill="FFFFFF"/>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36,5</w:t>
            </w:r>
          </w:p>
        </w:tc>
        <w:tc>
          <w:tcPr>
            <w:tcW w:w="1354"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52,585</w:t>
            </w:r>
          </w:p>
        </w:tc>
        <w:tc>
          <w:tcPr>
            <w:tcW w:w="1354"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1,5</w:t>
            </w:r>
          </w:p>
        </w:tc>
        <w:tc>
          <w:tcPr>
            <w:tcW w:w="732" w:type="dxa"/>
            <w:tcBorders>
              <w:top w:val="nil"/>
              <w:left w:val="nil"/>
              <w:bottom w:val="single" w:sz="8" w:space="0" w:color="auto"/>
              <w:right w:val="single" w:sz="8" w:space="0" w:color="auto"/>
            </w:tcBorders>
            <w:shd w:val="clear" w:color="auto" w:fill="auto"/>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54,085</w:t>
            </w:r>
          </w:p>
        </w:tc>
        <w:tc>
          <w:tcPr>
            <w:tcW w:w="883" w:type="dxa"/>
            <w:tcBorders>
              <w:top w:val="nil"/>
              <w:left w:val="nil"/>
              <w:bottom w:val="single" w:sz="8" w:space="0" w:color="auto"/>
              <w:right w:val="single" w:sz="4" w:space="0" w:color="auto"/>
            </w:tcBorders>
            <w:shd w:val="clear" w:color="000000" w:fill="FFFFFF"/>
            <w:vAlign w:val="center"/>
          </w:tcPr>
          <w:p w:rsidR="00E90BB3" w:rsidRPr="00E90BB3" w:rsidRDefault="00E90BB3" w:rsidP="00AB3A90">
            <w:pPr>
              <w:spacing w:after="0"/>
              <w:jc w:val="center"/>
              <w:rPr>
                <w:rFonts w:ascii="Arial Narrow" w:hAnsi="Arial Narrow" w:cs="Calibri"/>
                <w:b/>
                <w:color w:val="000000"/>
                <w:szCs w:val="22"/>
              </w:rPr>
            </w:pPr>
            <w:r w:rsidRPr="00E90BB3">
              <w:rPr>
                <w:rFonts w:ascii="Arial Narrow" w:hAnsi="Arial Narrow" w:cs="Calibri"/>
                <w:b/>
                <w:color w:val="000000"/>
                <w:szCs w:val="22"/>
              </w:rPr>
              <w:t>21,6</w:t>
            </w:r>
          </w:p>
        </w:tc>
      </w:tr>
    </w:tbl>
    <w:p w:rsidR="00AB3A90" w:rsidRDefault="00AB3A90" w:rsidP="00B64F11">
      <w:pPr>
        <w:pStyle w:val="Tableau"/>
        <w:jc w:val="left"/>
        <w:rPr>
          <w:rFonts w:ascii="Arial Narrow" w:hAnsi="Arial Narrow"/>
          <w:i w:val="0"/>
        </w:rPr>
      </w:pPr>
    </w:p>
    <w:p w:rsidR="00B64F11" w:rsidRPr="00813994" w:rsidRDefault="00B64F11" w:rsidP="00AB3A90">
      <w:pPr>
        <w:pStyle w:val="Tableau"/>
        <w:jc w:val="left"/>
        <w:rPr>
          <w:rFonts w:ascii="Arial Narrow" w:hAnsi="Arial Narrow"/>
          <w:i w:val="0"/>
        </w:rPr>
      </w:pPr>
      <w:r w:rsidRPr="006507EB">
        <w:rPr>
          <w:rFonts w:ascii="Arial Narrow" w:hAnsi="Arial Narrow"/>
          <w:i w:val="0"/>
        </w:rPr>
        <w:t>Source </w:t>
      </w:r>
      <w:r>
        <w:rPr>
          <w:rFonts w:ascii="Arial Narrow" w:hAnsi="Arial Narrow"/>
          <w:i w:val="0"/>
        </w:rPr>
        <w:t xml:space="preserve">: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2F2F19" w:rsidRDefault="002F2F19" w:rsidP="00AB3A90">
      <w:pPr>
        <w:spacing w:after="0"/>
        <w:rPr>
          <w:rFonts w:ascii="Arial Narrow" w:hAnsi="Arial Narrow"/>
          <w:sz w:val="24"/>
          <w:szCs w:val="22"/>
        </w:rPr>
      </w:pPr>
    </w:p>
    <w:p w:rsidR="00B64F11" w:rsidRPr="00ED3FCF" w:rsidRDefault="00C31A85" w:rsidP="00C05010">
      <w:pPr>
        <w:spacing w:after="0" w:line="276" w:lineRule="auto"/>
        <w:rPr>
          <w:rFonts w:ascii="Arial Narrow" w:hAnsi="Arial Narrow"/>
          <w:sz w:val="24"/>
          <w:szCs w:val="22"/>
        </w:rPr>
      </w:pPr>
      <w:r w:rsidRPr="001C345E">
        <w:rPr>
          <w:rFonts w:ascii="Arial Narrow" w:hAnsi="Arial Narrow"/>
          <w:sz w:val="24"/>
          <w:szCs w:val="22"/>
        </w:rPr>
        <w:t>Au cours du premier semes</w:t>
      </w:r>
      <w:r w:rsidRPr="002962C2">
        <w:rPr>
          <w:rFonts w:ascii="Arial Narrow" w:hAnsi="Arial Narrow"/>
          <w:sz w:val="24"/>
          <w:szCs w:val="22"/>
        </w:rPr>
        <w:t xml:space="preserve">tre, pour une programmation financière initiale de </w:t>
      </w:r>
      <w:r w:rsidRPr="006854B2">
        <w:rPr>
          <w:rFonts w:ascii="Arial Narrow" w:hAnsi="Arial Narrow"/>
          <w:sz w:val="24"/>
          <w:szCs w:val="22"/>
        </w:rPr>
        <w:t xml:space="preserve">243,6 </w:t>
      </w:r>
      <w:r w:rsidRPr="001C345E">
        <w:rPr>
          <w:rFonts w:ascii="Arial Narrow" w:hAnsi="Arial Narrow"/>
          <w:sz w:val="24"/>
          <w:szCs w:val="22"/>
        </w:rPr>
        <w:t xml:space="preserve">millions de francs CFA, </w:t>
      </w:r>
      <w:r w:rsidRPr="006854B2">
        <w:rPr>
          <w:rFonts w:ascii="Arial Narrow" w:hAnsi="Arial Narrow"/>
          <w:sz w:val="24"/>
          <w:szCs w:val="22"/>
        </w:rPr>
        <w:t xml:space="preserve">88,929 </w:t>
      </w:r>
      <w:r w:rsidRPr="001C345E">
        <w:rPr>
          <w:rFonts w:ascii="Arial Narrow" w:hAnsi="Arial Narrow"/>
          <w:sz w:val="24"/>
          <w:szCs w:val="22"/>
        </w:rPr>
        <w:t>millions ont été engagés soit un taux</w:t>
      </w:r>
      <w:r w:rsidR="002962C2" w:rsidRPr="002962C2">
        <w:rPr>
          <w:rFonts w:ascii="Arial Narrow" w:hAnsi="Arial Narrow"/>
          <w:sz w:val="24"/>
          <w:szCs w:val="22"/>
        </w:rPr>
        <w:t xml:space="preserve"> </w:t>
      </w:r>
      <w:r w:rsidRPr="002962C2">
        <w:rPr>
          <w:rFonts w:ascii="Arial Narrow" w:hAnsi="Arial Narrow"/>
          <w:sz w:val="24"/>
          <w:szCs w:val="22"/>
        </w:rPr>
        <w:t xml:space="preserve">de </w:t>
      </w:r>
      <w:r w:rsidR="003B2E27">
        <w:rPr>
          <w:rFonts w:ascii="Arial Narrow" w:hAnsi="Arial Narrow"/>
          <w:sz w:val="24"/>
          <w:szCs w:val="22"/>
        </w:rPr>
        <w:t>36,5</w:t>
      </w:r>
      <w:r w:rsidRPr="006854B2">
        <w:rPr>
          <w:rFonts w:ascii="Arial Narrow" w:hAnsi="Arial Narrow"/>
          <w:sz w:val="24"/>
          <w:szCs w:val="22"/>
        </w:rPr>
        <w:t xml:space="preserve">%. </w:t>
      </w:r>
      <w:r w:rsidRPr="006854B2">
        <w:rPr>
          <w:rFonts w:ascii="Arial Narrow" w:hAnsi="Arial Narrow"/>
          <w:sz w:val="24"/>
          <w:szCs w:val="24"/>
        </w:rPr>
        <w:t xml:space="preserve">Ce faible taux </w:t>
      </w:r>
      <w:r w:rsidR="002962C2" w:rsidRPr="006854B2">
        <w:rPr>
          <w:rFonts w:ascii="Arial Narrow" w:hAnsi="Arial Narrow"/>
          <w:sz w:val="24"/>
          <w:szCs w:val="24"/>
        </w:rPr>
        <w:t xml:space="preserve">d’engagement </w:t>
      </w:r>
      <w:r w:rsidRPr="006854B2">
        <w:rPr>
          <w:rFonts w:ascii="Arial Narrow" w:hAnsi="Arial Narrow"/>
          <w:sz w:val="24"/>
          <w:szCs w:val="24"/>
        </w:rPr>
        <w:t>s’explique par l’avènement d</w:t>
      </w:r>
      <w:r w:rsidR="002962C2" w:rsidRPr="006854B2">
        <w:rPr>
          <w:rFonts w:ascii="Arial Narrow" w:hAnsi="Arial Narrow"/>
          <w:sz w:val="24"/>
          <w:szCs w:val="24"/>
        </w:rPr>
        <w:t>e</w:t>
      </w:r>
      <w:r w:rsidRPr="006854B2">
        <w:rPr>
          <w:rFonts w:ascii="Arial Narrow" w:hAnsi="Arial Narrow"/>
          <w:sz w:val="24"/>
          <w:szCs w:val="24"/>
        </w:rPr>
        <w:t xml:space="preserve"> </w:t>
      </w:r>
      <w:r w:rsidR="00395BB3">
        <w:rPr>
          <w:rFonts w:ascii="Arial Narrow" w:hAnsi="Arial Narrow"/>
          <w:sz w:val="24"/>
          <w:szCs w:val="24"/>
        </w:rPr>
        <w:t xml:space="preserve">la </w:t>
      </w:r>
      <w:r w:rsidRPr="006854B2">
        <w:rPr>
          <w:rFonts w:ascii="Arial Narrow" w:hAnsi="Arial Narrow"/>
          <w:sz w:val="24"/>
          <w:szCs w:val="24"/>
        </w:rPr>
        <w:t>COVID 19 qui a ralenti et même bloqué certaines activités</w:t>
      </w:r>
      <w:r w:rsidRPr="001C345E">
        <w:rPr>
          <w:rFonts w:ascii="Arial Narrow" w:hAnsi="Arial Narrow"/>
          <w:sz w:val="24"/>
          <w:szCs w:val="22"/>
        </w:rPr>
        <w:t xml:space="preserve">. </w:t>
      </w:r>
      <w:r w:rsidR="002962C2">
        <w:rPr>
          <w:rFonts w:ascii="Arial Narrow" w:hAnsi="Arial Narrow"/>
          <w:sz w:val="24"/>
          <w:szCs w:val="22"/>
        </w:rPr>
        <w:t xml:space="preserve">Parmi les 6 régions ayant effectué des </w:t>
      </w:r>
      <w:r w:rsidR="00C04CCB">
        <w:rPr>
          <w:rFonts w:ascii="Arial Narrow" w:hAnsi="Arial Narrow"/>
          <w:sz w:val="24"/>
          <w:szCs w:val="22"/>
        </w:rPr>
        <w:t>programmations</w:t>
      </w:r>
      <w:r w:rsidR="00AD0914">
        <w:rPr>
          <w:rFonts w:ascii="Arial Narrow" w:hAnsi="Arial Narrow"/>
          <w:sz w:val="24"/>
          <w:szCs w:val="22"/>
        </w:rPr>
        <w:t xml:space="preserve"> pour cette activité</w:t>
      </w:r>
      <w:r w:rsidR="002962C2">
        <w:rPr>
          <w:rFonts w:ascii="Arial Narrow" w:hAnsi="Arial Narrow"/>
          <w:sz w:val="24"/>
          <w:szCs w:val="22"/>
        </w:rPr>
        <w:t>, s</w:t>
      </w:r>
      <w:r w:rsidRPr="001C345E">
        <w:rPr>
          <w:rFonts w:ascii="Arial Narrow" w:hAnsi="Arial Narrow"/>
          <w:sz w:val="24"/>
          <w:szCs w:val="22"/>
        </w:rPr>
        <w:t xml:space="preserve">eules les régions du Centre-Ouest et de l’Est </w:t>
      </w:r>
      <w:r w:rsidR="002962C2">
        <w:rPr>
          <w:rFonts w:ascii="Arial Narrow" w:hAnsi="Arial Narrow"/>
          <w:sz w:val="24"/>
          <w:szCs w:val="22"/>
        </w:rPr>
        <w:t xml:space="preserve">enregistrent des taux </w:t>
      </w:r>
      <w:r w:rsidR="002962C2">
        <w:rPr>
          <w:rFonts w:ascii="Arial Narrow" w:hAnsi="Arial Narrow"/>
          <w:sz w:val="24"/>
          <w:szCs w:val="22"/>
        </w:rPr>
        <w:lastRenderedPageBreak/>
        <w:t xml:space="preserve">d’exécution </w:t>
      </w:r>
      <w:r w:rsidR="00B90874">
        <w:rPr>
          <w:rFonts w:ascii="Arial Narrow" w:hAnsi="Arial Narrow"/>
          <w:sz w:val="24"/>
          <w:szCs w:val="22"/>
        </w:rPr>
        <w:t>financier</w:t>
      </w:r>
      <w:r w:rsidR="00395BB3">
        <w:rPr>
          <w:rFonts w:ascii="Arial Narrow" w:hAnsi="Arial Narrow"/>
          <w:sz w:val="24"/>
          <w:szCs w:val="22"/>
        </w:rPr>
        <w:t>s</w:t>
      </w:r>
      <w:r w:rsidR="00F4670A">
        <w:rPr>
          <w:rFonts w:ascii="Arial Narrow" w:hAnsi="Arial Narrow"/>
          <w:sz w:val="24"/>
          <w:szCs w:val="22"/>
        </w:rPr>
        <w:t xml:space="preserve"> non nuls</w:t>
      </w:r>
      <w:r w:rsidRPr="002962C2">
        <w:rPr>
          <w:rFonts w:ascii="Arial Narrow" w:hAnsi="Arial Narrow"/>
          <w:sz w:val="24"/>
          <w:szCs w:val="22"/>
        </w:rPr>
        <w:t xml:space="preserve">. Ainsi, </w:t>
      </w:r>
      <w:r w:rsidR="003B2E27">
        <w:rPr>
          <w:rFonts w:ascii="Arial Narrow" w:hAnsi="Arial Narrow"/>
          <w:sz w:val="24"/>
          <w:szCs w:val="22"/>
        </w:rPr>
        <w:t>52,0</w:t>
      </w:r>
      <w:r w:rsidRPr="006854B2">
        <w:rPr>
          <w:rFonts w:ascii="Arial Narrow" w:hAnsi="Arial Narrow"/>
          <w:sz w:val="24"/>
          <w:szCs w:val="22"/>
        </w:rPr>
        <w:t xml:space="preserve">85 </w:t>
      </w:r>
      <w:r w:rsidRPr="001C345E">
        <w:rPr>
          <w:rFonts w:ascii="Arial Narrow" w:hAnsi="Arial Narrow"/>
          <w:sz w:val="24"/>
          <w:szCs w:val="22"/>
        </w:rPr>
        <w:t>millions de francs CFA ont été liquidés soit un taux d’exécution financi</w:t>
      </w:r>
      <w:r w:rsidR="00395BB3">
        <w:rPr>
          <w:rFonts w:ascii="Arial Narrow" w:hAnsi="Arial Narrow"/>
          <w:sz w:val="24"/>
          <w:szCs w:val="22"/>
        </w:rPr>
        <w:t>er</w:t>
      </w:r>
      <w:r w:rsidR="00B90874">
        <w:rPr>
          <w:rFonts w:ascii="Arial Narrow" w:hAnsi="Arial Narrow"/>
          <w:sz w:val="24"/>
          <w:szCs w:val="22"/>
        </w:rPr>
        <w:t xml:space="preserve"> </w:t>
      </w:r>
      <w:r w:rsidRPr="002962C2">
        <w:rPr>
          <w:rFonts w:ascii="Arial Narrow" w:hAnsi="Arial Narrow"/>
          <w:sz w:val="24"/>
          <w:szCs w:val="22"/>
        </w:rPr>
        <w:t xml:space="preserve">de </w:t>
      </w:r>
      <w:r w:rsidRPr="006854B2">
        <w:rPr>
          <w:rFonts w:ascii="Arial Narrow" w:hAnsi="Arial Narrow"/>
          <w:sz w:val="24"/>
          <w:szCs w:val="22"/>
        </w:rPr>
        <w:t>21,</w:t>
      </w:r>
      <w:r w:rsidR="00B90874">
        <w:rPr>
          <w:rFonts w:ascii="Arial Narrow" w:hAnsi="Arial Narrow"/>
          <w:sz w:val="24"/>
          <w:szCs w:val="22"/>
        </w:rPr>
        <w:t>6</w:t>
      </w:r>
      <w:r w:rsidRPr="006854B2">
        <w:rPr>
          <w:rFonts w:ascii="Arial Narrow" w:hAnsi="Arial Narrow"/>
          <w:sz w:val="24"/>
          <w:szCs w:val="22"/>
        </w:rPr>
        <w:t xml:space="preserve">%. </w:t>
      </w:r>
      <w:r w:rsidRPr="006854B2">
        <w:rPr>
          <w:rFonts w:ascii="Arial Narrow" w:hAnsi="Arial Narrow"/>
          <w:bCs/>
          <w:sz w:val="24"/>
          <w:szCs w:val="24"/>
        </w:rPr>
        <w:t>Aucune hors programmation n’a été enregistrée dans aucune des régions</w:t>
      </w:r>
      <w:r w:rsidR="00B64F11">
        <w:rPr>
          <w:rFonts w:ascii="Arial Narrow" w:hAnsi="Arial Narrow"/>
          <w:bCs/>
          <w:i/>
          <w:sz w:val="24"/>
          <w:szCs w:val="24"/>
        </w:rPr>
        <w:t xml:space="preserve">. </w:t>
      </w:r>
    </w:p>
    <w:p w:rsidR="00B64F11" w:rsidRDefault="00B64F11" w:rsidP="00B64F11">
      <w:pPr>
        <w:pStyle w:val="Tableau"/>
        <w:jc w:val="both"/>
        <w:rPr>
          <w:rFonts w:ascii="Arial Narrow" w:hAnsi="Arial Narrow"/>
          <w:bCs/>
          <w:i w:val="0"/>
          <w:sz w:val="24"/>
        </w:rPr>
      </w:pPr>
    </w:p>
    <w:p w:rsidR="00B64F11" w:rsidRPr="00EF18C1" w:rsidRDefault="00B64F11" w:rsidP="00B64F11">
      <w:pPr>
        <w:spacing w:after="0"/>
        <w:jc w:val="left"/>
        <w:rPr>
          <w:rFonts w:ascii="Arial Narrow" w:hAnsi="Arial Narrow"/>
          <w:sz w:val="24"/>
          <w:szCs w:val="24"/>
        </w:rPr>
      </w:pPr>
      <w:bookmarkStart w:id="99" w:name="_Toc33684525"/>
      <w:bookmarkStart w:id="100" w:name="_Toc46994702"/>
      <w:r w:rsidRPr="00EF18C1">
        <w:rPr>
          <w:rFonts w:ascii="Arial Narrow" w:hAnsi="Arial Narrow"/>
          <w:sz w:val="24"/>
          <w:szCs w:val="24"/>
        </w:rPr>
        <w:t xml:space="preserve">Tableau </w:t>
      </w:r>
      <w:r w:rsidR="00737C2E" w:rsidRPr="00EF18C1">
        <w:rPr>
          <w:rFonts w:ascii="Arial Narrow" w:hAnsi="Arial Narrow"/>
          <w:sz w:val="24"/>
          <w:szCs w:val="24"/>
        </w:rPr>
        <w:fldChar w:fldCharType="begin"/>
      </w:r>
      <w:r w:rsidR="00737C2E" w:rsidRPr="00EF18C1">
        <w:rPr>
          <w:rFonts w:ascii="Arial Narrow" w:hAnsi="Arial Narrow"/>
          <w:sz w:val="24"/>
          <w:szCs w:val="24"/>
        </w:rPr>
        <w:instrText xml:space="preserve"> SEQ Tableau \* ARABIC </w:instrText>
      </w:r>
      <w:r w:rsidR="00737C2E" w:rsidRPr="00EF18C1">
        <w:rPr>
          <w:rFonts w:ascii="Arial Narrow" w:hAnsi="Arial Narrow"/>
          <w:sz w:val="24"/>
          <w:szCs w:val="24"/>
        </w:rPr>
        <w:fldChar w:fldCharType="separate"/>
      </w:r>
      <w:r w:rsidR="00737C2E" w:rsidRPr="00EF18C1">
        <w:rPr>
          <w:rFonts w:ascii="Arial Narrow" w:hAnsi="Arial Narrow"/>
          <w:noProof/>
          <w:sz w:val="24"/>
          <w:szCs w:val="24"/>
        </w:rPr>
        <w:t>24</w:t>
      </w:r>
      <w:r w:rsidR="00737C2E" w:rsidRPr="00EF18C1">
        <w:rPr>
          <w:rFonts w:ascii="Arial Narrow" w:hAnsi="Arial Narrow"/>
          <w:sz w:val="24"/>
          <w:szCs w:val="24"/>
        </w:rPr>
        <w:fldChar w:fldCharType="end"/>
      </w:r>
      <w:r w:rsidRPr="00EF18C1">
        <w:rPr>
          <w:rFonts w:ascii="Arial Narrow" w:hAnsi="Arial Narrow"/>
          <w:sz w:val="24"/>
          <w:szCs w:val="24"/>
        </w:rPr>
        <w:t> : Taux d’exécution financière des activités de sensibilisation en milieu rural</w:t>
      </w:r>
      <w:bookmarkEnd w:id="99"/>
      <w:bookmarkEnd w:id="100"/>
    </w:p>
    <w:p w:rsidR="00AD0914" w:rsidRPr="00B2579A" w:rsidRDefault="00AD0914" w:rsidP="00B64F11">
      <w:pPr>
        <w:spacing w:after="0"/>
        <w:jc w:val="left"/>
      </w:pPr>
    </w:p>
    <w:tbl>
      <w:tblPr>
        <w:tblW w:w="5000" w:type="pct"/>
        <w:jc w:val="center"/>
        <w:tblLayout w:type="fixed"/>
        <w:tblCellMar>
          <w:left w:w="70" w:type="dxa"/>
          <w:right w:w="70" w:type="dxa"/>
        </w:tblCellMar>
        <w:tblLook w:val="04A0" w:firstRow="1" w:lastRow="0" w:firstColumn="1" w:lastColumn="0" w:noHBand="0" w:noVBand="1"/>
      </w:tblPr>
      <w:tblGrid>
        <w:gridCol w:w="1123"/>
        <w:gridCol w:w="993"/>
        <w:gridCol w:w="993"/>
        <w:gridCol w:w="993"/>
        <w:gridCol w:w="898"/>
        <w:gridCol w:w="945"/>
        <w:gridCol w:w="991"/>
        <w:gridCol w:w="1133"/>
        <w:gridCol w:w="852"/>
        <w:gridCol w:w="698"/>
      </w:tblGrid>
      <w:tr w:rsidR="000A1D39" w:rsidRPr="002B3477" w:rsidTr="00D846C4">
        <w:trPr>
          <w:trHeight w:val="337"/>
          <w:jc w:val="center"/>
        </w:trPr>
        <w:tc>
          <w:tcPr>
            <w:tcW w:w="5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Régions</w:t>
            </w:r>
          </w:p>
        </w:tc>
        <w:tc>
          <w:tcPr>
            <w:tcW w:w="5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1989" w:type="pct"/>
            <w:gridSpan w:val="4"/>
            <w:tcBorders>
              <w:top w:val="single" w:sz="8" w:space="0" w:color="auto"/>
              <w:left w:val="nil"/>
              <w:bottom w:val="single" w:sz="8" w:space="0" w:color="auto"/>
              <w:right w:val="single" w:sz="8" w:space="0" w:color="000000"/>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engagé</w:t>
            </w:r>
          </w:p>
        </w:tc>
        <w:tc>
          <w:tcPr>
            <w:tcW w:w="1910" w:type="pct"/>
            <w:gridSpan w:val="4"/>
            <w:tcBorders>
              <w:top w:val="single" w:sz="8" w:space="0" w:color="auto"/>
              <w:left w:val="nil"/>
              <w:bottom w:val="single" w:sz="8" w:space="0" w:color="auto"/>
              <w:right w:val="single" w:sz="8" w:space="0" w:color="000000"/>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liquidé</w:t>
            </w:r>
          </w:p>
        </w:tc>
      </w:tr>
      <w:tr w:rsidR="000A1D39" w:rsidRPr="002B3477" w:rsidTr="006854B2">
        <w:trPr>
          <w:trHeight w:val="1228"/>
          <w:jc w:val="center"/>
        </w:trPr>
        <w:tc>
          <w:tcPr>
            <w:tcW w:w="584" w:type="pct"/>
            <w:vMerge/>
            <w:tcBorders>
              <w:top w:val="single" w:sz="8" w:space="0" w:color="auto"/>
              <w:left w:val="single" w:sz="8" w:space="0" w:color="auto"/>
              <w:bottom w:val="single" w:sz="8" w:space="0" w:color="000000"/>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516"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Issues de la programmation initiale (b)</w:t>
            </w:r>
          </w:p>
        </w:tc>
        <w:tc>
          <w:tcPr>
            <w:tcW w:w="516"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467"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Total (b+c)</w:t>
            </w:r>
          </w:p>
        </w:tc>
        <w:tc>
          <w:tcPr>
            <w:tcW w:w="491"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515"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Issues de la programmation initiale (b)</w:t>
            </w:r>
          </w:p>
        </w:tc>
        <w:tc>
          <w:tcPr>
            <w:tcW w:w="589"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443"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Total (b+c)</w:t>
            </w:r>
          </w:p>
        </w:tc>
        <w:tc>
          <w:tcPr>
            <w:tcW w:w="363" w:type="pct"/>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Taux (100*b/a) en %</w:t>
            </w:r>
          </w:p>
        </w:tc>
      </w:tr>
      <w:tr w:rsidR="00D846C4" w:rsidRPr="002B3477" w:rsidTr="00C05010">
        <w:trPr>
          <w:trHeight w:val="39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Boucle du Mouhoun</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1,2</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2,535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2,535</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2B3477" w:rsidTr="00C05010">
        <w:trPr>
          <w:trHeight w:val="363"/>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Cascades</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20,595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20,595</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20,595</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r>
      <w:tr w:rsidR="00D846C4" w:rsidRPr="002B3477" w:rsidTr="00C05010">
        <w:trPr>
          <w:trHeight w:val="36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Centre</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36,65</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4,914</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23,25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28,164</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13,4</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4,914</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4,914</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13,4</w:t>
            </w:r>
          </w:p>
        </w:tc>
      </w:tr>
      <w:tr w:rsidR="00D846C4" w:rsidRPr="002B3477" w:rsidTr="00C05010">
        <w:trPr>
          <w:trHeight w:val="331"/>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Centre-Est</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35,05</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10,765</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10,765</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30,7</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2B3477" w:rsidTr="00C05010">
        <w:trPr>
          <w:trHeight w:val="29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Centre-Nord</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r>
      <w:tr w:rsidR="00D846C4" w:rsidRPr="002B3477" w:rsidTr="00C05010">
        <w:trPr>
          <w:trHeight w:val="586"/>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Centre-Ouest</w:t>
            </w:r>
          </w:p>
        </w:tc>
        <w:tc>
          <w:tcPr>
            <w:tcW w:w="516" w:type="pct"/>
            <w:tcBorders>
              <w:top w:val="nil"/>
              <w:left w:val="nil"/>
              <w:bottom w:val="single" w:sz="8" w:space="0" w:color="auto"/>
              <w:right w:val="single" w:sz="8" w:space="0" w:color="auto"/>
            </w:tcBorders>
            <w:shd w:val="clear" w:color="000000" w:fill="FFFFFF"/>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15,78</w:t>
            </w:r>
          </w:p>
        </w:tc>
        <w:tc>
          <w:tcPr>
            <w:tcW w:w="516" w:type="pct"/>
            <w:tcBorders>
              <w:top w:val="nil"/>
              <w:left w:val="nil"/>
              <w:bottom w:val="single" w:sz="8" w:space="0" w:color="auto"/>
              <w:right w:val="single" w:sz="8" w:space="0" w:color="auto"/>
            </w:tcBorders>
            <w:shd w:val="clear" w:color="000000" w:fill="FFFFFF"/>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11,86</w:t>
            </w:r>
          </w:p>
        </w:tc>
        <w:tc>
          <w:tcPr>
            <w:tcW w:w="516" w:type="pct"/>
            <w:tcBorders>
              <w:top w:val="nil"/>
              <w:left w:val="nil"/>
              <w:bottom w:val="single" w:sz="8" w:space="0" w:color="auto"/>
              <w:right w:val="single" w:sz="8" w:space="0" w:color="auto"/>
            </w:tcBorders>
            <w:shd w:val="clear" w:color="000000" w:fill="FFFFFF"/>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6,023</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17,883</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75,2</w:t>
            </w:r>
          </w:p>
        </w:tc>
        <w:tc>
          <w:tcPr>
            <w:tcW w:w="515" w:type="pct"/>
            <w:tcBorders>
              <w:top w:val="nil"/>
              <w:left w:val="nil"/>
              <w:bottom w:val="single" w:sz="8" w:space="0" w:color="auto"/>
              <w:right w:val="single" w:sz="8" w:space="0" w:color="auto"/>
            </w:tcBorders>
            <w:shd w:val="clear" w:color="000000" w:fill="FFFFFF"/>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6,96</w:t>
            </w:r>
          </w:p>
        </w:tc>
        <w:tc>
          <w:tcPr>
            <w:tcW w:w="589" w:type="pct"/>
            <w:tcBorders>
              <w:top w:val="nil"/>
              <w:left w:val="nil"/>
              <w:bottom w:val="single" w:sz="8" w:space="0" w:color="auto"/>
              <w:right w:val="single" w:sz="8" w:space="0" w:color="auto"/>
            </w:tcBorders>
            <w:shd w:val="clear" w:color="000000" w:fill="FFFFFF"/>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306,928</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313,888</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44,1</w:t>
            </w:r>
          </w:p>
        </w:tc>
      </w:tr>
      <w:tr w:rsidR="00D846C4" w:rsidRPr="002B3477" w:rsidTr="00C05010">
        <w:trPr>
          <w:trHeight w:val="465"/>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Centre-Sud</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2,18</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0,9</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0,9</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41,3</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0,9</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0,9</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41,3</w:t>
            </w:r>
          </w:p>
        </w:tc>
      </w:tr>
      <w:tr w:rsidR="00D846C4" w:rsidRPr="002B3477" w:rsidTr="00C05010">
        <w:trPr>
          <w:trHeight w:val="401"/>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Est</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400,35</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18,387</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0,795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19,182</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4,6</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15,187</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0,795</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15,982</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3,8</w:t>
            </w:r>
          </w:p>
        </w:tc>
      </w:tr>
      <w:tr w:rsidR="00D846C4" w:rsidRPr="002B3477" w:rsidTr="00C05010">
        <w:trPr>
          <w:trHeight w:val="406"/>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Hauts-Bassins</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42,02</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16,897</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16,897</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13,197</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13,197</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2B3477" w:rsidTr="00C05010">
        <w:trPr>
          <w:trHeight w:val="333"/>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Nord</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17,25</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0,73</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0,73</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0,73</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0,73</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2B3477" w:rsidTr="00C05010">
        <w:trPr>
          <w:trHeight w:val="42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Plateau Central</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4,821</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2B3477" w:rsidTr="00C05010">
        <w:trPr>
          <w:trHeight w:val="22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Sahel</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7,95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7,95</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7,95</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7,95</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w:t>
            </w:r>
          </w:p>
        </w:tc>
      </w:tr>
      <w:tr w:rsidR="00D846C4" w:rsidRPr="002B3477" w:rsidTr="00C05010">
        <w:trPr>
          <w:trHeight w:val="35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Sud-Ouest</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1,17</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1,17</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13,825</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14,995</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100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1,17</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4,895</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6,065</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100</w:t>
            </w:r>
          </w:p>
        </w:tc>
      </w:tr>
      <w:tr w:rsidR="00D846C4" w:rsidRPr="002B3477" w:rsidTr="00C05010">
        <w:trPr>
          <w:trHeight w:val="365"/>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6854B2" w:rsidRDefault="00D846C4" w:rsidP="000A1D39">
            <w:pPr>
              <w:spacing w:after="0"/>
              <w:jc w:val="left"/>
              <w:rPr>
                <w:rFonts w:ascii="Arial Narrow" w:hAnsi="Arial Narrow" w:cs="Calibri"/>
                <w:szCs w:val="22"/>
              </w:rPr>
            </w:pPr>
            <w:r w:rsidRPr="006854B2">
              <w:rPr>
                <w:rFonts w:ascii="Arial Narrow" w:hAnsi="Arial Narrow" w:cs="Calibri"/>
                <w:szCs w:val="22"/>
              </w:rPr>
              <w:t>DGA</w:t>
            </w:r>
          </w:p>
        </w:tc>
        <w:tc>
          <w:tcPr>
            <w:tcW w:w="516" w:type="pct"/>
            <w:tcBorders>
              <w:top w:val="nil"/>
              <w:left w:val="nil"/>
              <w:bottom w:val="single" w:sz="8" w:space="0" w:color="auto"/>
              <w:right w:val="single" w:sz="8" w:space="0" w:color="auto"/>
            </w:tcBorders>
            <w:shd w:val="clear" w:color="auto" w:fill="auto"/>
            <w:vAlign w:val="center"/>
            <w:hideMark/>
          </w:tcPr>
          <w:p w:rsidR="00D846C4" w:rsidRPr="006854B2" w:rsidRDefault="00D846C4" w:rsidP="00C05010">
            <w:pPr>
              <w:spacing w:after="0"/>
              <w:jc w:val="center"/>
              <w:rPr>
                <w:rFonts w:ascii="Arial Narrow" w:hAnsi="Arial Narrow" w:cs="Calibri"/>
                <w:szCs w:val="22"/>
              </w:rPr>
            </w:pPr>
            <w:r>
              <w:rPr>
                <w:rFonts w:ascii="Arial Narrow" w:hAnsi="Arial Narrow" w:cs="Calibri"/>
                <w:color w:val="000000"/>
                <w:szCs w:val="22"/>
              </w:rPr>
              <w:t>13,14</w:t>
            </w:r>
          </w:p>
        </w:tc>
        <w:tc>
          <w:tcPr>
            <w:tcW w:w="516" w:type="pct"/>
            <w:tcBorders>
              <w:top w:val="nil"/>
              <w:left w:val="nil"/>
              <w:bottom w:val="single" w:sz="8" w:space="0" w:color="auto"/>
              <w:right w:val="single" w:sz="8" w:space="0" w:color="auto"/>
            </w:tcBorders>
            <w:shd w:val="clear" w:color="auto" w:fill="auto"/>
            <w:vAlign w:val="center"/>
            <w:hideMark/>
          </w:tcPr>
          <w:p w:rsidR="00D846C4" w:rsidRDefault="00D846C4" w:rsidP="00C05010">
            <w:pPr>
              <w:jc w:val="center"/>
              <w:rPr>
                <w:rFonts w:ascii="Calibri" w:hAnsi="Calibri" w:cs="Calibri"/>
                <w:color w:val="000000"/>
                <w:szCs w:val="22"/>
              </w:rPr>
            </w:pPr>
            <w:r>
              <w:rPr>
                <w:rFonts w:ascii="Calibri" w:hAnsi="Calibri" w:cs="Calibri"/>
                <w:color w:val="000000"/>
                <w:szCs w:val="22"/>
              </w:rPr>
              <w:t>0</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color w:val="000000"/>
                <w:szCs w:val="22"/>
              </w:rPr>
            </w:pPr>
            <w:r w:rsidRPr="00D846C4">
              <w:rPr>
                <w:rFonts w:ascii="Arial Narrow" w:hAnsi="Arial Narrow" w:cs="Calibri"/>
                <w:color w:val="000000"/>
                <w:szCs w:val="22"/>
              </w:rPr>
              <w:t>0</w:t>
            </w:r>
          </w:p>
        </w:tc>
      </w:tr>
      <w:tr w:rsidR="00D846C4" w:rsidRPr="00D846C4" w:rsidTr="00C05010">
        <w:trPr>
          <w:trHeight w:val="586"/>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rsidR="00D846C4" w:rsidRPr="00D846C4" w:rsidRDefault="00D846C4">
            <w:pPr>
              <w:spacing w:after="0"/>
              <w:jc w:val="center"/>
              <w:rPr>
                <w:rFonts w:ascii="Arial Narrow" w:hAnsi="Arial Narrow" w:cs="Calibri"/>
                <w:b/>
                <w:bCs/>
                <w:szCs w:val="22"/>
              </w:rPr>
            </w:pPr>
            <w:r w:rsidRPr="00D846C4">
              <w:rPr>
                <w:rFonts w:ascii="Arial Narrow" w:hAnsi="Arial Narrow" w:cs="Calibri"/>
                <w:b/>
                <w:bCs/>
                <w:szCs w:val="22"/>
              </w:rPr>
              <w:t>Total</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bCs/>
                <w:szCs w:val="22"/>
              </w:rPr>
            </w:pPr>
            <w:r w:rsidRPr="00D846C4">
              <w:rPr>
                <w:rFonts w:ascii="Arial Narrow" w:hAnsi="Arial Narrow" w:cs="Calibri"/>
                <w:b/>
                <w:bCs/>
                <w:color w:val="000000"/>
                <w:szCs w:val="22"/>
              </w:rPr>
              <w:t>569,611</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jc w:val="center"/>
              <w:rPr>
                <w:rFonts w:ascii="Calibri" w:hAnsi="Calibri" w:cs="Calibri"/>
                <w:b/>
                <w:color w:val="000000"/>
                <w:szCs w:val="22"/>
              </w:rPr>
            </w:pPr>
            <w:r w:rsidRPr="00D846C4">
              <w:rPr>
                <w:rFonts w:ascii="Calibri" w:hAnsi="Calibri" w:cs="Calibri"/>
                <w:b/>
                <w:color w:val="000000"/>
                <w:szCs w:val="22"/>
              </w:rPr>
              <w:t>47,996</w:t>
            </w:r>
          </w:p>
        </w:tc>
        <w:tc>
          <w:tcPr>
            <w:tcW w:w="516"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92,6</w:t>
            </w:r>
          </w:p>
        </w:tc>
        <w:tc>
          <w:tcPr>
            <w:tcW w:w="467"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120,001</w:t>
            </w:r>
          </w:p>
        </w:tc>
        <w:tc>
          <w:tcPr>
            <w:tcW w:w="491"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8,4</w:t>
            </w:r>
          </w:p>
        </w:tc>
        <w:tc>
          <w:tcPr>
            <w:tcW w:w="515"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29,131</w:t>
            </w:r>
          </w:p>
        </w:tc>
        <w:tc>
          <w:tcPr>
            <w:tcW w:w="589"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355,09</w:t>
            </w:r>
          </w:p>
        </w:tc>
        <w:tc>
          <w:tcPr>
            <w:tcW w:w="44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384,221</w:t>
            </w:r>
          </w:p>
        </w:tc>
        <w:tc>
          <w:tcPr>
            <w:tcW w:w="363" w:type="pct"/>
            <w:tcBorders>
              <w:top w:val="nil"/>
              <w:left w:val="nil"/>
              <w:bottom w:val="single" w:sz="8" w:space="0" w:color="auto"/>
              <w:right w:val="single" w:sz="8" w:space="0" w:color="auto"/>
            </w:tcBorders>
            <w:shd w:val="clear" w:color="auto" w:fill="auto"/>
            <w:vAlign w:val="center"/>
            <w:hideMark/>
          </w:tcPr>
          <w:p w:rsidR="00D846C4" w:rsidRPr="00D846C4" w:rsidRDefault="00D846C4" w:rsidP="00C05010">
            <w:pPr>
              <w:spacing w:after="0"/>
              <w:jc w:val="center"/>
              <w:rPr>
                <w:rFonts w:ascii="Arial Narrow" w:hAnsi="Arial Narrow" w:cs="Calibri"/>
                <w:b/>
                <w:color w:val="000000"/>
                <w:szCs w:val="22"/>
              </w:rPr>
            </w:pPr>
            <w:r w:rsidRPr="00D846C4">
              <w:rPr>
                <w:rFonts w:ascii="Arial Narrow" w:hAnsi="Arial Narrow" w:cs="Calibri"/>
                <w:b/>
                <w:color w:val="000000"/>
                <w:szCs w:val="22"/>
              </w:rPr>
              <w:t>5,1</w:t>
            </w:r>
          </w:p>
        </w:tc>
      </w:tr>
    </w:tbl>
    <w:p w:rsidR="00AB3A90" w:rsidRDefault="00AB3A90" w:rsidP="00AB3A90">
      <w:pPr>
        <w:pStyle w:val="Tableau"/>
        <w:jc w:val="left"/>
        <w:rPr>
          <w:rFonts w:ascii="Arial Narrow" w:hAnsi="Arial Narrow"/>
          <w:i w:val="0"/>
        </w:rPr>
      </w:pPr>
    </w:p>
    <w:p w:rsidR="00B64F11" w:rsidRDefault="00B64F11" w:rsidP="00B64F11">
      <w:pPr>
        <w:pStyle w:val="Tableau"/>
        <w:spacing w:after="240"/>
        <w:jc w:val="left"/>
        <w:rPr>
          <w:rFonts w:ascii="Arial Narrow" w:hAnsi="Arial Narrow"/>
          <w:i w:val="0"/>
        </w:rPr>
      </w:pPr>
      <w:r w:rsidRPr="006507EB">
        <w:rPr>
          <w:rFonts w:ascii="Arial Narrow" w:hAnsi="Arial Narrow"/>
          <w:i w:val="0"/>
        </w:rPr>
        <w:t>Source </w:t>
      </w:r>
      <w:r>
        <w:rPr>
          <w:rFonts w:ascii="Arial Narrow" w:hAnsi="Arial Narrow"/>
          <w:i w:val="0"/>
        </w:rPr>
        <w:t xml:space="preserve">: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B64F11" w:rsidRDefault="00C31A85" w:rsidP="00B64F11">
      <w:pPr>
        <w:spacing w:before="120" w:after="0" w:line="276" w:lineRule="auto"/>
        <w:rPr>
          <w:rFonts w:ascii="Arial Narrow" w:hAnsi="Arial Narrow"/>
          <w:sz w:val="24"/>
          <w:szCs w:val="22"/>
        </w:rPr>
      </w:pPr>
      <w:r w:rsidRPr="00BE25D9">
        <w:rPr>
          <w:rFonts w:ascii="Arial Narrow" w:hAnsi="Arial Narrow"/>
          <w:sz w:val="24"/>
          <w:szCs w:val="22"/>
        </w:rPr>
        <w:t>A mi-parcours de l’année 2020</w:t>
      </w:r>
      <w:r w:rsidR="00BA625D">
        <w:rPr>
          <w:rFonts w:ascii="Arial Narrow" w:hAnsi="Arial Narrow"/>
          <w:sz w:val="24"/>
          <w:szCs w:val="22"/>
        </w:rPr>
        <w:t xml:space="preserve"> et au titre des sensibilisations</w:t>
      </w:r>
      <w:r w:rsidRPr="00BE25D9">
        <w:rPr>
          <w:rFonts w:ascii="Arial Narrow" w:hAnsi="Arial Narrow"/>
          <w:sz w:val="24"/>
          <w:szCs w:val="22"/>
        </w:rPr>
        <w:t xml:space="preserve">, </w:t>
      </w:r>
      <w:r w:rsidR="000A1D39" w:rsidRPr="00BE25D9">
        <w:rPr>
          <w:rFonts w:ascii="Arial Narrow" w:hAnsi="Arial Narrow"/>
          <w:sz w:val="24"/>
          <w:szCs w:val="22"/>
        </w:rPr>
        <w:t xml:space="preserve">sur </w:t>
      </w:r>
      <w:r w:rsidRPr="00BE25D9">
        <w:rPr>
          <w:rFonts w:ascii="Arial Narrow" w:hAnsi="Arial Narrow"/>
          <w:sz w:val="24"/>
          <w:szCs w:val="22"/>
        </w:rPr>
        <w:t xml:space="preserve">une programmation financière initiale de 569,611 millions de francs CFA, </w:t>
      </w:r>
      <w:r w:rsidR="00F4670A" w:rsidRPr="00BE25D9">
        <w:rPr>
          <w:rFonts w:ascii="Arial Narrow" w:hAnsi="Arial Narrow"/>
          <w:sz w:val="24"/>
          <w:szCs w:val="22"/>
        </w:rPr>
        <w:t>120,001</w:t>
      </w:r>
      <w:r w:rsidRPr="00BE25D9">
        <w:rPr>
          <w:rFonts w:ascii="Arial Narrow" w:hAnsi="Arial Narrow"/>
          <w:sz w:val="24"/>
          <w:szCs w:val="22"/>
        </w:rPr>
        <w:t xml:space="preserve"> millions ont été engagés dont </w:t>
      </w:r>
      <w:r w:rsidR="00F4670A" w:rsidRPr="00BE25D9">
        <w:rPr>
          <w:rFonts w:ascii="Arial Narrow" w:hAnsi="Arial Narrow"/>
          <w:sz w:val="24"/>
          <w:szCs w:val="22"/>
        </w:rPr>
        <w:t>47,996</w:t>
      </w:r>
      <w:r w:rsidRPr="00BE25D9">
        <w:rPr>
          <w:rFonts w:ascii="Arial Narrow" w:hAnsi="Arial Narrow"/>
          <w:sz w:val="24"/>
          <w:szCs w:val="22"/>
        </w:rPr>
        <w:t xml:space="preserve"> issus de la programmation soit un taux</w:t>
      </w:r>
      <w:r w:rsidR="00693565" w:rsidRPr="00BE25D9">
        <w:rPr>
          <w:rFonts w:ascii="Arial Narrow" w:hAnsi="Arial Narrow"/>
          <w:sz w:val="24"/>
          <w:szCs w:val="22"/>
        </w:rPr>
        <w:t xml:space="preserve"> d’engagement </w:t>
      </w:r>
      <w:r w:rsidRPr="00BE25D9">
        <w:rPr>
          <w:rFonts w:ascii="Arial Narrow" w:hAnsi="Arial Narrow"/>
          <w:sz w:val="24"/>
          <w:szCs w:val="22"/>
        </w:rPr>
        <w:t>de 8,</w:t>
      </w:r>
      <w:r w:rsidR="00F4670A" w:rsidRPr="00BE25D9">
        <w:rPr>
          <w:rFonts w:ascii="Arial Narrow" w:hAnsi="Arial Narrow"/>
          <w:sz w:val="24"/>
          <w:szCs w:val="22"/>
        </w:rPr>
        <w:t>4</w:t>
      </w:r>
      <w:r w:rsidRPr="00BE25D9">
        <w:rPr>
          <w:rFonts w:ascii="Arial Narrow" w:hAnsi="Arial Narrow"/>
          <w:sz w:val="24"/>
          <w:szCs w:val="22"/>
        </w:rPr>
        <w:t xml:space="preserve">%. Aussi, </w:t>
      </w:r>
      <w:r w:rsidR="00F4670A" w:rsidRPr="00BE25D9">
        <w:rPr>
          <w:rFonts w:ascii="Arial Narrow" w:hAnsi="Arial Narrow"/>
          <w:sz w:val="24"/>
          <w:szCs w:val="22"/>
        </w:rPr>
        <w:t>384,221</w:t>
      </w:r>
      <w:r w:rsidRPr="00BE25D9">
        <w:rPr>
          <w:rFonts w:ascii="Arial Narrow" w:hAnsi="Arial Narrow"/>
          <w:sz w:val="24"/>
          <w:szCs w:val="22"/>
        </w:rPr>
        <w:t xml:space="preserve"> millions de francs CFA (avec 29,</w:t>
      </w:r>
      <w:r w:rsidR="00F4670A" w:rsidRPr="00BE25D9">
        <w:rPr>
          <w:rFonts w:ascii="Arial Narrow" w:hAnsi="Arial Narrow"/>
          <w:sz w:val="24"/>
          <w:szCs w:val="22"/>
        </w:rPr>
        <w:t>131</w:t>
      </w:r>
      <w:r w:rsidRPr="00BE25D9">
        <w:rPr>
          <w:rFonts w:ascii="Arial Narrow" w:hAnsi="Arial Narrow"/>
          <w:sz w:val="24"/>
          <w:szCs w:val="22"/>
        </w:rPr>
        <w:t xml:space="preserve"> issus de la programmation) ont été liquidés soit un taux </w:t>
      </w:r>
      <w:r w:rsidR="00693565" w:rsidRPr="00BE25D9">
        <w:rPr>
          <w:rFonts w:ascii="Arial Narrow" w:hAnsi="Arial Narrow"/>
          <w:sz w:val="24"/>
          <w:szCs w:val="22"/>
        </w:rPr>
        <w:t>de liquidation</w:t>
      </w:r>
      <w:r w:rsidR="00F4670A" w:rsidRPr="00BE25D9">
        <w:rPr>
          <w:rFonts w:ascii="Arial Narrow" w:hAnsi="Arial Narrow"/>
          <w:sz w:val="24"/>
          <w:szCs w:val="22"/>
        </w:rPr>
        <w:t xml:space="preserve"> de 5,1</w:t>
      </w:r>
      <w:r w:rsidRPr="00BE25D9">
        <w:rPr>
          <w:rFonts w:ascii="Arial Narrow" w:hAnsi="Arial Narrow"/>
          <w:sz w:val="24"/>
          <w:szCs w:val="22"/>
        </w:rPr>
        <w:t xml:space="preserve">%. </w:t>
      </w:r>
    </w:p>
    <w:p w:rsidR="00780CDB" w:rsidRPr="00693565" w:rsidRDefault="00780CDB" w:rsidP="00B64F11">
      <w:pPr>
        <w:spacing w:before="120" w:after="0" w:line="276" w:lineRule="auto"/>
        <w:rPr>
          <w:rFonts w:ascii="Arial Narrow" w:hAnsi="Arial Narrow"/>
          <w:sz w:val="24"/>
          <w:szCs w:val="22"/>
        </w:rPr>
      </w:pPr>
    </w:p>
    <w:p w:rsidR="00130C65" w:rsidRDefault="00130C65">
      <w:pPr>
        <w:spacing w:after="0"/>
        <w:jc w:val="left"/>
        <w:rPr>
          <w:rFonts w:asciiTheme="minorHAnsi" w:hAnsiTheme="minorHAnsi"/>
          <w:iCs/>
        </w:rPr>
      </w:pPr>
      <w:r>
        <w:rPr>
          <w:i/>
        </w:rPr>
        <w:br w:type="page"/>
      </w:r>
    </w:p>
    <w:p w:rsidR="00B64F11" w:rsidRPr="00EF18C1" w:rsidRDefault="00B64F11" w:rsidP="00B64F11">
      <w:pPr>
        <w:spacing w:after="0"/>
        <w:jc w:val="left"/>
        <w:rPr>
          <w:rFonts w:ascii="Arial Narrow" w:hAnsi="Arial Narrow"/>
          <w:sz w:val="24"/>
          <w:szCs w:val="24"/>
        </w:rPr>
      </w:pPr>
      <w:bookmarkStart w:id="101" w:name="_Toc33684526"/>
      <w:bookmarkStart w:id="102" w:name="_Toc46994703"/>
      <w:r w:rsidRPr="00EF18C1">
        <w:rPr>
          <w:rFonts w:ascii="Arial Narrow" w:hAnsi="Arial Narrow"/>
          <w:sz w:val="24"/>
          <w:szCs w:val="24"/>
        </w:rPr>
        <w:lastRenderedPageBreak/>
        <w:t xml:space="preserve">Tableau </w:t>
      </w:r>
      <w:r w:rsidR="00737C2E" w:rsidRPr="00EF18C1">
        <w:rPr>
          <w:rFonts w:ascii="Arial Narrow" w:hAnsi="Arial Narrow"/>
          <w:sz w:val="24"/>
          <w:szCs w:val="24"/>
        </w:rPr>
        <w:fldChar w:fldCharType="begin"/>
      </w:r>
      <w:r w:rsidR="00737C2E" w:rsidRPr="00EF18C1">
        <w:rPr>
          <w:rFonts w:ascii="Arial Narrow" w:hAnsi="Arial Narrow"/>
          <w:sz w:val="24"/>
          <w:szCs w:val="24"/>
        </w:rPr>
        <w:instrText xml:space="preserve"> SEQ Tableau \* ARABIC </w:instrText>
      </w:r>
      <w:r w:rsidR="00737C2E" w:rsidRPr="00EF18C1">
        <w:rPr>
          <w:rFonts w:ascii="Arial Narrow" w:hAnsi="Arial Narrow"/>
          <w:sz w:val="24"/>
          <w:szCs w:val="24"/>
        </w:rPr>
        <w:fldChar w:fldCharType="separate"/>
      </w:r>
      <w:r w:rsidR="00737C2E" w:rsidRPr="00EF18C1">
        <w:rPr>
          <w:rFonts w:ascii="Arial Narrow" w:hAnsi="Arial Narrow"/>
          <w:noProof/>
          <w:sz w:val="24"/>
          <w:szCs w:val="24"/>
        </w:rPr>
        <w:t>25</w:t>
      </w:r>
      <w:r w:rsidR="00737C2E" w:rsidRPr="00EF18C1">
        <w:rPr>
          <w:rFonts w:ascii="Arial Narrow" w:hAnsi="Arial Narrow"/>
          <w:sz w:val="24"/>
          <w:szCs w:val="24"/>
        </w:rPr>
        <w:fldChar w:fldCharType="end"/>
      </w:r>
      <w:r w:rsidRPr="00EF18C1">
        <w:rPr>
          <w:rFonts w:ascii="Arial Narrow" w:hAnsi="Arial Narrow"/>
          <w:sz w:val="24"/>
          <w:szCs w:val="24"/>
        </w:rPr>
        <w:t> : Taux d’exécution financière globale de l’Action 1</w:t>
      </w:r>
      <w:bookmarkEnd w:id="101"/>
      <w:bookmarkEnd w:id="102"/>
    </w:p>
    <w:p w:rsidR="00AB3A90" w:rsidRDefault="00AB3A90" w:rsidP="00B64F11">
      <w:pPr>
        <w:spacing w:after="0"/>
        <w:jc w:val="left"/>
        <w:rPr>
          <w:rFonts w:ascii="Arial Narrow" w:hAnsi="Arial Narrow"/>
        </w:rPr>
      </w:pPr>
    </w:p>
    <w:tbl>
      <w:tblPr>
        <w:tblW w:w="11085" w:type="dxa"/>
        <w:jc w:val="center"/>
        <w:tblCellMar>
          <w:left w:w="70" w:type="dxa"/>
          <w:right w:w="70" w:type="dxa"/>
        </w:tblCellMar>
        <w:tblLook w:val="04A0" w:firstRow="1" w:lastRow="0" w:firstColumn="1" w:lastColumn="0" w:noHBand="0" w:noVBand="1"/>
      </w:tblPr>
      <w:tblGrid>
        <w:gridCol w:w="943"/>
        <w:gridCol w:w="1374"/>
        <w:gridCol w:w="1354"/>
        <w:gridCol w:w="1354"/>
        <w:gridCol w:w="793"/>
        <w:gridCol w:w="883"/>
        <w:gridCol w:w="1354"/>
        <w:gridCol w:w="1354"/>
        <w:gridCol w:w="793"/>
        <w:gridCol w:w="883"/>
      </w:tblGrid>
      <w:tr w:rsidR="00B64F11" w:rsidRPr="001C345E" w:rsidTr="00E90BB3">
        <w:trPr>
          <w:trHeight w:val="341"/>
          <w:jc w:val="center"/>
        </w:trPr>
        <w:tc>
          <w:tcPr>
            <w:tcW w:w="9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Régions</w:t>
            </w:r>
          </w:p>
        </w:tc>
        <w:tc>
          <w:tcPr>
            <w:tcW w:w="13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4384" w:type="dxa"/>
            <w:gridSpan w:val="4"/>
            <w:tcBorders>
              <w:top w:val="single" w:sz="8" w:space="0" w:color="auto"/>
              <w:left w:val="nil"/>
              <w:bottom w:val="single" w:sz="8" w:space="0" w:color="auto"/>
              <w:right w:val="single" w:sz="8" w:space="0" w:color="000000"/>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engagé</w:t>
            </w:r>
          </w:p>
        </w:tc>
        <w:tc>
          <w:tcPr>
            <w:tcW w:w="4384" w:type="dxa"/>
            <w:gridSpan w:val="4"/>
            <w:tcBorders>
              <w:top w:val="single" w:sz="8" w:space="0" w:color="auto"/>
              <w:left w:val="nil"/>
              <w:bottom w:val="single" w:sz="8" w:space="0" w:color="auto"/>
              <w:right w:val="single" w:sz="8" w:space="0" w:color="000000"/>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Montant liquidé</w:t>
            </w:r>
          </w:p>
        </w:tc>
      </w:tr>
      <w:tr w:rsidR="00B64F11" w:rsidRPr="001C345E" w:rsidTr="00E90BB3">
        <w:trPr>
          <w:trHeight w:val="993"/>
          <w:jc w:val="center"/>
        </w:trPr>
        <w:tc>
          <w:tcPr>
            <w:tcW w:w="943" w:type="dxa"/>
            <w:vMerge/>
            <w:tcBorders>
              <w:top w:val="single" w:sz="8" w:space="0" w:color="auto"/>
              <w:left w:val="single" w:sz="8" w:space="0" w:color="auto"/>
              <w:bottom w:val="single" w:sz="8" w:space="0" w:color="000000"/>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1374" w:type="dxa"/>
            <w:vMerge/>
            <w:tcBorders>
              <w:top w:val="single" w:sz="8" w:space="0" w:color="auto"/>
              <w:left w:val="single" w:sz="8" w:space="0" w:color="auto"/>
              <w:bottom w:val="single" w:sz="8" w:space="0" w:color="000000"/>
              <w:right w:val="single" w:sz="8" w:space="0" w:color="auto"/>
            </w:tcBorders>
            <w:vAlign w:val="center"/>
            <w:hideMark/>
          </w:tcPr>
          <w:p w:rsidR="00B64F11" w:rsidRPr="006854B2" w:rsidRDefault="00B64F11" w:rsidP="002433E6">
            <w:pPr>
              <w:spacing w:after="0"/>
              <w:jc w:val="left"/>
              <w:rPr>
                <w:rFonts w:ascii="Arial Narrow" w:hAnsi="Arial Narrow" w:cs="Calibri"/>
                <w:szCs w:val="22"/>
              </w:rPr>
            </w:pPr>
          </w:p>
        </w:tc>
        <w:tc>
          <w:tcPr>
            <w:tcW w:w="1354"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Issues de la programmation initiale (b)</w:t>
            </w:r>
          </w:p>
        </w:tc>
        <w:tc>
          <w:tcPr>
            <w:tcW w:w="1354"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793"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Total (b+c)</w:t>
            </w:r>
          </w:p>
        </w:tc>
        <w:tc>
          <w:tcPr>
            <w:tcW w:w="883"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1354"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Issues de la programmation initiale (b)</w:t>
            </w:r>
          </w:p>
        </w:tc>
        <w:tc>
          <w:tcPr>
            <w:tcW w:w="1354"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793"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Total (b+c)</w:t>
            </w:r>
          </w:p>
        </w:tc>
        <w:tc>
          <w:tcPr>
            <w:tcW w:w="883" w:type="dxa"/>
            <w:tcBorders>
              <w:top w:val="nil"/>
              <w:left w:val="nil"/>
              <w:bottom w:val="single" w:sz="8" w:space="0" w:color="auto"/>
              <w:right w:val="single" w:sz="8" w:space="0" w:color="auto"/>
            </w:tcBorders>
            <w:shd w:val="clear" w:color="auto" w:fill="auto"/>
            <w:vAlign w:val="center"/>
            <w:hideMark/>
          </w:tcPr>
          <w:p w:rsidR="00B64F11" w:rsidRPr="006854B2" w:rsidRDefault="00B64F11" w:rsidP="002433E6">
            <w:pPr>
              <w:spacing w:after="0"/>
              <w:jc w:val="center"/>
              <w:rPr>
                <w:rFonts w:ascii="Arial Narrow" w:hAnsi="Arial Narrow" w:cs="Calibri"/>
                <w:szCs w:val="22"/>
              </w:rPr>
            </w:pPr>
            <w:r w:rsidRPr="006854B2">
              <w:rPr>
                <w:rFonts w:ascii="Arial Narrow" w:hAnsi="Arial Narrow" w:cs="Calibri"/>
                <w:szCs w:val="22"/>
              </w:rPr>
              <w:t>Taux (100*b/a) en %</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Boucle du Mouhoun</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1,200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2,535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2,535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Cascades</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20,595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20,595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20,595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20,595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Centre</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37,050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0,4</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27,764</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28,164</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1,1</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0,4</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4,514</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4,914</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1,1</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Centre-Est</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35,050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10,765</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10,765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Centre-Nord</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Centre-Ouest</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122,570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32,58</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6,023</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38,603</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26,6</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27,68</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306,928</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334,608</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22,6</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Centre-Sud</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5,330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0,9</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0,900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16,9</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0,9</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0,900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16,9</w:t>
            </w:r>
          </w:p>
        </w:tc>
      </w:tr>
      <w:tr w:rsidR="00DF53C1" w:rsidRPr="001C345E" w:rsidTr="00AB3A90">
        <w:trPr>
          <w:trHeight w:val="341"/>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Est</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531,410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86,596</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0,795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87,391</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16,3</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47,052</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0,795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47,847</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AB3A90">
            <w:pPr>
              <w:spacing w:after="0"/>
              <w:jc w:val="center"/>
              <w:rPr>
                <w:rFonts w:ascii="Arial Narrow" w:hAnsi="Arial Narrow" w:cs="Calibri"/>
                <w:color w:val="000000"/>
                <w:szCs w:val="22"/>
              </w:rPr>
            </w:pPr>
            <w:r>
              <w:rPr>
                <w:rFonts w:ascii="Arial Narrow" w:hAnsi="Arial Narrow" w:cs="Calibri"/>
                <w:color w:val="000000"/>
                <w:szCs w:val="22"/>
              </w:rPr>
              <w:t>8,9</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Hauts-Bassins</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42,020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16,897</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16,897</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13,197</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13,197</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Nord</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17,250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2,23</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2,230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2,23</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2,230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Plateau Central</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6,321</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Sahel</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0,000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7,95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7,950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7,95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7,950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Sud-Ouest</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1,870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0,7</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14,295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14,995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37,4</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0,7</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5,365</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6,065</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37,4</w:t>
            </w:r>
          </w:p>
        </w:tc>
      </w:tr>
      <w:tr w:rsidR="00DF53C1"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DF53C1" w:rsidRPr="006854B2" w:rsidRDefault="00DF53C1" w:rsidP="002433E6">
            <w:pPr>
              <w:spacing w:after="0"/>
              <w:jc w:val="left"/>
              <w:rPr>
                <w:rFonts w:ascii="Arial Narrow" w:hAnsi="Arial Narrow" w:cs="Calibri"/>
                <w:szCs w:val="22"/>
              </w:rPr>
            </w:pPr>
            <w:r w:rsidRPr="006854B2">
              <w:rPr>
                <w:rFonts w:ascii="Arial Narrow" w:hAnsi="Arial Narrow" w:cs="Calibri"/>
                <w:szCs w:val="22"/>
              </w:rPr>
              <w:t>DGA</w:t>
            </w:r>
          </w:p>
        </w:tc>
        <w:tc>
          <w:tcPr>
            <w:tcW w:w="137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13,140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1354"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79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c>
          <w:tcPr>
            <w:tcW w:w="883" w:type="dxa"/>
            <w:tcBorders>
              <w:top w:val="nil"/>
              <w:left w:val="nil"/>
              <w:bottom w:val="single" w:sz="8" w:space="0" w:color="auto"/>
              <w:right w:val="single" w:sz="8" w:space="0" w:color="auto"/>
            </w:tcBorders>
            <w:shd w:val="clear" w:color="auto" w:fill="auto"/>
            <w:vAlign w:val="center"/>
            <w:hideMark/>
          </w:tcPr>
          <w:p w:rsidR="00DF53C1" w:rsidRDefault="00DF53C1" w:rsidP="00C05010">
            <w:pPr>
              <w:jc w:val="center"/>
              <w:rPr>
                <w:rFonts w:ascii="Arial Narrow" w:hAnsi="Arial Narrow" w:cs="Calibri"/>
                <w:color w:val="000000"/>
                <w:szCs w:val="22"/>
              </w:rPr>
            </w:pPr>
            <w:r>
              <w:rPr>
                <w:rFonts w:ascii="Arial Narrow" w:hAnsi="Arial Narrow" w:cs="Calibri"/>
                <w:color w:val="000000"/>
                <w:szCs w:val="22"/>
              </w:rPr>
              <w:t>0</w:t>
            </w:r>
          </w:p>
        </w:tc>
      </w:tr>
      <w:tr w:rsidR="00953E0D" w:rsidRPr="001C345E" w:rsidTr="00C05010">
        <w:trPr>
          <w:trHeight w:val="593"/>
          <w:jc w:val="center"/>
        </w:trPr>
        <w:tc>
          <w:tcPr>
            <w:tcW w:w="943" w:type="dxa"/>
            <w:tcBorders>
              <w:top w:val="nil"/>
              <w:left w:val="single" w:sz="8" w:space="0" w:color="auto"/>
              <w:bottom w:val="single" w:sz="8" w:space="0" w:color="auto"/>
              <w:right w:val="single" w:sz="8" w:space="0" w:color="auto"/>
            </w:tcBorders>
            <w:shd w:val="clear" w:color="auto" w:fill="auto"/>
            <w:vAlign w:val="center"/>
            <w:hideMark/>
          </w:tcPr>
          <w:p w:rsidR="00953E0D" w:rsidRPr="006854B2" w:rsidRDefault="00953E0D" w:rsidP="002433E6">
            <w:pPr>
              <w:spacing w:after="0"/>
              <w:jc w:val="left"/>
              <w:rPr>
                <w:rFonts w:ascii="Arial Narrow" w:hAnsi="Arial Narrow" w:cs="Calibri"/>
                <w:b/>
                <w:bCs/>
                <w:szCs w:val="22"/>
              </w:rPr>
            </w:pPr>
            <w:r w:rsidRPr="006854B2">
              <w:rPr>
                <w:rFonts w:ascii="Arial Narrow" w:hAnsi="Arial Narrow" w:cs="Calibri"/>
                <w:b/>
                <w:bCs/>
                <w:szCs w:val="22"/>
              </w:rPr>
              <w:t>Total</w:t>
            </w:r>
          </w:p>
        </w:tc>
        <w:tc>
          <w:tcPr>
            <w:tcW w:w="1374"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813,211</w:t>
            </w:r>
          </w:p>
        </w:tc>
        <w:tc>
          <w:tcPr>
            <w:tcW w:w="1354"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131,941</w:t>
            </w:r>
          </w:p>
        </w:tc>
        <w:tc>
          <w:tcPr>
            <w:tcW w:w="1354"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99,084</w:t>
            </w:r>
          </w:p>
        </w:tc>
        <w:tc>
          <w:tcPr>
            <w:tcW w:w="793"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231,025</w:t>
            </w:r>
          </w:p>
        </w:tc>
        <w:tc>
          <w:tcPr>
            <w:tcW w:w="883"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16,2</w:t>
            </w:r>
          </w:p>
        </w:tc>
        <w:tc>
          <w:tcPr>
            <w:tcW w:w="1354"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76,732</w:t>
            </w:r>
          </w:p>
        </w:tc>
        <w:tc>
          <w:tcPr>
            <w:tcW w:w="1354"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361,574</w:t>
            </w:r>
          </w:p>
        </w:tc>
        <w:tc>
          <w:tcPr>
            <w:tcW w:w="793"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438,306</w:t>
            </w:r>
          </w:p>
        </w:tc>
        <w:tc>
          <w:tcPr>
            <w:tcW w:w="883" w:type="dxa"/>
            <w:tcBorders>
              <w:top w:val="nil"/>
              <w:left w:val="nil"/>
              <w:bottom w:val="single" w:sz="8" w:space="0" w:color="auto"/>
              <w:right w:val="single" w:sz="8" w:space="0" w:color="auto"/>
            </w:tcBorders>
            <w:shd w:val="clear" w:color="auto" w:fill="auto"/>
            <w:vAlign w:val="center"/>
            <w:hideMark/>
          </w:tcPr>
          <w:p w:rsidR="00953E0D" w:rsidRDefault="00953E0D" w:rsidP="00C05010">
            <w:pPr>
              <w:jc w:val="center"/>
              <w:rPr>
                <w:rFonts w:ascii="Arial Narrow" w:hAnsi="Arial Narrow" w:cs="Calibri"/>
                <w:b/>
                <w:bCs/>
                <w:color w:val="000000"/>
                <w:szCs w:val="22"/>
              </w:rPr>
            </w:pPr>
            <w:r>
              <w:rPr>
                <w:rFonts w:ascii="Arial Narrow" w:hAnsi="Arial Narrow" w:cs="Calibri"/>
                <w:b/>
                <w:bCs/>
                <w:color w:val="000000"/>
                <w:szCs w:val="22"/>
              </w:rPr>
              <w:t>9,4</w:t>
            </w:r>
          </w:p>
        </w:tc>
      </w:tr>
    </w:tbl>
    <w:p w:rsidR="00AB3A90" w:rsidRDefault="00AB3A90" w:rsidP="00AB3A90">
      <w:pPr>
        <w:pStyle w:val="Tableau"/>
        <w:jc w:val="left"/>
        <w:rPr>
          <w:rFonts w:ascii="Arial Narrow" w:hAnsi="Arial Narrow"/>
          <w:i w:val="0"/>
        </w:rPr>
      </w:pPr>
    </w:p>
    <w:p w:rsidR="00B64F11" w:rsidRDefault="00B64F11" w:rsidP="00B64F11">
      <w:pPr>
        <w:pStyle w:val="Tableau"/>
        <w:spacing w:after="240"/>
        <w:jc w:val="left"/>
        <w:rPr>
          <w:rFonts w:ascii="Arial Narrow" w:hAnsi="Arial Narrow"/>
          <w:i w:val="0"/>
        </w:rPr>
      </w:pPr>
      <w:r w:rsidRPr="002959A9">
        <w:rPr>
          <w:rFonts w:ascii="Arial Narrow" w:hAnsi="Arial Narrow"/>
          <w:i w:val="0"/>
        </w:rPr>
        <w:t xml:space="preserve">Source :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18730E" w:rsidRPr="00005F13" w:rsidRDefault="00B64F11" w:rsidP="00C05010">
      <w:pPr>
        <w:spacing w:before="120" w:after="0" w:line="276" w:lineRule="auto"/>
        <w:rPr>
          <w:rFonts w:ascii="Arial Narrow" w:hAnsi="Arial Narrow"/>
          <w:sz w:val="24"/>
          <w:szCs w:val="22"/>
        </w:rPr>
      </w:pPr>
      <w:r w:rsidRPr="00BA625D">
        <w:rPr>
          <w:rFonts w:ascii="Arial Narrow" w:hAnsi="Arial Narrow"/>
          <w:sz w:val="24"/>
          <w:szCs w:val="22"/>
        </w:rPr>
        <w:t xml:space="preserve">De façon globale, au 30 juin 2020, </w:t>
      </w:r>
      <w:r w:rsidR="00C84A61" w:rsidRPr="00BA625D">
        <w:rPr>
          <w:rFonts w:ascii="Arial Narrow" w:hAnsi="Arial Narrow"/>
          <w:sz w:val="24"/>
          <w:szCs w:val="22"/>
        </w:rPr>
        <w:t xml:space="preserve">sur </w:t>
      </w:r>
      <w:r w:rsidRPr="00BA625D">
        <w:rPr>
          <w:rFonts w:ascii="Arial Narrow" w:hAnsi="Arial Narrow"/>
          <w:sz w:val="24"/>
          <w:szCs w:val="22"/>
        </w:rPr>
        <w:t>une programmation financière initiale de l’action</w:t>
      </w:r>
      <w:r w:rsidR="00005F13" w:rsidRPr="00BA625D">
        <w:rPr>
          <w:rFonts w:ascii="Arial Narrow" w:hAnsi="Arial Narrow"/>
          <w:sz w:val="24"/>
          <w:szCs w:val="22"/>
        </w:rPr>
        <w:t xml:space="preserve">1 </w:t>
      </w:r>
      <w:r w:rsidRPr="00BA625D">
        <w:rPr>
          <w:rFonts w:ascii="Arial Narrow" w:hAnsi="Arial Narrow"/>
          <w:sz w:val="24"/>
          <w:szCs w:val="22"/>
        </w:rPr>
        <w:t>de 813,211</w:t>
      </w:r>
      <w:r w:rsidR="00BA625D">
        <w:rPr>
          <w:rFonts w:ascii="Arial Narrow" w:hAnsi="Arial Narrow"/>
          <w:sz w:val="24"/>
          <w:szCs w:val="22"/>
        </w:rPr>
        <w:t xml:space="preserve"> millions de francs CFA, 231,025</w:t>
      </w:r>
      <w:r w:rsidRPr="00BA625D">
        <w:rPr>
          <w:rFonts w:ascii="Arial Narrow" w:hAnsi="Arial Narrow"/>
          <w:sz w:val="24"/>
          <w:szCs w:val="22"/>
        </w:rPr>
        <w:t xml:space="preserve"> millions ont été engagés dont </w:t>
      </w:r>
      <w:r w:rsidR="00BA625D">
        <w:rPr>
          <w:rFonts w:ascii="Arial Narrow" w:hAnsi="Arial Narrow"/>
          <w:sz w:val="24"/>
          <w:szCs w:val="22"/>
        </w:rPr>
        <w:t>131,941 issus de la</w:t>
      </w:r>
      <w:r w:rsidRPr="00BA625D">
        <w:rPr>
          <w:rFonts w:ascii="Arial Narrow" w:hAnsi="Arial Narrow"/>
          <w:sz w:val="24"/>
          <w:szCs w:val="22"/>
        </w:rPr>
        <w:t xml:space="preserve"> programmation</w:t>
      </w:r>
      <w:r w:rsidR="0018730E" w:rsidRPr="00BA625D">
        <w:rPr>
          <w:rFonts w:ascii="Arial Narrow" w:hAnsi="Arial Narrow"/>
          <w:sz w:val="24"/>
          <w:szCs w:val="22"/>
        </w:rPr>
        <w:t xml:space="preserve">. Le </w:t>
      </w:r>
      <w:r w:rsidRPr="00BA625D">
        <w:rPr>
          <w:rFonts w:ascii="Arial Narrow" w:hAnsi="Arial Narrow"/>
          <w:sz w:val="24"/>
          <w:szCs w:val="22"/>
        </w:rPr>
        <w:t xml:space="preserve">taux </w:t>
      </w:r>
      <w:r w:rsidR="00BA625D">
        <w:rPr>
          <w:rFonts w:ascii="Arial Narrow" w:hAnsi="Arial Narrow"/>
          <w:sz w:val="24"/>
          <w:szCs w:val="22"/>
        </w:rPr>
        <w:t>d’engagement issu</w:t>
      </w:r>
      <w:r w:rsidR="0018730E" w:rsidRPr="00BA625D">
        <w:rPr>
          <w:rFonts w:ascii="Arial Narrow" w:hAnsi="Arial Narrow"/>
          <w:sz w:val="24"/>
          <w:szCs w:val="22"/>
        </w:rPr>
        <w:t xml:space="preserve"> de la pr</w:t>
      </w:r>
      <w:r w:rsidR="00005F13" w:rsidRPr="00BA625D">
        <w:rPr>
          <w:rFonts w:ascii="Arial Narrow" w:hAnsi="Arial Narrow"/>
          <w:sz w:val="24"/>
          <w:szCs w:val="22"/>
        </w:rPr>
        <w:t>o</w:t>
      </w:r>
      <w:r w:rsidR="0018730E" w:rsidRPr="00BA625D">
        <w:rPr>
          <w:rFonts w:ascii="Arial Narrow" w:hAnsi="Arial Narrow"/>
          <w:sz w:val="24"/>
          <w:szCs w:val="22"/>
        </w:rPr>
        <w:t>grammation est d</w:t>
      </w:r>
      <w:r w:rsidR="00BA625D">
        <w:rPr>
          <w:rFonts w:ascii="Arial Narrow" w:hAnsi="Arial Narrow"/>
          <w:sz w:val="24"/>
          <w:szCs w:val="22"/>
        </w:rPr>
        <w:t>e 16</w:t>
      </w:r>
      <w:r w:rsidRPr="00BA625D">
        <w:rPr>
          <w:rFonts w:ascii="Arial Narrow" w:hAnsi="Arial Narrow"/>
          <w:sz w:val="24"/>
          <w:szCs w:val="22"/>
        </w:rPr>
        <w:t>,</w:t>
      </w:r>
      <w:r w:rsidR="0018730E" w:rsidRPr="00BA625D">
        <w:rPr>
          <w:rFonts w:ascii="Arial Narrow" w:hAnsi="Arial Narrow"/>
          <w:sz w:val="24"/>
          <w:szCs w:val="22"/>
        </w:rPr>
        <w:t>2</w:t>
      </w:r>
      <w:r w:rsidRPr="00BA625D">
        <w:rPr>
          <w:rFonts w:ascii="Arial Narrow" w:hAnsi="Arial Narrow"/>
          <w:sz w:val="24"/>
          <w:szCs w:val="22"/>
        </w:rPr>
        <w:t>%</w:t>
      </w:r>
      <w:r w:rsidR="00005F13" w:rsidRPr="00BA625D">
        <w:rPr>
          <w:rFonts w:ascii="Arial Narrow" w:hAnsi="Arial Narrow"/>
          <w:sz w:val="24"/>
          <w:szCs w:val="22"/>
        </w:rPr>
        <w:t xml:space="preserve"> </w:t>
      </w:r>
      <w:r w:rsidR="00BA625D">
        <w:rPr>
          <w:rFonts w:ascii="Arial Narrow" w:hAnsi="Arial Narrow"/>
          <w:sz w:val="24"/>
          <w:szCs w:val="22"/>
        </w:rPr>
        <w:t>avec</w:t>
      </w:r>
      <w:r w:rsidR="00005F13" w:rsidRPr="00BA625D">
        <w:rPr>
          <w:rFonts w:ascii="Arial Narrow" w:hAnsi="Arial Narrow"/>
          <w:sz w:val="24"/>
          <w:szCs w:val="22"/>
        </w:rPr>
        <w:t xml:space="preserve"> un </w:t>
      </w:r>
      <w:r w:rsidR="0018730E" w:rsidRPr="00BA625D">
        <w:rPr>
          <w:rFonts w:ascii="Arial Narrow" w:hAnsi="Arial Narrow"/>
          <w:sz w:val="24"/>
          <w:szCs w:val="22"/>
        </w:rPr>
        <w:t xml:space="preserve">taux de liquidation </w:t>
      </w:r>
      <w:r w:rsidR="00005F13" w:rsidRPr="00BA625D">
        <w:rPr>
          <w:rFonts w:ascii="Arial Narrow" w:hAnsi="Arial Narrow"/>
          <w:sz w:val="24"/>
          <w:szCs w:val="22"/>
        </w:rPr>
        <w:t xml:space="preserve">de </w:t>
      </w:r>
      <w:r w:rsidR="00BA625D">
        <w:rPr>
          <w:rFonts w:ascii="Arial Narrow" w:hAnsi="Arial Narrow"/>
          <w:sz w:val="24"/>
          <w:szCs w:val="22"/>
        </w:rPr>
        <w:t>9,4</w:t>
      </w:r>
      <w:r w:rsidR="0018730E" w:rsidRPr="00BA625D">
        <w:rPr>
          <w:rFonts w:ascii="Arial Narrow" w:hAnsi="Arial Narrow"/>
          <w:sz w:val="24"/>
          <w:szCs w:val="22"/>
        </w:rPr>
        <w:t>%.</w:t>
      </w:r>
      <w:r w:rsidR="00005F13" w:rsidRPr="00BA625D">
        <w:rPr>
          <w:rFonts w:ascii="Arial Narrow" w:hAnsi="Arial Narrow"/>
          <w:sz w:val="24"/>
          <w:szCs w:val="22"/>
        </w:rPr>
        <w:t xml:space="preserve"> Au total </w:t>
      </w:r>
      <w:r w:rsidR="00BA625D">
        <w:rPr>
          <w:rFonts w:ascii="Arial Narrow" w:hAnsi="Arial Narrow"/>
          <w:sz w:val="24"/>
          <w:szCs w:val="22"/>
        </w:rPr>
        <w:t>438,306</w:t>
      </w:r>
      <w:r w:rsidR="00005F13" w:rsidRPr="00BA625D">
        <w:rPr>
          <w:rFonts w:ascii="Arial Narrow" w:hAnsi="Arial Narrow"/>
          <w:sz w:val="24"/>
          <w:szCs w:val="22"/>
        </w:rPr>
        <w:t xml:space="preserve"> millions de francs ont été liquidé</w:t>
      </w:r>
      <w:r w:rsidR="00395BB3">
        <w:rPr>
          <w:rFonts w:ascii="Arial Narrow" w:hAnsi="Arial Narrow"/>
          <w:sz w:val="24"/>
          <w:szCs w:val="22"/>
        </w:rPr>
        <w:t>s</w:t>
      </w:r>
      <w:r w:rsidR="00005F13" w:rsidRPr="00BA625D">
        <w:rPr>
          <w:rFonts w:ascii="Arial Narrow" w:hAnsi="Arial Narrow"/>
          <w:sz w:val="24"/>
          <w:szCs w:val="22"/>
        </w:rPr>
        <w:t xml:space="preserve"> pour ce premier semestre</w:t>
      </w:r>
      <w:r w:rsidR="00BA625D">
        <w:rPr>
          <w:rFonts w:ascii="Arial Narrow" w:hAnsi="Arial Narrow"/>
          <w:sz w:val="24"/>
          <w:szCs w:val="22"/>
        </w:rPr>
        <w:t xml:space="preserve"> dont 76,732 issus de la programmation</w:t>
      </w:r>
      <w:r w:rsidR="00005F13" w:rsidRPr="00BA625D">
        <w:rPr>
          <w:rFonts w:ascii="Arial Narrow" w:hAnsi="Arial Narrow"/>
          <w:sz w:val="24"/>
          <w:szCs w:val="22"/>
        </w:rPr>
        <w:t>.</w:t>
      </w:r>
    </w:p>
    <w:p w:rsidR="00B64F11" w:rsidRPr="00005F13" w:rsidRDefault="00B64F11" w:rsidP="00C05010">
      <w:pPr>
        <w:spacing w:before="120" w:after="0" w:line="276" w:lineRule="auto"/>
        <w:rPr>
          <w:rFonts w:ascii="Arial Narrow" w:hAnsi="Arial Narrow"/>
          <w:sz w:val="24"/>
          <w:szCs w:val="22"/>
        </w:rPr>
      </w:pPr>
      <w:r w:rsidRPr="00005F13">
        <w:rPr>
          <w:rFonts w:ascii="Arial Narrow" w:hAnsi="Arial Narrow"/>
          <w:sz w:val="24"/>
          <w:szCs w:val="22"/>
        </w:rPr>
        <w:t xml:space="preserve">De façon générale, les activités liées à </w:t>
      </w:r>
      <w:r w:rsidR="00005F13" w:rsidRPr="00005F13">
        <w:rPr>
          <w:rFonts w:ascii="Arial Narrow" w:hAnsi="Arial Narrow"/>
          <w:sz w:val="24"/>
          <w:szCs w:val="22"/>
        </w:rPr>
        <w:t>l’action</w:t>
      </w:r>
      <w:r w:rsidRPr="00005F13">
        <w:rPr>
          <w:rFonts w:ascii="Arial Narrow" w:hAnsi="Arial Narrow"/>
          <w:sz w:val="24"/>
          <w:szCs w:val="22"/>
        </w:rPr>
        <w:t xml:space="preserve"> 1 sont plus portées sur l</w:t>
      </w:r>
      <w:r w:rsidR="00395BB3">
        <w:rPr>
          <w:rFonts w:ascii="Arial Narrow" w:hAnsi="Arial Narrow"/>
          <w:sz w:val="24"/>
          <w:szCs w:val="22"/>
        </w:rPr>
        <w:t>es</w:t>
      </w:r>
      <w:r w:rsidRPr="00005F13">
        <w:rPr>
          <w:rFonts w:ascii="Arial Narrow" w:hAnsi="Arial Narrow"/>
          <w:sz w:val="24"/>
          <w:szCs w:val="22"/>
        </w:rPr>
        <w:t xml:space="preserve"> sensibilisation</w:t>
      </w:r>
      <w:r w:rsidR="00395BB3">
        <w:rPr>
          <w:rFonts w:ascii="Arial Narrow" w:hAnsi="Arial Narrow"/>
          <w:sz w:val="24"/>
          <w:szCs w:val="22"/>
        </w:rPr>
        <w:t>s</w:t>
      </w:r>
      <w:r w:rsidRPr="00005F13">
        <w:rPr>
          <w:rFonts w:ascii="Arial Narrow" w:hAnsi="Arial Narrow"/>
          <w:sz w:val="24"/>
          <w:szCs w:val="22"/>
        </w:rPr>
        <w:t>.</w:t>
      </w:r>
    </w:p>
    <w:p w:rsidR="002F3413" w:rsidRDefault="002F3413" w:rsidP="00C05010">
      <w:pPr>
        <w:spacing w:line="276" w:lineRule="auto"/>
        <w:rPr>
          <w:rFonts w:ascii="Arial Narrow" w:hAnsi="Arial Narrow"/>
          <w:b/>
          <w:bCs/>
          <w:sz w:val="20"/>
        </w:rPr>
      </w:pPr>
    </w:p>
    <w:p w:rsidR="00395BB3" w:rsidRDefault="00395BB3">
      <w:pPr>
        <w:spacing w:after="0"/>
        <w:jc w:val="left"/>
        <w:rPr>
          <w:rFonts w:ascii="Arial Narrow" w:hAnsi="Arial Narrow"/>
          <w:b/>
          <w:bCs/>
          <w:sz w:val="20"/>
        </w:rPr>
      </w:pPr>
      <w:r>
        <w:rPr>
          <w:rFonts w:ascii="Arial Narrow" w:hAnsi="Arial Narrow"/>
          <w:b/>
          <w:bCs/>
          <w:sz w:val="20"/>
        </w:rPr>
        <w:br w:type="page"/>
      </w:r>
    </w:p>
    <w:p w:rsidR="002F3413"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103" w:name="_Toc46930359"/>
      <w:bookmarkStart w:id="104" w:name="_Toc2724979"/>
      <w:bookmarkStart w:id="105" w:name="_Toc2883337"/>
      <w:bookmarkStart w:id="106" w:name="_Toc2884954"/>
      <w:bookmarkStart w:id="107" w:name="_Toc2885144"/>
      <w:bookmarkStart w:id="108" w:name="_Toc2886312"/>
      <w:bookmarkStart w:id="109" w:name="_Toc2886652"/>
      <w:bookmarkStart w:id="110" w:name="_Toc33768370"/>
      <w:bookmarkStart w:id="111" w:name="_Toc46994771"/>
      <w:bookmarkEnd w:id="103"/>
      <w:bookmarkEnd w:id="104"/>
      <w:bookmarkEnd w:id="105"/>
      <w:bookmarkEnd w:id="106"/>
      <w:bookmarkEnd w:id="107"/>
      <w:bookmarkEnd w:id="108"/>
      <w:bookmarkEnd w:id="109"/>
      <w:r w:rsidRPr="001E379C">
        <w:rPr>
          <w:rFonts w:ascii="Arial Narrow" w:hAnsi="Arial Narrow"/>
          <w:color w:val="auto"/>
          <w:sz w:val="24"/>
        </w:rPr>
        <w:lastRenderedPageBreak/>
        <w:t>Action 2 : Eradication de la défécation à l’air libre et promotion des pratiques adéquates d’hygiène et d’assainissement en milieu urbain</w:t>
      </w:r>
      <w:bookmarkEnd w:id="110"/>
      <w:bookmarkEnd w:id="111"/>
    </w:p>
    <w:p w:rsidR="00AD0914" w:rsidRPr="00AD0914" w:rsidRDefault="00AD0914" w:rsidP="00AD0914">
      <w:pPr>
        <w:spacing w:after="0"/>
      </w:pPr>
    </w:p>
    <w:p w:rsidR="002710ED" w:rsidRDefault="002710ED" w:rsidP="00EF18C1">
      <w:pPr>
        <w:pStyle w:val="Lgende"/>
      </w:pPr>
      <w:bookmarkStart w:id="112" w:name="_Toc8742501"/>
      <w:bookmarkStart w:id="113" w:name="_Toc46994704"/>
      <w:bookmarkStart w:id="114" w:name="_Toc33768371"/>
      <w:r w:rsidRPr="00FA2880">
        <w:t xml:space="preserve">Tableau </w:t>
      </w:r>
      <w:r w:rsidR="00737C2E">
        <w:fldChar w:fldCharType="begin"/>
      </w:r>
      <w:r w:rsidR="00737C2E">
        <w:instrText xml:space="preserve"> SEQ Tableau \* ARABIC </w:instrText>
      </w:r>
      <w:r w:rsidR="00737C2E">
        <w:fldChar w:fldCharType="separate"/>
      </w:r>
      <w:r w:rsidR="00737C2E">
        <w:t>26</w:t>
      </w:r>
      <w:r w:rsidR="00737C2E">
        <w:fldChar w:fldCharType="end"/>
      </w:r>
      <w:r w:rsidRPr="00FA2880">
        <w:t> : Taux d’exécution financière de l’Action 2</w:t>
      </w:r>
      <w:bookmarkEnd w:id="112"/>
      <w:bookmarkEnd w:id="113"/>
    </w:p>
    <w:p w:rsidR="00AB3A90" w:rsidRPr="00AB3A90" w:rsidRDefault="00AB3A90" w:rsidP="00AB3A90">
      <w:pPr>
        <w:pStyle w:val="Tableau"/>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31"/>
        <w:gridCol w:w="1756"/>
        <w:gridCol w:w="1756"/>
        <w:gridCol w:w="1685"/>
        <w:gridCol w:w="1901"/>
      </w:tblGrid>
      <w:tr w:rsidR="002710ED" w:rsidRPr="00FA2880" w:rsidTr="00A9239A">
        <w:trPr>
          <w:trHeight w:val="444"/>
        </w:trPr>
        <w:tc>
          <w:tcPr>
            <w:tcW w:w="1314" w:type="pct"/>
            <w:shd w:val="clear" w:color="auto" w:fill="auto"/>
            <w:noWrap/>
            <w:vAlign w:val="center"/>
            <w:hideMark/>
          </w:tcPr>
          <w:p w:rsidR="002710ED" w:rsidRPr="00FA2880" w:rsidRDefault="002710ED" w:rsidP="00A9239A">
            <w:pPr>
              <w:spacing w:after="0"/>
              <w:jc w:val="center"/>
              <w:rPr>
                <w:rFonts w:ascii="Calibri" w:hAnsi="Calibri"/>
                <w:szCs w:val="22"/>
              </w:rPr>
            </w:pPr>
            <w:r w:rsidRPr="00FA2880">
              <w:rPr>
                <w:rFonts w:ascii="Calibri" w:hAnsi="Calibri"/>
                <w:szCs w:val="22"/>
              </w:rPr>
              <w:t>Région</w:t>
            </w:r>
          </w:p>
        </w:tc>
        <w:tc>
          <w:tcPr>
            <w:tcW w:w="912" w:type="pct"/>
            <w:vAlign w:val="center"/>
          </w:tcPr>
          <w:p w:rsidR="002710ED" w:rsidRPr="00FA2880" w:rsidRDefault="002710ED" w:rsidP="00A9239A">
            <w:pPr>
              <w:spacing w:after="0"/>
              <w:jc w:val="center"/>
              <w:rPr>
                <w:rFonts w:ascii="Arial Narrow" w:hAnsi="Arial Narrow"/>
                <w:szCs w:val="22"/>
              </w:rPr>
            </w:pPr>
            <w:r w:rsidRPr="00FA2880">
              <w:rPr>
                <w:rFonts w:ascii="Arial Narrow" w:hAnsi="Arial Narrow"/>
                <w:szCs w:val="22"/>
              </w:rPr>
              <w:t>Centres concernés</w:t>
            </w:r>
          </w:p>
        </w:tc>
        <w:tc>
          <w:tcPr>
            <w:tcW w:w="912" w:type="pct"/>
            <w:shd w:val="clear" w:color="auto" w:fill="auto"/>
            <w:vAlign w:val="center"/>
            <w:hideMark/>
          </w:tcPr>
          <w:p w:rsidR="002710ED" w:rsidRPr="00FA2880" w:rsidRDefault="002710ED" w:rsidP="00A9239A">
            <w:pPr>
              <w:spacing w:after="0"/>
              <w:jc w:val="center"/>
              <w:rPr>
                <w:rFonts w:ascii="Arial Narrow" w:hAnsi="Arial Narrow"/>
                <w:szCs w:val="22"/>
              </w:rPr>
            </w:pPr>
            <w:r w:rsidRPr="00FA2880">
              <w:rPr>
                <w:rFonts w:ascii="Arial Narrow" w:hAnsi="Arial Narrow"/>
                <w:szCs w:val="22"/>
              </w:rPr>
              <w:t>Programmation</w:t>
            </w:r>
          </w:p>
          <w:p w:rsidR="002710ED" w:rsidRPr="00FA2880" w:rsidRDefault="00A9239A" w:rsidP="00A9239A">
            <w:pPr>
              <w:spacing w:after="0"/>
              <w:jc w:val="center"/>
              <w:rPr>
                <w:rFonts w:ascii="Arial Narrow" w:hAnsi="Arial Narrow"/>
                <w:szCs w:val="22"/>
              </w:rPr>
            </w:pPr>
            <w:r>
              <w:rPr>
                <w:rFonts w:ascii="Arial Narrow" w:hAnsi="Arial Narrow"/>
                <w:szCs w:val="22"/>
              </w:rPr>
              <w:t>(M</w:t>
            </w:r>
            <w:r w:rsidR="002710ED" w:rsidRPr="00FA2880">
              <w:rPr>
                <w:rFonts w:ascii="Arial Narrow" w:hAnsi="Arial Narrow"/>
                <w:szCs w:val="22"/>
              </w:rPr>
              <w:t xml:space="preserve">illions </w:t>
            </w:r>
            <w:r w:rsidR="00AD0914">
              <w:rPr>
                <w:rFonts w:ascii="Arial Narrow" w:hAnsi="Arial Narrow"/>
                <w:szCs w:val="22"/>
              </w:rPr>
              <w:t>F</w:t>
            </w:r>
            <w:r w:rsidR="002710ED" w:rsidRPr="00FA2880">
              <w:rPr>
                <w:rFonts w:ascii="Arial Narrow" w:hAnsi="Arial Narrow"/>
                <w:szCs w:val="22"/>
              </w:rPr>
              <w:t>CFA)</w:t>
            </w:r>
          </w:p>
          <w:p w:rsidR="002710ED" w:rsidRPr="00FA2880" w:rsidRDefault="002710ED" w:rsidP="00A9239A">
            <w:pPr>
              <w:spacing w:after="0"/>
              <w:ind w:hanging="208"/>
              <w:rPr>
                <w:rFonts w:ascii="Arial Narrow" w:hAnsi="Arial Narrow"/>
                <w:szCs w:val="22"/>
              </w:rPr>
            </w:pPr>
          </w:p>
        </w:tc>
        <w:tc>
          <w:tcPr>
            <w:tcW w:w="875" w:type="pct"/>
            <w:shd w:val="clear" w:color="auto" w:fill="auto"/>
            <w:vAlign w:val="center"/>
          </w:tcPr>
          <w:p w:rsidR="002710ED" w:rsidRPr="00FA2880" w:rsidRDefault="002710ED" w:rsidP="00A9239A">
            <w:pPr>
              <w:spacing w:after="0"/>
              <w:jc w:val="center"/>
              <w:rPr>
                <w:rFonts w:ascii="Arial Narrow" w:hAnsi="Arial Narrow"/>
                <w:szCs w:val="22"/>
              </w:rPr>
            </w:pPr>
            <w:r w:rsidRPr="00FA2880">
              <w:rPr>
                <w:rFonts w:ascii="Arial Narrow" w:hAnsi="Arial Narrow"/>
                <w:szCs w:val="22"/>
              </w:rPr>
              <w:t>Réalisation</w:t>
            </w:r>
          </w:p>
          <w:p w:rsidR="002710ED" w:rsidRPr="00FA2880" w:rsidRDefault="00A9239A" w:rsidP="00A9239A">
            <w:pPr>
              <w:spacing w:after="0"/>
              <w:jc w:val="center"/>
              <w:rPr>
                <w:rFonts w:ascii="Arial Narrow" w:hAnsi="Arial Narrow"/>
                <w:szCs w:val="22"/>
              </w:rPr>
            </w:pPr>
            <w:r>
              <w:rPr>
                <w:rFonts w:ascii="Arial Narrow" w:hAnsi="Arial Narrow"/>
                <w:szCs w:val="22"/>
              </w:rPr>
              <w:t>(M</w:t>
            </w:r>
            <w:r w:rsidR="00AD0914">
              <w:rPr>
                <w:rFonts w:ascii="Arial Narrow" w:hAnsi="Arial Narrow"/>
                <w:szCs w:val="22"/>
              </w:rPr>
              <w:t>illions F</w:t>
            </w:r>
            <w:r w:rsidR="002710ED" w:rsidRPr="00FA2880">
              <w:rPr>
                <w:rFonts w:ascii="Arial Narrow" w:hAnsi="Arial Narrow"/>
                <w:szCs w:val="22"/>
              </w:rPr>
              <w:t>CFA)</w:t>
            </w:r>
          </w:p>
        </w:tc>
        <w:tc>
          <w:tcPr>
            <w:tcW w:w="987" w:type="pct"/>
            <w:shd w:val="clear" w:color="auto" w:fill="auto"/>
            <w:vAlign w:val="center"/>
          </w:tcPr>
          <w:p w:rsidR="002710ED" w:rsidRPr="00FA2880" w:rsidRDefault="002710ED" w:rsidP="00A9239A">
            <w:pPr>
              <w:spacing w:after="0"/>
              <w:jc w:val="center"/>
              <w:rPr>
                <w:rFonts w:ascii="Arial Narrow" w:hAnsi="Arial Narrow"/>
                <w:szCs w:val="22"/>
              </w:rPr>
            </w:pPr>
            <w:r w:rsidRPr="00FA2880">
              <w:rPr>
                <w:rFonts w:ascii="Arial Narrow" w:hAnsi="Arial Narrow"/>
                <w:szCs w:val="22"/>
              </w:rPr>
              <w:t>Taux de réalisation</w:t>
            </w:r>
          </w:p>
        </w:tc>
      </w:tr>
      <w:tr w:rsidR="002710ED" w:rsidRPr="00FA2880" w:rsidTr="002710ED">
        <w:trPr>
          <w:trHeight w:val="283"/>
        </w:trPr>
        <w:tc>
          <w:tcPr>
            <w:tcW w:w="1314" w:type="pct"/>
            <w:shd w:val="clear" w:color="auto" w:fill="auto"/>
            <w:vAlign w:val="center"/>
            <w:hideMark/>
          </w:tcPr>
          <w:p w:rsidR="002710ED" w:rsidRPr="00FA2880" w:rsidRDefault="002710ED" w:rsidP="002710ED">
            <w:pPr>
              <w:spacing w:after="0"/>
              <w:jc w:val="center"/>
              <w:rPr>
                <w:rFonts w:ascii="Arial Narrow" w:hAnsi="Arial Narrow"/>
                <w:b/>
                <w:szCs w:val="22"/>
              </w:rPr>
            </w:pPr>
            <w:r w:rsidRPr="00FA2880">
              <w:rPr>
                <w:rFonts w:ascii="Arial Narrow" w:hAnsi="Arial Narrow"/>
                <w:b/>
                <w:szCs w:val="22"/>
              </w:rPr>
              <w:t>Total National</w:t>
            </w:r>
          </w:p>
        </w:tc>
        <w:tc>
          <w:tcPr>
            <w:tcW w:w="912" w:type="pct"/>
          </w:tcPr>
          <w:p w:rsidR="002710ED" w:rsidRPr="006854B2" w:rsidRDefault="002710ED" w:rsidP="002710ED">
            <w:pPr>
              <w:spacing w:after="0"/>
              <w:jc w:val="center"/>
              <w:rPr>
                <w:rFonts w:ascii="Arial Narrow" w:hAnsi="Arial Narrow"/>
                <w:b/>
                <w:szCs w:val="22"/>
              </w:rPr>
            </w:pPr>
            <w:r w:rsidRPr="006854B2">
              <w:rPr>
                <w:rFonts w:ascii="Arial Narrow" w:hAnsi="Arial Narrow"/>
                <w:b/>
                <w:szCs w:val="22"/>
              </w:rPr>
              <w:t>Périmètre ONEA</w:t>
            </w:r>
          </w:p>
        </w:tc>
        <w:tc>
          <w:tcPr>
            <w:tcW w:w="912" w:type="pct"/>
            <w:shd w:val="clear" w:color="auto" w:fill="auto"/>
            <w:vAlign w:val="center"/>
          </w:tcPr>
          <w:p w:rsidR="002710ED" w:rsidRPr="006854B2" w:rsidRDefault="002710ED" w:rsidP="002710ED">
            <w:pPr>
              <w:spacing w:after="0"/>
              <w:jc w:val="center"/>
              <w:rPr>
                <w:rFonts w:ascii="Arial Narrow" w:hAnsi="Arial Narrow"/>
                <w:b/>
                <w:szCs w:val="22"/>
              </w:rPr>
            </w:pPr>
            <w:r w:rsidRPr="006854B2">
              <w:rPr>
                <w:rFonts w:ascii="Arial Narrow" w:hAnsi="Arial Narrow"/>
                <w:b/>
                <w:szCs w:val="22"/>
              </w:rPr>
              <w:t>325</w:t>
            </w:r>
          </w:p>
        </w:tc>
        <w:tc>
          <w:tcPr>
            <w:tcW w:w="875" w:type="pct"/>
            <w:shd w:val="clear" w:color="auto" w:fill="auto"/>
            <w:vAlign w:val="center"/>
          </w:tcPr>
          <w:p w:rsidR="002710ED" w:rsidRPr="006854B2" w:rsidRDefault="002710ED" w:rsidP="002710ED">
            <w:pPr>
              <w:spacing w:after="0"/>
              <w:jc w:val="center"/>
              <w:rPr>
                <w:rFonts w:ascii="Arial Narrow" w:hAnsi="Arial Narrow"/>
                <w:b/>
                <w:szCs w:val="22"/>
              </w:rPr>
            </w:pPr>
            <w:r w:rsidRPr="006854B2">
              <w:rPr>
                <w:rFonts w:ascii="Arial Narrow" w:hAnsi="Arial Narrow"/>
                <w:b/>
                <w:szCs w:val="22"/>
              </w:rPr>
              <w:t>106,6</w:t>
            </w:r>
          </w:p>
        </w:tc>
        <w:tc>
          <w:tcPr>
            <w:tcW w:w="987" w:type="pct"/>
            <w:shd w:val="clear" w:color="auto" w:fill="auto"/>
          </w:tcPr>
          <w:p w:rsidR="002710ED" w:rsidRPr="006854B2" w:rsidRDefault="002710ED" w:rsidP="002710ED">
            <w:pPr>
              <w:spacing w:after="0"/>
              <w:jc w:val="center"/>
              <w:rPr>
                <w:rFonts w:ascii="Arial Narrow" w:hAnsi="Arial Narrow"/>
                <w:b/>
                <w:szCs w:val="22"/>
              </w:rPr>
            </w:pPr>
            <w:r w:rsidRPr="006854B2">
              <w:rPr>
                <w:rFonts w:ascii="Arial Narrow" w:hAnsi="Arial Narrow"/>
                <w:b/>
                <w:szCs w:val="22"/>
              </w:rPr>
              <w:t>32,8%</w:t>
            </w:r>
          </w:p>
        </w:tc>
      </w:tr>
    </w:tbl>
    <w:p w:rsidR="00EF18C1" w:rsidRDefault="00EF18C1" w:rsidP="00EF18C1">
      <w:pPr>
        <w:pStyle w:val="Tableau"/>
        <w:jc w:val="left"/>
        <w:rPr>
          <w:rFonts w:ascii="Arial Narrow" w:hAnsi="Arial Narrow"/>
          <w:i w:val="0"/>
        </w:rPr>
      </w:pPr>
    </w:p>
    <w:p w:rsidR="002710ED" w:rsidRPr="00FA2880" w:rsidRDefault="002710ED" w:rsidP="00EF18C1">
      <w:pPr>
        <w:pStyle w:val="Tableau"/>
        <w:jc w:val="left"/>
        <w:rPr>
          <w:rFonts w:ascii="Arial Narrow" w:hAnsi="Arial Narrow"/>
          <w:i w:val="0"/>
        </w:rPr>
      </w:pPr>
      <w:r w:rsidRPr="00FA2880">
        <w:rPr>
          <w:rFonts w:ascii="Arial Narrow" w:hAnsi="Arial Narrow"/>
          <w:i w:val="0"/>
        </w:rPr>
        <w:t>Source : ONEA</w:t>
      </w:r>
      <w:r w:rsidR="00FA2880">
        <w:rPr>
          <w:rFonts w:ascii="Arial Narrow" w:hAnsi="Arial Narrow"/>
          <w:i w:val="0"/>
        </w:rPr>
        <w:t xml:space="preserve"> 2020</w:t>
      </w:r>
    </w:p>
    <w:p w:rsidR="002710ED" w:rsidRPr="00FA2880" w:rsidRDefault="002710ED" w:rsidP="002710ED">
      <w:pPr>
        <w:pStyle w:val="Tableau"/>
        <w:jc w:val="left"/>
        <w:rPr>
          <w:rFonts w:ascii="Arial Narrow" w:hAnsi="Arial Narrow"/>
          <w:i w:val="0"/>
        </w:rPr>
      </w:pPr>
    </w:p>
    <w:p w:rsidR="002710ED" w:rsidRPr="006854B2" w:rsidRDefault="00FA2880" w:rsidP="00C05010">
      <w:pPr>
        <w:pStyle w:val="Tableau"/>
        <w:spacing w:line="276" w:lineRule="auto"/>
        <w:jc w:val="both"/>
        <w:rPr>
          <w:rFonts w:ascii="Arial Narrow" w:hAnsi="Arial Narrow"/>
          <w:bCs/>
          <w:i w:val="0"/>
          <w:iCs w:val="0"/>
          <w:sz w:val="24"/>
          <w:szCs w:val="24"/>
        </w:rPr>
      </w:pPr>
      <w:r>
        <w:rPr>
          <w:rFonts w:ascii="Arial Narrow" w:hAnsi="Arial Narrow"/>
          <w:bCs/>
          <w:i w:val="0"/>
          <w:sz w:val="24"/>
          <w:szCs w:val="24"/>
        </w:rPr>
        <w:t>D</w:t>
      </w:r>
      <w:r w:rsidRPr="006854B2">
        <w:rPr>
          <w:rFonts w:ascii="Arial Narrow" w:hAnsi="Arial Narrow"/>
          <w:bCs/>
          <w:i w:val="0"/>
          <w:sz w:val="24"/>
          <w:szCs w:val="24"/>
        </w:rPr>
        <w:t>ans</w:t>
      </w:r>
      <w:r>
        <w:rPr>
          <w:rFonts w:ascii="Arial Narrow" w:hAnsi="Arial Narrow"/>
          <w:bCs/>
          <w:i w:val="0"/>
          <w:sz w:val="24"/>
          <w:szCs w:val="24"/>
        </w:rPr>
        <w:t xml:space="preserve"> </w:t>
      </w:r>
      <w:r w:rsidR="00FF5A8F">
        <w:rPr>
          <w:rFonts w:ascii="Arial Narrow" w:hAnsi="Arial Narrow"/>
          <w:bCs/>
          <w:i w:val="0"/>
          <w:sz w:val="24"/>
          <w:szCs w:val="24"/>
        </w:rPr>
        <w:t>le cadre de la réalisation des ouvrages en milieu urbain,</w:t>
      </w:r>
      <w:r w:rsidR="002710ED" w:rsidRPr="006854B2">
        <w:rPr>
          <w:rFonts w:ascii="Arial Narrow" w:hAnsi="Arial Narrow"/>
          <w:bCs/>
          <w:i w:val="0"/>
          <w:iCs w:val="0"/>
          <w:sz w:val="24"/>
          <w:szCs w:val="24"/>
        </w:rPr>
        <w:t xml:space="preserve"> des activités d’intermédiation sociale se sont déroulées dans plusieurs centres ONEA et les marchés constitués en lot sont exécutés sur plusieurs villes</w:t>
      </w:r>
      <w:r w:rsidR="00FF5A8F">
        <w:rPr>
          <w:rFonts w:ascii="Arial Narrow" w:hAnsi="Arial Narrow"/>
          <w:bCs/>
          <w:i w:val="0"/>
          <w:iCs w:val="0"/>
          <w:sz w:val="24"/>
          <w:szCs w:val="24"/>
        </w:rPr>
        <w:t>. Le montant de ces activités d’ImS s’élève à 106</w:t>
      </w:r>
      <w:r w:rsidR="001C4DEA">
        <w:rPr>
          <w:rFonts w:ascii="Arial Narrow" w:hAnsi="Arial Narrow"/>
          <w:bCs/>
          <w:i w:val="0"/>
          <w:iCs w:val="0"/>
          <w:sz w:val="24"/>
          <w:szCs w:val="24"/>
        </w:rPr>
        <w:t>,</w:t>
      </w:r>
      <w:r w:rsidR="00FF5A8F">
        <w:rPr>
          <w:rFonts w:ascii="Arial Narrow" w:hAnsi="Arial Narrow"/>
          <w:bCs/>
          <w:i w:val="0"/>
          <w:iCs w:val="0"/>
          <w:sz w:val="24"/>
          <w:szCs w:val="24"/>
        </w:rPr>
        <w:t>6 millions de FCFA. En ce qui concerne la mise en œuvre de la stratégie FDAL en milieu urbain, a</w:t>
      </w:r>
      <w:r w:rsidRPr="00FA2880">
        <w:rPr>
          <w:rFonts w:ascii="Arial Narrow" w:hAnsi="Arial Narrow"/>
          <w:bCs/>
          <w:i w:val="0"/>
          <w:iCs w:val="0"/>
          <w:sz w:val="24"/>
          <w:szCs w:val="24"/>
        </w:rPr>
        <w:t>ucune activité nécessitant des dépenses n’a été menée au cours du premier semestre de l’année 2020</w:t>
      </w:r>
      <w:r w:rsidR="00FF5A8F">
        <w:rPr>
          <w:rFonts w:ascii="Arial Narrow" w:hAnsi="Arial Narrow"/>
          <w:bCs/>
          <w:i w:val="0"/>
          <w:iCs w:val="0"/>
          <w:sz w:val="24"/>
          <w:szCs w:val="24"/>
        </w:rPr>
        <w:t>.</w:t>
      </w:r>
      <w:r w:rsidRPr="00FA2880">
        <w:rPr>
          <w:rFonts w:ascii="Arial Narrow" w:hAnsi="Arial Narrow"/>
          <w:bCs/>
          <w:i w:val="0"/>
          <w:iCs w:val="0"/>
          <w:sz w:val="24"/>
          <w:szCs w:val="24"/>
        </w:rPr>
        <w:t xml:space="preserve"> Il y a eu </w:t>
      </w:r>
      <w:r w:rsidR="00FF5A8F">
        <w:rPr>
          <w:rFonts w:ascii="Arial Narrow" w:hAnsi="Arial Narrow"/>
          <w:bCs/>
          <w:i w:val="0"/>
          <w:iCs w:val="0"/>
          <w:sz w:val="24"/>
          <w:szCs w:val="24"/>
        </w:rPr>
        <w:t xml:space="preserve">cependant </w:t>
      </w:r>
      <w:r w:rsidRPr="00FA2880">
        <w:rPr>
          <w:rFonts w:ascii="Arial Narrow" w:hAnsi="Arial Narrow"/>
          <w:bCs/>
          <w:i w:val="0"/>
          <w:iCs w:val="0"/>
          <w:sz w:val="24"/>
          <w:szCs w:val="24"/>
        </w:rPr>
        <w:t>des rencontres pour l’élaboration de la note conceptuelle</w:t>
      </w:r>
      <w:r w:rsidR="002710ED" w:rsidRPr="006854B2">
        <w:rPr>
          <w:rFonts w:ascii="Arial Narrow" w:hAnsi="Arial Narrow"/>
          <w:bCs/>
          <w:i w:val="0"/>
          <w:iCs w:val="0"/>
          <w:sz w:val="24"/>
          <w:szCs w:val="24"/>
        </w:rPr>
        <w:t>.</w:t>
      </w:r>
    </w:p>
    <w:p w:rsidR="002710ED" w:rsidRDefault="002710ED" w:rsidP="002710ED">
      <w:pPr>
        <w:pStyle w:val="Tableau"/>
        <w:jc w:val="left"/>
        <w:rPr>
          <w:rFonts w:ascii="Arial Narrow" w:hAnsi="Arial Narrow"/>
          <w:bCs/>
          <w:i w:val="0"/>
          <w:iCs w:val="0"/>
          <w:color w:val="538135" w:themeColor="accent6" w:themeShade="BF"/>
          <w:sz w:val="24"/>
          <w:szCs w:val="24"/>
        </w:rPr>
      </w:pPr>
    </w:p>
    <w:p w:rsidR="00C546F2" w:rsidRDefault="00C546F2" w:rsidP="002710ED">
      <w:pPr>
        <w:pStyle w:val="Tableau"/>
        <w:jc w:val="left"/>
        <w:rPr>
          <w:rFonts w:ascii="Arial Narrow" w:hAnsi="Arial Narrow"/>
          <w:bCs/>
          <w:i w:val="0"/>
          <w:iCs w:val="0"/>
          <w:color w:val="538135" w:themeColor="accent6" w:themeShade="BF"/>
          <w:sz w:val="24"/>
          <w:szCs w:val="24"/>
        </w:rPr>
        <w:sectPr w:rsidR="00C546F2" w:rsidSect="00D37B68">
          <w:pgSz w:w="11907" w:h="16840" w:code="9"/>
          <w:pgMar w:top="851" w:right="1134" w:bottom="1134" w:left="1134" w:header="737" w:footer="737" w:gutter="0"/>
          <w:cols w:space="720"/>
          <w:docGrid w:linePitch="299"/>
        </w:sectPr>
      </w:pPr>
    </w:p>
    <w:p w:rsidR="00595C56" w:rsidRPr="001E379C" w:rsidRDefault="00595C56" w:rsidP="001E379C">
      <w:pPr>
        <w:pStyle w:val="Titre2"/>
        <w:numPr>
          <w:ilvl w:val="1"/>
          <w:numId w:val="32"/>
        </w:numPr>
        <w:spacing w:after="0" w:line="240" w:lineRule="auto"/>
        <w:ind w:left="709" w:hanging="425"/>
        <w:rPr>
          <w:rFonts w:ascii="Arial Narrow" w:hAnsi="Arial Narrow"/>
          <w:color w:val="auto"/>
          <w:sz w:val="24"/>
        </w:rPr>
      </w:pPr>
      <w:bookmarkStart w:id="115" w:name="_Toc46994772"/>
      <w:bookmarkEnd w:id="114"/>
      <w:r w:rsidRPr="001E379C">
        <w:rPr>
          <w:rFonts w:ascii="Arial Narrow" w:hAnsi="Arial Narrow"/>
          <w:color w:val="auto"/>
          <w:sz w:val="24"/>
        </w:rPr>
        <w:lastRenderedPageBreak/>
        <w:t>Action 3 : Réalisation de l’accès universel et continu aux services d’assainissement en milieu rural</w:t>
      </w:r>
      <w:bookmarkStart w:id="116" w:name="_Toc2724982"/>
      <w:bookmarkStart w:id="117" w:name="_Toc2883340"/>
      <w:bookmarkStart w:id="118" w:name="_Toc2884957"/>
      <w:bookmarkStart w:id="119" w:name="_Toc2885147"/>
      <w:bookmarkStart w:id="120" w:name="_Toc2886315"/>
      <w:bookmarkStart w:id="121" w:name="_Toc2886655"/>
      <w:bookmarkStart w:id="122" w:name="_Toc2724983"/>
      <w:bookmarkStart w:id="123" w:name="_Toc2883341"/>
      <w:bookmarkStart w:id="124" w:name="_Toc2884958"/>
      <w:bookmarkStart w:id="125" w:name="_Toc2885148"/>
      <w:bookmarkStart w:id="126" w:name="_Toc2886316"/>
      <w:bookmarkStart w:id="127" w:name="_Toc2886656"/>
      <w:bookmarkStart w:id="128" w:name="_Toc2724984"/>
      <w:bookmarkStart w:id="129" w:name="_Toc2883342"/>
      <w:bookmarkStart w:id="130" w:name="_Toc2884959"/>
      <w:bookmarkStart w:id="131" w:name="_Toc2885149"/>
      <w:bookmarkStart w:id="132" w:name="_Toc2886317"/>
      <w:bookmarkStart w:id="133" w:name="_Toc2886657"/>
      <w:bookmarkStart w:id="134" w:name="_Toc2724985"/>
      <w:bookmarkStart w:id="135" w:name="_Toc2883343"/>
      <w:bookmarkStart w:id="136" w:name="_Toc2884960"/>
      <w:bookmarkStart w:id="137" w:name="_Toc2885150"/>
      <w:bookmarkStart w:id="138" w:name="_Toc2886318"/>
      <w:bookmarkStart w:id="139" w:name="_Toc2886658"/>
      <w:bookmarkStart w:id="140" w:name="_Toc2724986"/>
      <w:bookmarkStart w:id="141" w:name="_Toc2883344"/>
      <w:bookmarkStart w:id="142" w:name="_Toc2884961"/>
      <w:bookmarkStart w:id="143" w:name="_Toc2885151"/>
      <w:bookmarkStart w:id="144" w:name="_Toc2886319"/>
      <w:bookmarkStart w:id="145" w:name="_Toc2886659"/>
      <w:bookmarkStart w:id="146" w:name="_Toc2724987"/>
      <w:bookmarkStart w:id="147" w:name="_Toc2883345"/>
      <w:bookmarkStart w:id="148" w:name="_Toc2884962"/>
      <w:bookmarkStart w:id="149" w:name="_Toc2885152"/>
      <w:bookmarkStart w:id="150" w:name="_Toc2886320"/>
      <w:bookmarkStart w:id="151" w:name="_Toc2886660"/>
      <w:bookmarkStart w:id="152" w:name="_Toc2724988"/>
      <w:bookmarkStart w:id="153" w:name="_Toc2883346"/>
      <w:bookmarkStart w:id="154" w:name="_Toc2884963"/>
      <w:bookmarkStart w:id="155" w:name="_Toc2885153"/>
      <w:bookmarkStart w:id="156" w:name="_Toc2886321"/>
      <w:bookmarkStart w:id="157" w:name="_Toc2886661"/>
      <w:bookmarkStart w:id="158" w:name="_Toc2724989"/>
      <w:bookmarkStart w:id="159" w:name="_Toc2883347"/>
      <w:bookmarkStart w:id="160" w:name="_Toc2884964"/>
      <w:bookmarkStart w:id="161" w:name="_Toc2885154"/>
      <w:bookmarkStart w:id="162" w:name="_Toc2886322"/>
      <w:bookmarkStart w:id="163" w:name="_Toc288666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595C56" w:rsidRPr="001E379C" w:rsidRDefault="00595C56" w:rsidP="001E379C">
      <w:pPr>
        <w:rPr>
          <w:rFonts w:ascii="Arial Narrow" w:hAnsi="Arial Narrow"/>
        </w:rPr>
      </w:pPr>
    </w:p>
    <w:p w:rsidR="00595C56" w:rsidRDefault="00595C56" w:rsidP="00595C56">
      <w:pPr>
        <w:spacing w:after="0"/>
        <w:jc w:val="left"/>
        <w:rPr>
          <w:rFonts w:ascii="Arial Narrow" w:hAnsi="Arial Narrow"/>
          <w:szCs w:val="22"/>
        </w:rPr>
      </w:pPr>
      <w:bookmarkStart w:id="164" w:name="_Toc33684528"/>
      <w:bookmarkStart w:id="165" w:name="_Toc46994705"/>
      <w:r w:rsidRPr="00C05010">
        <w:rPr>
          <w:rFonts w:ascii="Arial Narrow" w:hAnsi="Arial Narrow"/>
          <w:szCs w:val="22"/>
        </w:rPr>
        <w:t xml:space="preserve">Tableau </w:t>
      </w:r>
      <w:r w:rsidR="00737C2E" w:rsidRPr="00C05010">
        <w:rPr>
          <w:rFonts w:ascii="Arial Narrow" w:hAnsi="Arial Narrow"/>
          <w:szCs w:val="22"/>
        </w:rPr>
        <w:fldChar w:fldCharType="begin"/>
      </w:r>
      <w:r w:rsidR="00737C2E" w:rsidRPr="00C05010">
        <w:rPr>
          <w:rFonts w:ascii="Arial Narrow" w:hAnsi="Arial Narrow"/>
          <w:szCs w:val="22"/>
        </w:rPr>
        <w:instrText xml:space="preserve"> SEQ Tableau \* ARABIC </w:instrText>
      </w:r>
      <w:r w:rsidR="00737C2E" w:rsidRPr="00C05010">
        <w:rPr>
          <w:rFonts w:ascii="Arial Narrow" w:hAnsi="Arial Narrow"/>
          <w:szCs w:val="22"/>
        </w:rPr>
        <w:fldChar w:fldCharType="separate"/>
      </w:r>
      <w:r w:rsidR="00737C2E" w:rsidRPr="00C05010">
        <w:rPr>
          <w:rFonts w:ascii="Arial Narrow" w:hAnsi="Arial Narrow"/>
          <w:noProof/>
          <w:szCs w:val="22"/>
        </w:rPr>
        <w:t>27</w:t>
      </w:r>
      <w:r w:rsidR="00737C2E" w:rsidRPr="00C05010">
        <w:rPr>
          <w:rFonts w:ascii="Arial Narrow" w:hAnsi="Arial Narrow"/>
          <w:szCs w:val="22"/>
        </w:rPr>
        <w:fldChar w:fldCharType="end"/>
      </w:r>
      <w:r w:rsidRPr="00C05010">
        <w:rPr>
          <w:rFonts w:ascii="Arial Narrow" w:hAnsi="Arial Narrow"/>
          <w:szCs w:val="22"/>
        </w:rPr>
        <w:t> : Situation de l’exécution financière des latrines familiales en milieu rural (en millions de FCFA)</w:t>
      </w:r>
      <w:bookmarkEnd w:id="164"/>
      <w:bookmarkEnd w:id="165"/>
    </w:p>
    <w:p w:rsidR="00AB3A90" w:rsidRPr="00C05010" w:rsidRDefault="00AB3A90" w:rsidP="00595C56">
      <w:pPr>
        <w:spacing w:after="0"/>
        <w:jc w:val="left"/>
        <w:rPr>
          <w:szCs w:val="22"/>
        </w:rPr>
      </w:pPr>
    </w:p>
    <w:tbl>
      <w:tblPr>
        <w:tblW w:w="5577" w:type="pct"/>
        <w:jc w:val="center"/>
        <w:tblLayout w:type="fixed"/>
        <w:tblCellMar>
          <w:left w:w="70" w:type="dxa"/>
          <w:right w:w="70" w:type="dxa"/>
        </w:tblCellMar>
        <w:tblLook w:val="04A0" w:firstRow="1" w:lastRow="0" w:firstColumn="1" w:lastColumn="0" w:noHBand="0" w:noVBand="1"/>
      </w:tblPr>
      <w:tblGrid>
        <w:gridCol w:w="1322"/>
        <w:gridCol w:w="932"/>
        <w:gridCol w:w="1039"/>
        <w:gridCol w:w="886"/>
        <w:gridCol w:w="1039"/>
        <w:gridCol w:w="750"/>
        <w:gridCol w:w="886"/>
        <w:gridCol w:w="889"/>
        <w:gridCol w:w="899"/>
        <w:gridCol w:w="750"/>
        <w:gridCol w:w="10"/>
        <w:gridCol w:w="747"/>
        <w:gridCol w:w="889"/>
        <w:gridCol w:w="889"/>
        <w:gridCol w:w="896"/>
        <w:gridCol w:w="10"/>
        <w:gridCol w:w="588"/>
        <w:gridCol w:w="743"/>
        <w:gridCol w:w="743"/>
        <w:gridCol w:w="743"/>
        <w:gridCol w:w="581"/>
      </w:tblGrid>
      <w:tr w:rsidR="00595C56" w:rsidRPr="00C05010" w:rsidTr="00360FDA">
        <w:trPr>
          <w:trHeight w:val="322"/>
          <w:jc w:val="center"/>
        </w:trPr>
        <w:tc>
          <w:tcPr>
            <w:tcW w:w="4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Régions</w:t>
            </w:r>
          </w:p>
        </w:tc>
        <w:tc>
          <w:tcPr>
            <w:tcW w:w="2488" w:type="pct"/>
            <w:gridSpan w:val="10"/>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Réalisation de latrines familiales</w:t>
            </w:r>
          </w:p>
        </w:tc>
        <w:tc>
          <w:tcPr>
            <w:tcW w:w="2105" w:type="pct"/>
            <w:gridSpan w:val="10"/>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Réhabilitation de latrines familiales</w:t>
            </w:r>
          </w:p>
        </w:tc>
      </w:tr>
      <w:tr w:rsidR="00A17F57" w:rsidRPr="00C05010" w:rsidTr="00360FDA">
        <w:trPr>
          <w:trHeight w:val="322"/>
          <w:jc w:val="center"/>
        </w:trPr>
        <w:tc>
          <w:tcPr>
            <w:tcW w:w="407" w:type="pct"/>
            <w:vMerge/>
            <w:tcBorders>
              <w:top w:val="single" w:sz="8" w:space="0" w:color="auto"/>
              <w:left w:val="single" w:sz="8" w:space="0" w:color="auto"/>
              <w:bottom w:val="single" w:sz="8" w:space="0" w:color="000000"/>
              <w:right w:val="single" w:sz="8" w:space="0" w:color="auto"/>
            </w:tcBorders>
            <w:vAlign w:val="center"/>
            <w:hideMark/>
          </w:tcPr>
          <w:p w:rsidR="00595C56" w:rsidRPr="00C05010" w:rsidRDefault="00595C56" w:rsidP="002433E6">
            <w:pPr>
              <w:spacing w:after="0"/>
              <w:jc w:val="left"/>
              <w:rPr>
                <w:rFonts w:ascii="Arial Narrow" w:hAnsi="Arial Narrow" w:cs="Calibri"/>
                <w:color w:val="000000"/>
                <w:szCs w:val="22"/>
              </w:rPr>
            </w:pPr>
          </w:p>
        </w:tc>
        <w:tc>
          <w:tcPr>
            <w:tcW w:w="1430" w:type="pct"/>
            <w:gridSpan w:val="5"/>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Montant engagé en millions</w:t>
            </w:r>
          </w:p>
        </w:tc>
        <w:tc>
          <w:tcPr>
            <w:tcW w:w="1058" w:type="pct"/>
            <w:gridSpan w:val="5"/>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Montant liquidé en millions</w:t>
            </w:r>
          </w:p>
        </w:tc>
        <w:tc>
          <w:tcPr>
            <w:tcW w:w="1057" w:type="pct"/>
            <w:gridSpan w:val="5"/>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Montant engagé en millions</w:t>
            </w:r>
          </w:p>
        </w:tc>
        <w:tc>
          <w:tcPr>
            <w:tcW w:w="1048" w:type="pct"/>
            <w:gridSpan w:val="5"/>
            <w:tcBorders>
              <w:top w:val="single" w:sz="8" w:space="0" w:color="auto"/>
              <w:left w:val="nil"/>
              <w:bottom w:val="single" w:sz="8" w:space="0" w:color="auto"/>
              <w:right w:val="single" w:sz="8" w:space="0" w:color="000000"/>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Montant liquidé en millions</w:t>
            </w:r>
          </w:p>
        </w:tc>
      </w:tr>
      <w:tr w:rsidR="00A17F57" w:rsidRPr="00C05010" w:rsidTr="00360FDA">
        <w:trPr>
          <w:trHeight w:val="1261"/>
          <w:jc w:val="center"/>
        </w:trPr>
        <w:tc>
          <w:tcPr>
            <w:tcW w:w="407" w:type="pct"/>
            <w:vMerge/>
            <w:tcBorders>
              <w:top w:val="single" w:sz="8" w:space="0" w:color="auto"/>
              <w:left w:val="single" w:sz="8" w:space="0" w:color="auto"/>
              <w:bottom w:val="single" w:sz="8" w:space="0" w:color="000000"/>
              <w:right w:val="single" w:sz="8" w:space="0" w:color="auto"/>
            </w:tcBorders>
            <w:vAlign w:val="center"/>
            <w:hideMark/>
          </w:tcPr>
          <w:p w:rsidR="00595C56" w:rsidRPr="00C05010" w:rsidRDefault="00595C56" w:rsidP="002433E6">
            <w:pPr>
              <w:spacing w:after="0"/>
              <w:jc w:val="left"/>
              <w:rPr>
                <w:rFonts w:ascii="Arial Narrow" w:hAnsi="Arial Narrow" w:cs="Calibri"/>
                <w:color w:val="000000"/>
                <w:szCs w:val="22"/>
              </w:rPr>
            </w:pPr>
          </w:p>
        </w:tc>
        <w:tc>
          <w:tcPr>
            <w:tcW w:w="287"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 </w:t>
            </w:r>
          </w:p>
        </w:tc>
        <w:tc>
          <w:tcPr>
            <w:tcW w:w="320"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Issues de la programmation (b)</w:t>
            </w:r>
          </w:p>
        </w:tc>
        <w:tc>
          <w:tcPr>
            <w:tcW w:w="273"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Hors programmation (c)</w:t>
            </w:r>
          </w:p>
        </w:tc>
        <w:tc>
          <w:tcPr>
            <w:tcW w:w="320"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Total (b+c)</w:t>
            </w:r>
          </w:p>
        </w:tc>
        <w:tc>
          <w:tcPr>
            <w:tcW w:w="231"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Taux (100*b/a) en %</w:t>
            </w:r>
          </w:p>
        </w:tc>
        <w:tc>
          <w:tcPr>
            <w:tcW w:w="273"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Issues de la programmation (b)</w:t>
            </w:r>
          </w:p>
        </w:tc>
        <w:tc>
          <w:tcPr>
            <w:tcW w:w="274"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Hors programmation (c)</w:t>
            </w:r>
          </w:p>
        </w:tc>
        <w:tc>
          <w:tcPr>
            <w:tcW w:w="277"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Total (b+c)</w:t>
            </w:r>
          </w:p>
        </w:tc>
        <w:tc>
          <w:tcPr>
            <w:tcW w:w="231"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Taux (100*b/a) en %</w:t>
            </w:r>
          </w:p>
        </w:tc>
        <w:tc>
          <w:tcPr>
            <w:tcW w:w="233" w:type="pct"/>
            <w:gridSpan w:val="2"/>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programmation initiale(a)</w:t>
            </w:r>
          </w:p>
        </w:tc>
        <w:tc>
          <w:tcPr>
            <w:tcW w:w="274"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Issues de la programmation (b)</w:t>
            </w:r>
          </w:p>
        </w:tc>
        <w:tc>
          <w:tcPr>
            <w:tcW w:w="274"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Hors programmation (c)</w:t>
            </w:r>
          </w:p>
        </w:tc>
        <w:tc>
          <w:tcPr>
            <w:tcW w:w="276"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Total (b+c)</w:t>
            </w:r>
          </w:p>
        </w:tc>
        <w:tc>
          <w:tcPr>
            <w:tcW w:w="184" w:type="pct"/>
            <w:gridSpan w:val="2"/>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Taux (100*b/a) en %</w:t>
            </w:r>
          </w:p>
        </w:tc>
        <w:tc>
          <w:tcPr>
            <w:tcW w:w="229"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Issues de la programmation (b)</w:t>
            </w:r>
          </w:p>
        </w:tc>
        <w:tc>
          <w:tcPr>
            <w:tcW w:w="229"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Hors programmation (c)</w:t>
            </w:r>
          </w:p>
        </w:tc>
        <w:tc>
          <w:tcPr>
            <w:tcW w:w="229"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Total (b+c)</w:t>
            </w:r>
          </w:p>
        </w:tc>
        <w:tc>
          <w:tcPr>
            <w:tcW w:w="181" w:type="pct"/>
            <w:tcBorders>
              <w:top w:val="nil"/>
              <w:left w:val="nil"/>
              <w:bottom w:val="single" w:sz="8" w:space="0" w:color="auto"/>
              <w:right w:val="single" w:sz="8" w:space="0" w:color="auto"/>
            </w:tcBorders>
            <w:shd w:val="clear" w:color="auto" w:fill="auto"/>
            <w:vAlign w:val="center"/>
            <w:hideMark/>
          </w:tcPr>
          <w:p w:rsidR="00595C56" w:rsidRPr="00C05010" w:rsidRDefault="00595C56" w:rsidP="002433E6">
            <w:pPr>
              <w:spacing w:after="0"/>
              <w:jc w:val="center"/>
              <w:rPr>
                <w:rFonts w:ascii="Arial Narrow" w:hAnsi="Arial Narrow" w:cs="Calibri"/>
                <w:color w:val="000000"/>
                <w:szCs w:val="22"/>
              </w:rPr>
            </w:pPr>
            <w:r w:rsidRPr="00C05010">
              <w:rPr>
                <w:rFonts w:ascii="Arial Narrow" w:hAnsi="Arial Narrow" w:cs="Calibri"/>
                <w:color w:val="000000"/>
                <w:szCs w:val="22"/>
              </w:rPr>
              <w:t>Taux (100*b/a) en %</w:t>
            </w:r>
          </w:p>
        </w:tc>
      </w:tr>
      <w:tr w:rsidR="00A17F57" w:rsidRPr="00C05010" w:rsidTr="00360FDA">
        <w:trPr>
          <w:trHeight w:val="527"/>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Boucle du Mouhoun</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761,485</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347,600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91,850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439,450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45,6</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164,000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37,300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201,300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21,5</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3,600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3,600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0,205</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2,200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2,405</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C05010">
            <w:pPr>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79"/>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Cascades</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443,000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307,000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307,000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191,000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191,000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169"/>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Centre</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317,800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242,840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242,840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76,4</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197,344</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54"/>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Centre-Est</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178,125</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47,761</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47,761</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26,8</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1,245</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1,245</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0,7</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74"/>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Centre-Nord</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294,000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51"/>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Centre-Ouest</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357,700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76,700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12,200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88,900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21,4</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27,680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196,249</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223,929</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7,7</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DD5CF0">
        <w:trPr>
          <w:trHeight w:val="185"/>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Centre-Sud</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1122,302</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272,265</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272,265</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24,3</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272,265</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272,265</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24,3</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351"/>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Est</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159,525</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5,500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5,500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5,500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5,500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DD5CF0">
        <w:trPr>
          <w:trHeight w:val="181"/>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Hauts-Bassins</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197,490</w:t>
            </w:r>
          </w:p>
        </w:tc>
        <w:tc>
          <w:tcPr>
            <w:tcW w:w="320"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4,800</w:t>
            </w:r>
          </w:p>
        </w:tc>
        <w:tc>
          <w:tcPr>
            <w:tcW w:w="273"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156,860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161,660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w:t>
            </w:r>
          </w:p>
        </w:tc>
        <w:tc>
          <w:tcPr>
            <w:tcW w:w="273"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4,800</w:t>
            </w:r>
          </w:p>
        </w:tc>
        <w:tc>
          <w:tcPr>
            <w:tcW w:w="274"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156,860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161,660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2,4</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76"/>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Nord</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131,500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37,920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37,920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28,8</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37,920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37,920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28,8</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449"/>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Plateau Central</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121,960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13,960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13,960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11,4</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13,960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13,960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11,4</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206"/>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color w:val="000000"/>
                <w:szCs w:val="22"/>
              </w:rPr>
            </w:pPr>
            <w:r w:rsidRPr="00C05010">
              <w:rPr>
                <w:rFonts w:ascii="Arial Narrow" w:hAnsi="Arial Narrow" w:cs="Calibri"/>
                <w:color w:val="000000"/>
                <w:szCs w:val="22"/>
              </w:rPr>
              <w:t>Sahel</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266,400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304"/>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jc w:val="left"/>
              <w:rPr>
                <w:rFonts w:ascii="Arial Narrow" w:hAnsi="Arial Narrow" w:cs="Calibri"/>
                <w:color w:val="000000"/>
                <w:szCs w:val="22"/>
              </w:rPr>
            </w:pPr>
            <w:r w:rsidRPr="00C05010">
              <w:rPr>
                <w:rFonts w:ascii="Arial Narrow" w:hAnsi="Arial Narrow" w:cs="Calibri"/>
                <w:color w:val="000000"/>
                <w:szCs w:val="22"/>
              </w:rPr>
              <w:t>Sud-Ouest</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292,697</w:t>
            </w:r>
          </w:p>
        </w:tc>
        <w:tc>
          <w:tcPr>
            <w:tcW w:w="320"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67,529</w:t>
            </w:r>
          </w:p>
        </w:tc>
        <w:tc>
          <w:tcPr>
            <w:tcW w:w="273"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4,710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72,239</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23,1</w:t>
            </w:r>
          </w:p>
        </w:tc>
        <w:tc>
          <w:tcPr>
            <w:tcW w:w="273"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64,579</w:t>
            </w:r>
          </w:p>
        </w:tc>
        <w:tc>
          <w:tcPr>
            <w:tcW w:w="274" w:type="pct"/>
            <w:tcBorders>
              <w:top w:val="nil"/>
              <w:left w:val="nil"/>
              <w:bottom w:val="single" w:sz="8" w:space="0" w:color="auto"/>
              <w:right w:val="single" w:sz="8" w:space="0" w:color="auto"/>
            </w:tcBorders>
            <w:shd w:val="clear" w:color="auto" w:fill="auto"/>
            <w:noWrap/>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4,710</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69,289</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22,1</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0,000</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color w:val="000000"/>
                <w:szCs w:val="22"/>
              </w:rPr>
            </w:pPr>
            <w:r w:rsidRPr="00C05010">
              <w:rPr>
                <w:rFonts w:ascii="Arial Narrow" w:hAnsi="Arial Narrow" w:cs="Calibri"/>
                <w:color w:val="000000"/>
                <w:szCs w:val="22"/>
              </w:rPr>
              <w:t>-</w:t>
            </w:r>
          </w:p>
        </w:tc>
      </w:tr>
      <w:tr w:rsidR="00A17F57" w:rsidRPr="00C05010" w:rsidTr="00360FDA">
        <w:trPr>
          <w:trHeight w:val="404"/>
          <w:jc w:val="center"/>
        </w:trPr>
        <w:tc>
          <w:tcPr>
            <w:tcW w:w="407" w:type="pct"/>
            <w:tcBorders>
              <w:top w:val="nil"/>
              <w:left w:val="single" w:sz="8" w:space="0" w:color="auto"/>
              <w:bottom w:val="single" w:sz="8" w:space="0" w:color="auto"/>
              <w:right w:val="single" w:sz="8" w:space="0" w:color="auto"/>
            </w:tcBorders>
            <w:shd w:val="clear" w:color="auto" w:fill="auto"/>
            <w:vAlign w:val="center"/>
            <w:hideMark/>
          </w:tcPr>
          <w:p w:rsidR="00066F19" w:rsidRPr="00C05010" w:rsidRDefault="00066F19" w:rsidP="007B03A1">
            <w:pPr>
              <w:spacing w:after="0"/>
              <w:rPr>
                <w:rFonts w:ascii="Arial Narrow" w:hAnsi="Arial Narrow" w:cs="Calibri"/>
                <w:b/>
                <w:bCs/>
                <w:color w:val="000000"/>
                <w:szCs w:val="22"/>
              </w:rPr>
            </w:pPr>
            <w:r w:rsidRPr="00C05010">
              <w:rPr>
                <w:rFonts w:ascii="Arial Narrow" w:hAnsi="Arial Narrow" w:cs="Calibri"/>
                <w:b/>
                <w:bCs/>
                <w:color w:val="000000"/>
                <w:szCs w:val="22"/>
              </w:rPr>
              <w:t>Total</w:t>
            </w:r>
          </w:p>
        </w:tc>
        <w:tc>
          <w:tcPr>
            <w:tcW w:w="28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bCs/>
                <w:color w:val="000000"/>
                <w:szCs w:val="22"/>
              </w:rPr>
            </w:pPr>
            <w:r w:rsidRPr="00C05010">
              <w:rPr>
                <w:rFonts w:ascii="Arial Narrow" w:hAnsi="Arial Narrow" w:cs="Calibri"/>
                <w:b/>
                <w:bCs/>
                <w:color w:val="000000"/>
                <w:szCs w:val="22"/>
              </w:rPr>
              <w:t>4643,984</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1111,375</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578,120</w:t>
            </w:r>
          </w:p>
        </w:tc>
        <w:tc>
          <w:tcPr>
            <w:tcW w:w="320"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1689,495</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23,9</w:t>
            </w:r>
          </w:p>
        </w:tc>
        <w:tc>
          <w:tcPr>
            <w:tcW w:w="273"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586,449</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591,619</w:t>
            </w:r>
          </w:p>
        </w:tc>
        <w:tc>
          <w:tcPr>
            <w:tcW w:w="277"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1375,412</w:t>
            </w:r>
          </w:p>
        </w:tc>
        <w:tc>
          <w:tcPr>
            <w:tcW w:w="23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12,6</w:t>
            </w:r>
          </w:p>
        </w:tc>
        <w:tc>
          <w:tcPr>
            <w:tcW w:w="233"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0,000</w:t>
            </w:r>
          </w:p>
        </w:tc>
        <w:tc>
          <w:tcPr>
            <w:tcW w:w="274"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4,600</w:t>
            </w:r>
          </w:p>
        </w:tc>
        <w:tc>
          <w:tcPr>
            <w:tcW w:w="276"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4,600</w:t>
            </w:r>
          </w:p>
        </w:tc>
        <w:tc>
          <w:tcPr>
            <w:tcW w:w="184" w:type="pct"/>
            <w:gridSpan w:val="2"/>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0,205</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3,200</w:t>
            </w:r>
          </w:p>
        </w:tc>
        <w:tc>
          <w:tcPr>
            <w:tcW w:w="229"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3,405</w:t>
            </w:r>
          </w:p>
        </w:tc>
        <w:tc>
          <w:tcPr>
            <w:tcW w:w="181" w:type="pct"/>
            <w:tcBorders>
              <w:top w:val="nil"/>
              <w:left w:val="nil"/>
              <w:bottom w:val="single" w:sz="8" w:space="0" w:color="auto"/>
              <w:right w:val="single" w:sz="8" w:space="0" w:color="auto"/>
            </w:tcBorders>
            <w:shd w:val="clear" w:color="auto" w:fill="auto"/>
            <w:vAlign w:val="center"/>
            <w:hideMark/>
          </w:tcPr>
          <w:p w:rsidR="00066F19" w:rsidRPr="00C05010" w:rsidRDefault="00066F19" w:rsidP="00360FDA">
            <w:pPr>
              <w:spacing w:after="0"/>
              <w:jc w:val="center"/>
              <w:rPr>
                <w:rFonts w:ascii="Arial Narrow" w:hAnsi="Arial Narrow" w:cs="Calibri"/>
                <w:b/>
                <w:color w:val="000000"/>
                <w:szCs w:val="22"/>
              </w:rPr>
            </w:pPr>
            <w:r w:rsidRPr="00C05010">
              <w:rPr>
                <w:rFonts w:ascii="Arial Narrow" w:hAnsi="Arial Narrow" w:cs="Calibri"/>
                <w:b/>
                <w:color w:val="000000"/>
                <w:szCs w:val="22"/>
              </w:rPr>
              <w:t>-</w:t>
            </w:r>
          </w:p>
        </w:tc>
      </w:tr>
    </w:tbl>
    <w:p w:rsidR="00360FDA" w:rsidRDefault="00360FDA" w:rsidP="00AD0914">
      <w:pPr>
        <w:pStyle w:val="Tableau"/>
        <w:jc w:val="left"/>
        <w:rPr>
          <w:rFonts w:ascii="Arial Narrow" w:hAnsi="Arial Narrow"/>
          <w:i w:val="0"/>
          <w:szCs w:val="22"/>
        </w:rPr>
      </w:pPr>
    </w:p>
    <w:p w:rsidR="00595C56" w:rsidRPr="00C05010" w:rsidRDefault="00595C56" w:rsidP="00AD0914">
      <w:pPr>
        <w:pStyle w:val="Tableau"/>
        <w:jc w:val="left"/>
        <w:rPr>
          <w:rFonts w:ascii="Arial Narrow" w:hAnsi="Arial Narrow"/>
          <w:i w:val="0"/>
          <w:szCs w:val="22"/>
        </w:rPr>
      </w:pPr>
      <w:r w:rsidRPr="00C05010">
        <w:rPr>
          <w:rFonts w:ascii="Arial Narrow" w:hAnsi="Arial Narrow"/>
          <w:i w:val="0"/>
          <w:szCs w:val="22"/>
        </w:rPr>
        <w:t>Source : Rapports bilan régionaux, 2</w:t>
      </w:r>
      <w:r w:rsidRPr="00C05010">
        <w:rPr>
          <w:rFonts w:ascii="Arial Narrow" w:hAnsi="Arial Narrow"/>
          <w:i w:val="0"/>
          <w:szCs w:val="22"/>
          <w:vertAlign w:val="superscript"/>
        </w:rPr>
        <w:t>ème</w:t>
      </w:r>
      <w:r w:rsidRPr="00C05010">
        <w:rPr>
          <w:rFonts w:ascii="Arial Narrow" w:hAnsi="Arial Narrow"/>
          <w:i w:val="0"/>
          <w:szCs w:val="22"/>
        </w:rPr>
        <w:t xml:space="preserve"> GTR-EA 2020</w:t>
      </w:r>
    </w:p>
    <w:p w:rsidR="00A17F57" w:rsidRDefault="00A17F57" w:rsidP="00D37B68">
      <w:pPr>
        <w:pStyle w:val="Tableau"/>
        <w:spacing w:line="276" w:lineRule="auto"/>
        <w:jc w:val="both"/>
        <w:rPr>
          <w:rFonts w:ascii="Arial Narrow" w:eastAsia="Calibri" w:hAnsi="Arial Narrow"/>
          <w:i w:val="0"/>
          <w:sz w:val="24"/>
          <w:szCs w:val="24"/>
          <w:lang w:eastAsia="en-US"/>
        </w:rPr>
        <w:sectPr w:rsidR="00A17F57" w:rsidSect="00C05010">
          <w:pgSz w:w="16840" w:h="11907" w:orient="landscape" w:code="9"/>
          <w:pgMar w:top="851" w:right="1134" w:bottom="1134" w:left="1134" w:header="851" w:footer="851" w:gutter="0"/>
          <w:cols w:space="720"/>
        </w:sectPr>
      </w:pPr>
    </w:p>
    <w:p w:rsidR="009335AC" w:rsidRPr="00BA625D" w:rsidRDefault="008534A2" w:rsidP="00D37B68">
      <w:pPr>
        <w:pStyle w:val="Tableau"/>
        <w:spacing w:line="276" w:lineRule="auto"/>
        <w:jc w:val="both"/>
        <w:rPr>
          <w:rFonts w:ascii="Arial Narrow" w:hAnsi="Arial Narrow"/>
          <w:i w:val="0"/>
          <w:sz w:val="24"/>
          <w:szCs w:val="24"/>
        </w:rPr>
      </w:pPr>
      <w:r w:rsidRPr="00BA625D">
        <w:rPr>
          <w:rFonts w:ascii="Arial Narrow" w:eastAsia="Calibri" w:hAnsi="Arial Narrow"/>
          <w:i w:val="0"/>
          <w:sz w:val="24"/>
          <w:szCs w:val="24"/>
          <w:lang w:eastAsia="en-US"/>
        </w:rPr>
        <w:lastRenderedPageBreak/>
        <w:t xml:space="preserve">Au cours du premier semestre de l’année 2020, les dépenses engagées pour la réalisation des latrines familiales s’élèvent à </w:t>
      </w:r>
      <w:r w:rsidR="003B79C3">
        <w:rPr>
          <w:rFonts w:ascii="Arial Narrow" w:eastAsia="Calibri" w:hAnsi="Arial Narrow"/>
          <w:i w:val="0"/>
          <w:sz w:val="24"/>
          <w:szCs w:val="24"/>
          <w:lang w:eastAsia="en-US"/>
        </w:rPr>
        <w:t>1 689,495</w:t>
      </w:r>
      <w:r w:rsidR="00036A0F" w:rsidRPr="00BA625D">
        <w:rPr>
          <w:rFonts w:ascii="Arial Narrow" w:eastAsia="Calibri" w:hAnsi="Arial Narrow"/>
          <w:i w:val="0"/>
          <w:sz w:val="24"/>
          <w:szCs w:val="24"/>
          <w:lang w:eastAsia="en-US"/>
        </w:rPr>
        <w:t xml:space="preserve"> millions dont </w:t>
      </w:r>
      <w:r w:rsidR="003B79C3">
        <w:rPr>
          <w:rFonts w:ascii="Arial Narrow" w:eastAsia="Calibri" w:hAnsi="Arial Narrow"/>
          <w:i w:val="0"/>
          <w:sz w:val="24"/>
          <w:szCs w:val="24"/>
          <w:lang w:eastAsia="en-US"/>
        </w:rPr>
        <w:t>1</w:t>
      </w:r>
      <w:r w:rsidR="00395BB3">
        <w:rPr>
          <w:rFonts w:ascii="Arial Narrow" w:eastAsia="Calibri" w:hAnsi="Arial Narrow"/>
          <w:i w:val="0"/>
          <w:sz w:val="24"/>
          <w:szCs w:val="24"/>
          <w:lang w:eastAsia="en-US"/>
        </w:rPr>
        <w:t xml:space="preserve"> </w:t>
      </w:r>
      <w:r w:rsidR="003B79C3">
        <w:rPr>
          <w:rFonts w:ascii="Arial Narrow" w:eastAsia="Calibri" w:hAnsi="Arial Narrow"/>
          <w:i w:val="0"/>
          <w:sz w:val="24"/>
          <w:szCs w:val="24"/>
          <w:lang w:eastAsia="en-US"/>
        </w:rPr>
        <w:t>111,375</w:t>
      </w:r>
      <w:r w:rsidR="00D1019E" w:rsidRPr="00BA625D">
        <w:rPr>
          <w:rFonts w:ascii="Arial Narrow" w:eastAsia="Calibri" w:hAnsi="Arial Narrow"/>
          <w:i w:val="0"/>
          <w:sz w:val="24"/>
          <w:szCs w:val="24"/>
          <w:lang w:eastAsia="en-US"/>
        </w:rPr>
        <w:t xml:space="preserve"> </w:t>
      </w:r>
      <w:r w:rsidR="00D1019E" w:rsidRPr="00BA625D">
        <w:rPr>
          <w:rFonts w:ascii="Arial Narrow" w:hAnsi="Arial Narrow"/>
          <w:i w:val="0"/>
          <w:sz w:val="24"/>
          <w:szCs w:val="24"/>
        </w:rPr>
        <w:t xml:space="preserve">millions </w:t>
      </w:r>
      <w:r w:rsidR="00036A0F" w:rsidRPr="00BA625D">
        <w:rPr>
          <w:rFonts w:ascii="Arial Narrow" w:hAnsi="Arial Narrow"/>
          <w:i w:val="0"/>
          <w:sz w:val="24"/>
          <w:szCs w:val="24"/>
        </w:rPr>
        <w:t xml:space="preserve">issues de la programmation soit un taux d’engagement </w:t>
      </w:r>
      <w:r w:rsidR="00D1019E" w:rsidRPr="00BA625D">
        <w:rPr>
          <w:rFonts w:ascii="Arial Narrow" w:hAnsi="Arial Narrow"/>
          <w:i w:val="0"/>
          <w:sz w:val="24"/>
          <w:szCs w:val="24"/>
        </w:rPr>
        <w:t xml:space="preserve">de </w:t>
      </w:r>
      <w:r w:rsidR="00D1019E" w:rsidRPr="00C05010">
        <w:rPr>
          <w:rFonts w:ascii="Arial Narrow" w:hAnsi="Arial Narrow" w:cs="Calibri"/>
          <w:bCs/>
          <w:i w:val="0"/>
          <w:sz w:val="24"/>
          <w:szCs w:val="24"/>
        </w:rPr>
        <w:t>23,9</w:t>
      </w:r>
      <w:r w:rsidR="00D1019E" w:rsidRPr="00C05010">
        <w:rPr>
          <w:rFonts w:ascii="Arial Narrow" w:hAnsi="Arial Narrow"/>
          <w:i w:val="0"/>
          <w:sz w:val="24"/>
          <w:szCs w:val="24"/>
        </w:rPr>
        <w:t>%.</w:t>
      </w:r>
      <w:r w:rsidR="00036A0F" w:rsidRPr="00BA625D">
        <w:rPr>
          <w:rFonts w:ascii="Arial Narrow" w:hAnsi="Arial Narrow"/>
          <w:i w:val="0"/>
          <w:sz w:val="24"/>
          <w:szCs w:val="24"/>
        </w:rPr>
        <w:t xml:space="preserve"> </w:t>
      </w:r>
      <w:r w:rsidR="009F3B0B" w:rsidRPr="00BA625D">
        <w:rPr>
          <w:rFonts w:ascii="Arial Narrow" w:hAnsi="Arial Narrow"/>
          <w:i w:val="0"/>
          <w:sz w:val="24"/>
          <w:szCs w:val="24"/>
        </w:rPr>
        <w:t>Les Cascades, le Centre-</w:t>
      </w:r>
      <w:r w:rsidR="00395BB3">
        <w:rPr>
          <w:rFonts w:ascii="Arial Narrow" w:hAnsi="Arial Narrow"/>
          <w:i w:val="0"/>
          <w:sz w:val="24"/>
          <w:szCs w:val="24"/>
        </w:rPr>
        <w:t>N</w:t>
      </w:r>
      <w:r w:rsidR="009F3B0B" w:rsidRPr="00BA625D">
        <w:rPr>
          <w:rFonts w:ascii="Arial Narrow" w:hAnsi="Arial Narrow"/>
          <w:i w:val="0"/>
          <w:sz w:val="24"/>
          <w:szCs w:val="24"/>
        </w:rPr>
        <w:t>ord, l’Est et le Sahel enregistrent des taux d’engagement nul. Cela s’expliquerait par la situation sécuritaire difficile et l’avènement de la COVID 19 qui a occasionné la suspension de plusieurs activités.</w:t>
      </w:r>
    </w:p>
    <w:p w:rsidR="00360FDA" w:rsidRDefault="00360FDA" w:rsidP="00D37B68">
      <w:pPr>
        <w:pStyle w:val="Tableau"/>
        <w:jc w:val="both"/>
        <w:rPr>
          <w:rFonts w:ascii="Arial Narrow" w:hAnsi="Arial Narrow"/>
          <w:i w:val="0"/>
          <w:sz w:val="24"/>
          <w:szCs w:val="24"/>
        </w:rPr>
      </w:pPr>
    </w:p>
    <w:p w:rsidR="00036A0F" w:rsidRPr="00BA625D" w:rsidRDefault="00036A0F" w:rsidP="00D37B68">
      <w:pPr>
        <w:pStyle w:val="Tableau"/>
        <w:jc w:val="both"/>
        <w:rPr>
          <w:rFonts w:ascii="Arial Narrow" w:hAnsi="Arial Narrow"/>
          <w:i w:val="0"/>
          <w:sz w:val="24"/>
          <w:szCs w:val="24"/>
        </w:rPr>
      </w:pPr>
      <w:r w:rsidRPr="00BA625D">
        <w:rPr>
          <w:rFonts w:ascii="Arial Narrow" w:hAnsi="Arial Narrow"/>
          <w:i w:val="0"/>
          <w:sz w:val="24"/>
          <w:szCs w:val="24"/>
        </w:rPr>
        <w:t xml:space="preserve">Sur le total du montant </w:t>
      </w:r>
      <w:r w:rsidR="009335AC" w:rsidRPr="00BA625D">
        <w:rPr>
          <w:rFonts w:ascii="Arial Narrow" w:hAnsi="Arial Narrow"/>
          <w:i w:val="0"/>
          <w:sz w:val="24"/>
          <w:szCs w:val="24"/>
        </w:rPr>
        <w:t>engagé</w:t>
      </w:r>
      <w:r w:rsidRPr="00BA625D">
        <w:rPr>
          <w:rFonts w:ascii="Arial Narrow" w:hAnsi="Arial Narrow"/>
          <w:i w:val="0"/>
          <w:sz w:val="24"/>
          <w:szCs w:val="24"/>
        </w:rPr>
        <w:t xml:space="preserve">, </w:t>
      </w:r>
      <w:r w:rsidR="003B79C3">
        <w:rPr>
          <w:rFonts w:ascii="Arial Narrow" w:hAnsi="Arial Narrow"/>
          <w:i w:val="0"/>
          <w:sz w:val="24"/>
          <w:szCs w:val="24"/>
        </w:rPr>
        <w:t>1375,412</w:t>
      </w:r>
      <w:r w:rsidR="009335AC" w:rsidRPr="00BA625D">
        <w:rPr>
          <w:rFonts w:ascii="Arial Narrow" w:hAnsi="Arial Narrow"/>
          <w:i w:val="0"/>
          <w:sz w:val="24"/>
          <w:szCs w:val="24"/>
        </w:rPr>
        <w:t xml:space="preserve"> millio</w:t>
      </w:r>
      <w:r w:rsidR="00B40AA9">
        <w:rPr>
          <w:rFonts w:ascii="Arial Narrow" w:hAnsi="Arial Narrow"/>
          <w:i w:val="0"/>
          <w:sz w:val="24"/>
          <w:szCs w:val="24"/>
        </w:rPr>
        <w:t>ns ont été liquidés dont 586,449</w:t>
      </w:r>
      <w:r w:rsidR="009335AC" w:rsidRPr="00BA625D">
        <w:rPr>
          <w:rFonts w:ascii="Arial Narrow" w:hAnsi="Arial Narrow"/>
          <w:i w:val="0"/>
          <w:sz w:val="24"/>
          <w:szCs w:val="24"/>
        </w:rPr>
        <w:t xml:space="preserve"> issues </w:t>
      </w:r>
      <w:r w:rsidR="003E380E" w:rsidRPr="00BA625D">
        <w:rPr>
          <w:rFonts w:ascii="Arial Narrow" w:hAnsi="Arial Narrow"/>
          <w:i w:val="0"/>
          <w:sz w:val="24"/>
          <w:szCs w:val="24"/>
        </w:rPr>
        <w:t>de la programmation</w:t>
      </w:r>
      <w:r w:rsidR="00B40AA9">
        <w:rPr>
          <w:rFonts w:ascii="Arial Narrow" w:hAnsi="Arial Narrow"/>
          <w:i w:val="0"/>
          <w:sz w:val="24"/>
          <w:szCs w:val="24"/>
        </w:rPr>
        <w:t xml:space="preserve"> faisant un taux de liquidation de 12,6%</w:t>
      </w:r>
      <w:r w:rsidR="009335AC" w:rsidRPr="00BA625D">
        <w:rPr>
          <w:rFonts w:ascii="Arial Narrow" w:hAnsi="Arial Narrow"/>
          <w:i w:val="0"/>
          <w:sz w:val="24"/>
          <w:szCs w:val="24"/>
        </w:rPr>
        <w:t>.</w:t>
      </w:r>
    </w:p>
    <w:p w:rsidR="00AD0914" w:rsidRPr="00BA625D" w:rsidRDefault="00AD0914" w:rsidP="00D37B68">
      <w:pPr>
        <w:pStyle w:val="Tableau"/>
        <w:jc w:val="both"/>
        <w:rPr>
          <w:rFonts w:ascii="Arial Narrow" w:hAnsi="Arial Narrow"/>
          <w:i w:val="0"/>
          <w:sz w:val="24"/>
          <w:szCs w:val="24"/>
        </w:rPr>
      </w:pPr>
    </w:p>
    <w:p w:rsidR="00595C56" w:rsidRPr="00BA625D" w:rsidRDefault="00D1019E" w:rsidP="00D1019E">
      <w:pPr>
        <w:pStyle w:val="Tableau"/>
        <w:spacing w:line="276" w:lineRule="auto"/>
        <w:jc w:val="both"/>
        <w:rPr>
          <w:i w:val="0"/>
          <w:sz w:val="24"/>
          <w:szCs w:val="24"/>
        </w:rPr>
      </w:pPr>
      <w:r w:rsidRPr="00BA625D">
        <w:rPr>
          <w:rFonts w:ascii="Arial Narrow" w:hAnsi="Arial Narrow"/>
          <w:i w:val="0"/>
          <w:sz w:val="24"/>
          <w:szCs w:val="24"/>
        </w:rPr>
        <w:t>Pour la réhabilitation des latrines familiales, aucune programmation n’a été effectuée. Cependant, on note une exécution d</w:t>
      </w:r>
      <w:r w:rsidR="00B40AA9">
        <w:rPr>
          <w:rFonts w:ascii="Arial Narrow" w:hAnsi="Arial Narrow"/>
          <w:i w:val="0"/>
          <w:sz w:val="24"/>
          <w:szCs w:val="24"/>
        </w:rPr>
        <w:t>e 3,405</w:t>
      </w:r>
      <w:r w:rsidRPr="00BA625D">
        <w:rPr>
          <w:rFonts w:ascii="Arial Narrow" w:hAnsi="Arial Narrow"/>
          <w:i w:val="0"/>
          <w:sz w:val="24"/>
          <w:szCs w:val="24"/>
        </w:rPr>
        <w:t xml:space="preserve"> millions de FCFA en hors programmation</w:t>
      </w:r>
      <w:r w:rsidR="0045653F" w:rsidRPr="00BA625D">
        <w:rPr>
          <w:rFonts w:ascii="Arial Narrow" w:hAnsi="Arial Narrow"/>
          <w:i w:val="0"/>
          <w:sz w:val="24"/>
          <w:szCs w:val="24"/>
        </w:rPr>
        <w:t xml:space="preserve"> dans les régions de la Boucle du Mouhoun et </w:t>
      </w:r>
      <w:r w:rsidR="00B40AA9">
        <w:rPr>
          <w:rFonts w:ascii="Arial Narrow" w:hAnsi="Arial Narrow"/>
          <w:i w:val="0"/>
          <w:sz w:val="24"/>
          <w:szCs w:val="24"/>
        </w:rPr>
        <w:t>des Hauts-Bassins</w:t>
      </w:r>
      <w:r w:rsidR="0045653F" w:rsidRPr="00BA625D">
        <w:rPr>
          <w:rFonts w:ascii="Arial Narrow" w:hAnsi="Arial Narrow"/>
          <w:i w:val="0"/>
          <w:sz w:val="24"/>
          <w:szCs w:val="24"/>
        </w:rPr>
        <w:t>.</w:t>
      </w:r>
    </w:p>
    <w:p w:rsidR="00750936" w:rsidRPr="00A14BB7" w:rsidRDefault="00750936" w:rsidP="00595C56">
      <w:pPr>
        <w:spacing w:after="0"/>
        <w:jc w:val="left"/>
        <w:rPr>
          <w:rFonts w:ascii="Arial Narrow" w:hAnsi="Arial Narrow"/>
          <w:highlight w:val="yellow"/>
        </w:rPr>
      </w:pPr>
      <w:bookmarkStart w:id="166" w:name="_Toc33684529"/>
    </w:p>
    <w:p w:rsidR="00AD0914" w:rsidRDefault="00595C56" w:rsidP="00595C56">
      <w:pPr>
        <w:spacing w:after="0"/>
        <w:jc w:val="left"/>
        <w:rPr>
          <w:rFonts w:ascii="Arial Narrow" w:hAnsi="Arial Narrow"/>
          <w:sz w:val="24"/>
          <w:szCs w:val="24"/>
        </w:rPr>
      </w:pPr>
      <w:bookmarkStart w:id="167" w:name="_Toc46994706"/>
      <w:r w:rsidRPr="0025341B">
        <w:rPr>
          <w:rFonts w:ascii="Arial Narrow" w:hAnsi="Arial Narrow"/>
          <w:sz w:val="24"/>
          <w:szCs w:val="24"/>
        </w:rPr>
        <w:t xml:space="preserve">Tableau </w:t>
      </w:r>
      <w:r w:rsidR="00737C2E">
        <w:rPr>
          <w:rFonts w:ascii="Arial Narrow" w:hAnsi="Arial Narrow"/>
          <w:sz w:val="24"/>
          <w:szCs w:val="24"/>
        </w:rPr>
        <w:fldChar w:fldCharType="begin"/>
      </w:r>
      <w:r w:rsidR="00737C2E">
        <w:rPr>
          <w:rFonts w:ascii="Arial Narrow" w:hAnsi="Arial Narrow"/>
          <w:sz w:val="24"/>
          <w:szCs w:val="24"/>
        </w:rPr>
        <w:instrText xml:space="preserve"> SEQ Tableau \* ARABIC </w:instrText>
      </w:r>
      <w:r w:rsidR="00737C2E">
        <w:rPr>
          <w:rFonts w:ascii="Arial Narrow" w:hAnsi="Arial Narrow"/>
          <w:sz w:val="24"/>
          <w:szCs w:val="24"/>
        </w:rPr>
        <w:fldChar w:fldCharType="separate"/>
      </w:r>
      <w:r w:rsidR="00737C2E">
        <w:rPr>
          <w:rFonts w:ascii="Arial Narrow" w:hAnsi="Arial Narrow"/>
          <w:noProof/>
          <w:sz w:val="24"/>
          <w:szCs w:val="24"/>
        </w:rPr>
        <w:t>28</w:t>
      </w:r>
      <w:r w:rsidR="00737C2E">
        <w:rPr>
          <w:rFonts w:ascii="Arial Narrow" w:hAnsi="Arial Narrow"/>
          <w:sz w:val="24"/>
          <w:szCs w:val="24"/>
        </w:rPr>
        <w:fldChar w:fldCharType="end"/>
      </w:r>
      <w:r w:rsidRPr="0025341B">
        <w:rPr>
          <w:rFonts w:ascii="Arial Narrow" w:hAnsi="Arial Narrow"/>
          <w:sz w:val="24"/>
          <w:szCs w:val="24"/>
        </w:rPr>
        <w:t> : Situation financière de la réalisation des puisards</w:t>
      </w:r>
      <w:bookmarkEnd w:id="166"/>
      <w:bookmarkEnd w:id="167"/>
    </w:p>
    <w:p w:rsidR="00360FDA" w:rsidRDefault="00360FDA" w:rsidP="00595C56">
      <w:pPr>
        <w:spacing w:after="0"/>
        <w:jc w:val="left"/>
        <w:rPr>
          <w:rFonts w:ascii="Arial Narrow" w:hAnsi="Arial Narrow"/>
        </w:rPr>
      </w:pPr>
    </w:p>
    <w:tbl>
      <w:tblPr>
        <w:tblW w:w="5381" w:type="pct"/>
        <w:tblLayout w:type="fixed"/>
        <w:tblCellMar>
          <w:left w:w="70" w:type="dxa"/>
          <w:right w:w="70" w:type="dxa"/>
        </w:tblCellMar>
        <w:tblLook w:val="04A0" w:firstRow="1" w:lastRow="0" w:firstColumn="1" w:lastColumn="0" w:noHBand="0" w:noVBand="1"/>
      </w:tblPr>
      <w:tblGrid>
        <w:gridCol w:w="1184"/>
        <w:gridCol w:w="1258"/>
        <w:gridCol w:w="1394"/>
        <w:gridCol w:w="1110"/>
        <w:gridCol w:w="855"/>
        <w:gridCol w:w="840"/>
        <w:gridCol w:w="1115"/>
        <w:gridCol w:w="1251"/>
        <w:gridCol w:w="780"/>
        <w:gridCol w:w="870"/>
      </w:tblGrid>
      <w:tr w:rsidR="00FC2ED8" w:rsidRPr="00380E0E" w:rsidTr="00360FDA">
        <w:trPr>
          <w:trHeight w:val="295"/>
        </w:trPr>
        <w:tc>
          <w:tcPr>
            <w:tcW w:w="55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5C56" w:rsidRPr="00380E0E" w:rsidRDefault="00595C56" w:rsidP="002433E6">
            <w:pPr>
              <w:spacing w:after="0"/>
              <w:jc w:val="center"/>
              <w:rPr>
                <w:rFonts w:ascii="Arial Narrow" w:hAnsi="Arial Narrow" w:cs="Calibri"/>
                <w:color w:val="000000"/>
                <w:szCs w:val="22"/>
              </w:rPr>
            </w:pPr>
            <w:r w:rsidRPr="00380E0E">
              <w:rPr>
                <w:rFonts w:ascii="Arial Narrow" w:hAnsi="Arial Narrow" w:cs="Calibri"/>
                <w:color w:val="000000"/>
                <w:szCs w:val="22"/>
              </w:rPr>
              <w:t>Régions</w:t>
            </w:r>
          </w:p>
        </w:tc>
        <w:tc>
          <w:tcPr>
            <w:tcW w:w="2559" w:type="pct"/>
            <w:gridSpan w:val="5"/>
            <w:tcBorders>
              <w:top w:val="single" w:sz="8" w:space="0" w:color="auto"/>
              <w:left w:val="nil"/>
              <w:bottom w:val="single" w:sz="8" w:space="0" w:color="auto"/>
              <w:right w:val="single" w:sz="8" w:space="0" w:color="auto"/>
            </w:tcBorders>
            <w:shd w:val="clear" w:color="auto" w:fill="auto"/>
            <w:vAlign w:val="center"/>
            <w:hideMark/>
          </w:tcPr>
          <w:p w:rsidR="00595C56" w:rsidRPr="00380E0E" w:rsidRDefault="00595C56" w:rsidP="002433E6">
            <w:pPr>
              <w:spacing w:after="0"/>
              <w:jc w:val="center"/>
              <w:rPr>
                <w:rFonts w:ascii="Arial Narrow" w:hAnsi="Arial Narrow" w:cs="Calibri"/>
                <w:color w:val="000000"/>
                <w:szCs w:val="22"/>
              </w:rPr>
            </w:pPr>
            <w:r w:rsidRPr="00380E0E">
              <w:rPr>
                <w:rFonts w:ascii="Arial Narrow" w:hAnsi="Arial Narrow" w:cs="Calibri"/>
                <w:color w:val="000000"/>
                <w:szCs w:val="22"/>
              </w:rPr>
              <w:t>Montant engagé en millions</w:t>
            </w:r>
          </w:p>
        </w:tc>
        <w:tc>
          <w:tcPr>
            <w:tcW w:w="1884" w:type="pct"/>
            <w:gridSpan w:val="4"/>
            <w:tcBorders>
              <w:top w:val="single" w:sz="8" w:space="0" w:color="auto"/>
              <w:left w:val="nil"/>
              <w:bottom w:val="single" w:sz="8" w:space="0" w:color="auto"/>
              <w:right w:val="single" w:sz="8" w:space="0" w:color="auto"/>
            </w:tcBorders>
            <w:shd w:val="clear" w:color="auto" w:fill="auto"/>
            <w:vAlign w:val="center"/>
            <w:hideMark/>
          </w:tcPr>
          <w:p w:rsidR="00595C56" w:rsidRPr="00380E0E" w:rsidRDefault="00595C56" w:rsidP="002433E6">
            <w:pPr>
              <w:spacing w:after="0"/>
              <w:jc w:val="center"/>
              <w:rPr>
                <w:rFonts w:ascii="Arial Narrow" w:hAnsi="Arial Narrow" w:cs="Calibri"/>
                <w:color w:val="000000"/>
                <w:szCs w:val="22"/>
              </w:rPr>
            </w:pPr>
            <w:r w:rsidRPr="00380E0E">
              <w:rPr>
                <w:rFonts w:ascii="Arial Narrow" w:hAnsi="Arial Narrow" w:cs="Calibri"/>
                <w:color w:val="000000"/>
                <w:szCs w:val="22"/>
              </w:rPr>
              <w:t>Montant liquidé en millions</w:t>
            </w:r>
          </w:p>
        </w:tc>
      </w:tr>
      <w:tr w:rsidR="00FC2ED8" w:rsidRPr="00380E0E" w:rsidTr="00360FDA">
        <w:trPr>
          <w:trHeight w:val="532"/>
        </w:trPr>
        <w:tc>
          <w:tcPr>
            <w:tcW w:w="556" w:type="pct"/>
            <w:vMerge/>
            <w:tcBorders>
              <w:top w:val="single" w:sz="8" w:space="0" w:color="auto"/>
              <w:left w:val="single" w:sz="8" w:space="0" w:color="auto"/>
              <w:bottom w:val="single" w:sz="8" w:space="0" w:color="auto"/>
              <w:right w:val="single" w:sz="8" w:space="0" w:color="auto"/>
            </w:tcBorders>
            <w:vAlign w:val="center"/>
            <w:hideMark/>
          </w:tcPr>
          <w:p w:rsidR="00595C56" w:rsidRPr="00380E0E" w:rsidRDefault="00595C56" w:rsidP="002433E6">
            <w:pPr>
              <w:spacing w:after="0"/>
              <w:jc w:val="left"/>
              <w:rPr>
                <w:rFonts w:ascii="Arial Narrow" w:hAnsi="Arial Narrow" w:cs="Calibri"/>
                <w:color w:val="000000"/>
                <w:szCs w:val="22"/>
              </w:rPr>
            </w:pPr>
          </w:p>
        </w:tc>
        <w:tc>
          <w:tcPr>
            <w:tcW w:w="590"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Programmation initiale (a)</w:t>
            </w:r>
          </w:p>
        </w:tc>
        <w:tc>
          <w:tcPr>
            <w:tcW w:w="654"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Issues de la programmation (b)</w:t>
            </w:r>
          </w:p>
        </w:tc>
        <w:tc>
          <w:tcPr>
            <w:tcW w:w="521"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Hors programmation (c)</w:t>
            </w:r>
          </w:p>
        </w:tc>
        <w:tc>
          <w:tcPr>
            <w:tcW w:w="401"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Total (b+c)</w:t>
            </w:r>
          </w:p>
        </w:tc>
        <w:tc>
          <w:tcPr>
            <w:tcW w:w="394"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Taux (100*b/a) en %</w:t>
            </w:r>
          </w:p>
        </w:tc>
        <w:tc>
          <w:tcPr>
            <w:tcW w:w="523"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Issues de la Programmation (b)</w:t>
            </w:r>
          </w:p>
        </w:tc>
        <w:tc>
          <w:tcPr>
            <w:tcW w:w="587"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Hors programmation (c)</w:t>
            </w:r>
          </w:p>
        </w:tc>
        <w:tc>
          <w:tcPr>
            <w:tcW w:w="366"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Total (b+c)</w:t>
            </w:r>
          </w:p>
        </w:tc>
        <w:tc>
          <w:tcPr>
            <w:tcW w:w="408" w:type="pct"/>
            <w:tcBorders>
              <w:top w:val="nil"/>
              <w:left w:val="nil"/>
              <w:bottom w:val="single" w:sz="8" w:space="0" w:color="auto"/>
              <w:right w:val="single" w:sz="8" w:space="0" w:color="auto"/>
            </w:tcBorders>
            <w:shd w:val="clear" w:color="auto" w:fill="auto"/>
            <w:vAlign w:val="center"/>
            <w:hideMark/>
          </w:tcPr>
          <w:p w:rsidR="00595C56" w:rsidRPr="00380E0E" w:rsidRDefault="00595C56" w:rsidP="00D37B68">
            <w:pPr>
              <w:spacing w:after="0"/>
              <w:jc w:val="center"/>
              <w:rPr>
                <w:rFonts w:ascii="Arial Narrow" w:hAnsi="Arial Narrow" w:cs="Calibri"/>
                <w:color w:val="000000"/>
                <w:szCs w:val="22"/>
              </w:rPr>
            </w:pPr>
            <w:r w:rsidRPr="00380E0E">
              <w:rPr>
                <w:rFonts w:ascii="Arial Narrow" w:hAnsi="Arial Narrow" w:cs="Calibri"/>
                <w:color w:val="000000"/>
                <w:szCs w:val="22"/>
              </w:rPr>
              <w:t>Taux (100*b/a) en %</w:t>
            </w:r>
          </w:p>
        </w:tc>
      </w:tr>
      <w:tr w:rsidR="00FC2ED8" w:rsidRPr="00380E0E" w:rsidTr="00360FDA">
        <w:trPr>
          <w:trHeight w:val="318"/>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Boucle du Mouhoun</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D37B68">
            <w:pPr>
              <w:spacing w:after="0"/>
              <w:ind w:right="-163"/>
              <w:jc w:val="center"/>
              <w:rPr>
                <w:rFonts w:ascii="Arial Narrow" w:hAnsi="Arial Narrow" w:cs="Calibri"/>
                <w:color w:val="000000"/>
                <w:szCs w:val="22"/>
              </w:rPr>
            </w:pPr>
            <w:r w:rsidRPr="00380E0E">
              <w:rPr>
                <w:rFonts w:ascii="Arial Narrow" w:hAnsi="Arial Narrow" w:cs="Calibri"/>
                <w:color w:val="000000"/>
                <w:szCs w:val="22"/>
              </w:rPr>
              <w:t>14</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14,000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14,000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100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14,000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14,000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100</w:t>
            </w:r>
          </w:p>
        </w:tc>
      </w:tr>
      <w:tr w:rsidR="00FC2ED8" w:rsidRPr="00380E0E" w:rsidTr="00360FDA">
        <w:trPr>
          <w:trHeight w:val="339"/>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Cascades</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311"/>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Centre</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1,2</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1,200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32,400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33,600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100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1,200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32,400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33,600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100</w:t>
            </w:r>
          </w:p>
        </w:tc>
      </w:tr>
      <w:tr w:rsidR="00FC2ED8" w:rsidRPr="00380E0E" w:rsidTr="00360FDA">
        <w:trPr>
          <w:trHeight w:val="325"/>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Centre-Est</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339"/>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Centre-Nord</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18,48</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r>
      <w:tr w:rsidR="00FC2ED8" w:rsidRPr="00380E0E" w:rsidTr="00360FDA">
        <w:trPr>
          <w:trHeight w:val="308"/>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Centre-Ouest</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65,5</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r>
      <w:tr w:rsidR="00FC2ED8" w:rsidRPr="00380E0E" w:rsidTr="00360FDA">
        <w:trPr>
          <w:trHeight w:val="256"/>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Centre-Sud</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57,81</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39,720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39,720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68,7</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39,720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39,720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68,7</w:t>
            </w:r>
          </w:p>
        </w:tc>
      </w:tr>
      <w:tr w:rsidR="00FC2ED8" w:rsidRPr="00380E0E" w:rsidTr="00360FDA">
        <w:trPr>
          <w:trHeight w:val="290"/>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Est</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339"/>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Hauts-Bassins</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201"/>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Nord</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339"/>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Plateau Central</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0</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w:t>
            </w:r>
          </w:p>
        </w:tc>
      </w:tr>
      <w:tr w:rsidR="00FC2ED8" w:rsidRPr="00380E0E" w:rsidTr="00360FDA">
        <w:trPr>
          <w:trHeight w:val="240"/>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Sahel</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58,5</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r>
      <w:tr w:rsidR="00FC2ED8" w:rsidRPr="00380E0E" w:rsidTr="00360FDA">
        <w:trPr>
          <w:trHeight w:val="284"/>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380E0E" w:rsidRDefault="00B63F4B" w:rsidP="002433E6">
            <w:pPr>
              <w:spacing w:after="0"/>
              <w:jc w:val="left"/>
              <w:rPr>
                <w:rFonts w:ascii="Arial Narrow" w:hAnsi="Arial Narrow" w:cs="Calibri"/>
                <w:color w:val="000000"/>
                <w:szCs w:val="22"/>
              </w:rPr>
            </w:pPr>
            <w:r w:rsidRPr="00380E0E">
              <w:rPr>
                <w:rFonts w:ascii="Arial Narrow" w:hAnsi="Arial Narrow" w:cs="Calibri"/>
                <w:color w:val="000000"/>
                <w:szCs w:val="22"/>
              </w:rPr>
              <w:t>Sud-Ouest</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color w:val="000000"/>
                <w:szCs w:val="22"/>
              </w:rPr>
            </w:pPr>
            <w:r w:rsidRPr="00380E0E">
              <w:rPr>
                <w:rFonts w:ascii="Arial Narrow" w:hAnsi="Arial Narrow" w:cs="Calibri"/>
                <w:color w:val="000000"/>
                <w:szCs w:val="22"/>
              </w:rPr>
              <w:t>9,6</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9,600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9,600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100</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0,000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color w:val="000000"/>
                <w:sz w:val="20"/>
              </w:rPr>
            </w:pPr>
            <w:r w:rsidRPr="00B63F4B">
              <w:rPr>
                <w:rFonts w:ascii="Arial Narrow" w:hAnsi="Arial Narrow" w:cs="Calibri"/>
                <w:color w:val="000000"/>
                <w:sz w:val="20"/>
              </w:rPr>
              <w:t>0</w:t>
            </w:r>
          </w:p>
        </w:tc>
      </w:tr>
      <w:tr w:rsidR="00FC2ED8" w:rsidRPr="00380E0E" w:rsidTr="00360FDA">
        <w:trPr>
          <w:trHeight w:val="339"/>
        </w:trPr>
        <w:tc>
          <w:tcPr>
            <w:tcW w:w="556" w:type="pct"/>
            <w:tcBorders>
              <w:top w:val="nil"/>
              <w:left w:val="single" w:sz="8" w:space="0" w:color="auto"/>
              <w:bottom w:val="single" w:sz="8" w:space="0" w:color="auto"/>
              <w:right w:val="single" w:sz="8" w:space="0" w:color="auto"/>
            </w:tcBorders>
            <w:shd w:val="clear" w:color="auto" w:fill="auto"/>
            <w:vAlign w:val="center"/>
            <w:hideMark/>
          </w:tcPr>
          <w:p w:rsidR="00B63F4B" w:rsidRPr="00D37B68" w:rsidRDefault="00B63F4B" w:rsidP="00D37B68">
            <w:pPr>
              <w:spacing w:after="0"/>
              <w:jc w:val="center"/>
              <w:rPr>
                <w:rFonts w:ascii="Arial Narrow" w:hAnsi="Arial Narrow" w:cs="Calibri"/>
                <w:b/>
                <w:color w:val="000000"/>
                <w:szCs w:val="22"/>
              </w:rPr>
            </w:pPr>
            <w:r w:rsidRPr="00A9239A">
              <w:rPr>
                <w:rFonts w:ascii="Arial Narrow" w:hAnsi="Arial Narrow" w:cs="Calibri"/>
                <w:b/>
                <w:szCs w:val="22"/>
              </w:rPr>
              <w:t>Total</w:t>
            </w:r>
          </w:p>
        </w:tc>
        <w:tc>
          <w:tcPr>
            <w:tcW w:w="590" w:type="pct"/>
            <w:tcBorders>
              <w:top w:val="nil"/>
              <w:left w:val="nil"/>
              <w:bottom w:val="single" w:sz="8" w:space="0" w:color="auto"/>
              <w:right w:val="single" w:sz="8" w:space="0" w:color="auto"/>
            </w:tcBorders>
            <w:shd w:val="clear" w:color="auto" w:fill="auto"/>
            <w:vAlign w:val="center"/>
            <w:hideMark/>
          </w:tcPr>
          <w:p w:rsidR="00B63F4B" w:rsidRPr="00380E0E" w:rsidRDefault="00B63F4B" w:rsidP="002433E6">
            <w:pPr>
              <w:spacing w:after="0"/>
              <w:jc w:val="center"/>
              <w:rPr>
                <w:rFonts w:ascii="Arial Narrow" w:hAnsi="Arial Narrow" w:cs="Calibri"/>
                <w:b/>
                <w:bCs/>
                <w:color w:val="000000"/>
                <w:szCs w:val="22"/>
              </w:rPr>
            </w:pPr>
            <w:r w:rsidRPr="00380E0E">
              <w:rPr>
                <w:rFonts w:ascii="Arial Narrow" w:hAnsi="Arial Narrow" w:cs="Calibri"/>
                <w:b/>
                <w:bCs/>
                <w:color w:val="000000"/>
                <w:szCs w:val="22"/>
              </w:rPr>
              <w:t>225,09</w:t>
            </w:r>
          </w:p>
        </w:tc>
        <w:tc>
          <w:tcPr>
            <w:tcW w:w="65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64,520</w:t>
            </w:r>
          </w:p>
        </w:tc>
        <w:tc>
          <w:tcPr>
            <w:tcW w:w="52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32,400</w:t>
            </w:r>
          </w:p>
        </w:tc>
        <w:tc>
          <w:tcPr>
            <w:tcW w:w="401"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96,920</w:t>
            </w:r>
          </w:p>
        </w:tc>
        <w:tc>
          <w:tcPr>
            <w:tcW w:w="394"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28,7</w:t>
            </w:r>
          </w:p>
        </w:tc>
        <w:tc>
          <w:tcPr>
            <w:tcW w:w="523"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54,920</w:t>
            </w:r>
          </w:p>
        </w:tc>
        <w:tc>
          <w:tcPr>
            <w:tcW w:w="587"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32,400</w:t>
            </w:r>
          </w:p>
        </w:tc>
        <w:tc>
          <w:tcPr>
            <w:tcW w:w="366"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87,320</w:t>
            </w:r>
          </w:p>
        </w:tc>
        <w:tc>
          <w:tcPr>
            <w:tcW w:w="408" w:type="pct"/>
            <w:tcBorders>
              <w:top w:val="nil"/>
              <w:left w:val="nil"/>
              <w:bottom w:val="single" w:sz="8" w:space="0" w:color="auto"/>
              <w:right w:val="single" w:sz="8" w:space="0" w:color="auto"/>
            </w:tcBorders>
            <w:shd w:val="clear" w:color="auto" w:fill="auto"/>
            <w:vAlign w:val="center"/>
            <w:hideMark/>
          </w:tcPr>
          <w:p w:rsidR="00B63F4B" w:rsidRPr="00B63F4B" w:rsidRDefault="00B63F4B">
            <w:pPr>
              <w:jc w:val="center"/>
              <w:rPr>
                <w:rFonts w:ascii="Arial Narrow" w:hAnsi="Arial Narrow" w:cs="Calibri"/>
                <w:b/>
                <w:bCs/>
                <w:color w:val="000000"/>
                <w:sz w:val="20"/>
              </w:rPr>
            </w:pPr>
            <w:r w:rsidRPr="00B63F4B">
              <w:rPr>
                <w:rFonts w:ascii="Arial Narrow" w:hAnsi="Arial Narrow" w:cs="Calibri"/>
                <w:b/>
                <w:bCs/>
                <w:color w:val="000000"/>
                <w:sz w:val="20"/>
              </w:rPr>
              <w:t>24,4</w:t>
            </w:r>
          </w:p>
        </w:tc>
      </w:tr>
    </w:tbl>
    <w:p w:rsidR="00360FDA" w:rsidRDefault="00360FDA" w:rsidP="00360FDA">
      <w:pPr>
        <w:pStyle w:val="Tableau"/>
        <w:ind w:left="709"/>
        <w:jc w:val="left"/>
        <w:rPr>
          <w:rFonts w:ascii="Arial Narrow" w:hAnsi="Arial Narrow"/>
          <w:i w:val="0"/>
        </w:rPr>
      </w:pPr>
    </w:p>
    <w:p w:rsidR="00595C56" w:rsidRPr="00B90940" w:rsidRDefault="00595C56" w:rsidP="00360FDA">
      <w:pPr>
        <w:pStyle w:val="Tableau"/>
        <w:jc w:val="left"/>
        <w:rPr>
          <w:rFonts w:ascii="Arial Narrow" w:hAnsi="Arial Narrow"/>
          <w:i w:val="0"/>
        </w:rPr>
      </w:pPr>
      <w:r w:rsidRPr="00B90940">
        <w:rPr>
          <w:rFonts w:ascii="Arial Narrow" w:hAnsi="Arial Narrow"/>
          <w:i w:val="0"/>
        </w:rPr>
        <w:t xml:space="preserve">Source :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360FDA" w:rsidRDefault="00360FDA" w:rsidP="00595C56">
      <w:pPr>
        <w:pStyle w:val="Tableau"/>
        <w:spacing w:line="276" w:lineRule="auto"/>
        <w:jc w:val="both"/>
        <w:rPr>
          <w:rFonts w:ascii="Arial Narrow" w:hAnsi="Arial Narrow"/>
          <w:i w:val="0"/>
          <w:sz w:val="24"/>
          <w:szCs w:val="24"/>
        </w:rPr>
      </w:pPr>
    </w:p>
    <w:p w:rsidR="00654B17" w:rsidRPr="006854B2" w:rsidRDefault="00D1019E" w:rsidP="00595C56">
      <w:pPr>
        <w:pStyle w:val="Tableau"/>
        <w:spacing w:line="276" w:lineRule="auto"/>
        <w:jc w:val="both"/>
        <w:rPr>
          <w:rFonts w:ascii="Arial Narrow" w:hAnsi="Arial Narrow"/>
          <w:i w:val="0"/>
          <w:sz w:val="24"/>
          <w:szCs w:val="24"/>
        </w:rPr>
      </w:pPr>
      <w:r w:rsidRPr="00B63F4B">
        <w:rPr>
          <w:rFonts w:ascii="Arial Narrow" w:hAnsi="Arial Narrow"/>
          <w:i w:val="0"/>
          <w:sz w:val="24"/>
          <w:szCs w:val="24"/>
        </w:rPr>
        <w:t>Au 30 juin 2020</w:t>
      </w:r>
      <w:r w:rsidR="006D060C" w:rsidRPr="00B63F4B">
        <w:rPr>
          <w:rFonts w:ascii="Arial Narrow" w:hAnsi="Arial Narrow"/>
          <w:i w:val="0"/>
          <w:sz w:val="24"/>
          <w:szCs w:val="24"/>
        </w:rPr>
        <w:t xml:space="preserve"> sur une </w:t>
      </w:r>
      <w:r w:rsidR="00F34E70" w:rsidRPr="00B63F4B">
        <w:rPr>
          <w:rFonts w:ascii="Arial Narrow" w:hAnsi="Arial Narrow"/>
          <w:i w:val="0"/>
          <w:sz w:val="24"/>
          <w:szCs w:val="24"/>
        </w:rPr>
        <w:t>programmation annuelle</w:t>
      </w:r>
      <w:r w:rsidR="006D060C" w:rsidRPr="00B63F4B">
        <w:rPr>
          <w:rFonts w:ascii="Arial Narrow" w:hAnsi="Arial Narrow"/>
          <w:i w:val="0"/>
          <w:sz w:val="24"/>
          <w:szCs w:val="24"/>
        </w:rPr>
        <w:t xml:space="preserve"> de </w:t>
      </w:r>
      <w:r w:rsidRPr="00B63F4B">
        <w:rPr>
          <w:rFonts w:ascii="Arial Narrow" w:hAnsi="Arial Narrow"/>
          <w:i w:val="0"/>
          <w:sz w:val="24"/>
          <w:szCs w:val="24"/>
        </w:rPr>
        <w:t>225,09 millions de FCFA pour la réalisation des puisards domestiques</w:t>
      </w:r>
      <w:r w:rsidR="00F34E70" w:rsidRPr="00B63F4B">
        <w:rPr>
          <w:rFonts w:ascii="Arial Narrow" w:hAnsi="Arial Narrow"/>
          <w:i w:val="0"/>
          <w:sz w:val="24"/>
          <w:szCs w:val="24"/>
        </w:rPr>
        <w:t>, l</w:t>
      </w:r>
      <w:r w:rsidRPr="00B63F4B">
        <w:rPr>
          <w:rFonts w:ascii="Arial Narrow" w:hAnsi="Arial Narrow"/>
          <w:i w:val="0"/>
          <w:sz w:val="24"/>
          <w:szCs w:val="24"/>
        </w:rPr>
        <w:t xml:space="preserve">es dépenses engagées et liquidées </w:t>
      </w:r>
      <w:r w:rsidR="00B40AA9">
        <w:rPr>
          <w:rFonts w:ascii="Arial Narrow" w:hAnsi="Arial Narrow"/>
          <w:i w:val="0"/>
          <w:sz w:val="24"/>
          <w:szCs w:val="24"/>
        </w:rPr>
        <w:t xml:space="preserve">s’élèvent respectivement à 96,920 millions de </w:t>
      </w:r>
      <w:r w:rsidR="00B40AA9" w:rsidRPr="00B63F4B">
        <w:rPr>
          <w:rFonts w:ascii="Arial Narrow" w:hAnsi="Arial Narrow"/>
          <w:i w:val="0"/>
          <w:sz w:val="24"/>
          <w:szCs w:val="24"/>
        </w:rPr>
        <w:t>FCFA</w:t>
      </w:r>
      <w:r w:rsidR="00B40AA9">
        <w:rPr>
          <w:rFonts w:ascii="Arial Narrow" w:hAnsi="Arial Narrow"/>
          <w:i w:val="0"/>
          <w:sz w:val="24"/>
          <w:szCs w:val="24"/>
        </w:rPr>
        <w:t xml:space="preserve"> (dont 64,520 issus de la programmation) et 87,320</w:t>
      </w:r>
      <w:r w:rsidRPr="00B63F4B">
        <w:rPr>
          <w:rFonts w:ascii="Arial Narrow" w:hAnsi="Arial Narrow"/>
          <w:i w:val="0"/>
          <w:sz w:val="24"/>
          <w:szCs w:val="24"/>
        </w:rPr>
        <w:t xml:space="preserve"> </w:t>
      </w:r>
      <w:r w:rsidR="00D37B68" w:rsidRPr="00B63F4B">
        <w:rPr>
          <w:rFonts w:ascii="Arial Narrow" w:hAnsi="Arial Narrow"/>
          <w:i w:val="0"/>
          <w:sz w:val="24"/>
          <w:szCs w:val="24"/>
        </w:rPr>
        <w:t>millions de FCFA</w:t>
      </w:r>
      <w:r w:rsidR="00B40AA9">
        <w:rPr>
          <w:rFonts w:ascii="Arial Narrow" w:hAnsi="Arial Narrow"/>
          <w:i w:val="0"/>
          <w:sz w:val="24"/>
          <w:szCs w:val="24"/>
        </w:rPr>
        <w:t xml:space="preserve"> (dont 54,920 issus de la programmation) </w:t>
      </w:r>
      <w:r w:rsidR="00D37B68" w:rsidRPr="00B63F4B">
        <w:rPr>
          <w:rFonts w:ascii="Arial Narrow" w:hAnsi="Arial Narrow"/>
          <w:i w:val="0"/>
          <w:sz w:val="24"/>
          <w:szCs w:val="24"/>
        </w:rPr>
        <w:t>soi</w:t>
      </w:r>
      <w:r w:rsidR="00FE1D61">
        <w:rPr>
          <w:rFonts w:ascii="Arial Narrow" w:hAnsi="Arial Narrow"/>
          <w:i w:val="0"/>
          <w:sz w:val="24"/>
          <w:szCs w:val="24"/>
        </w:rPr>
        <w:t>ent</w:t>
      </w:r>
      <w:r w:rsidR="00B40AA9">
        <w:rPr>
          <w:rFonts w:ascii="Arial Narrow" w:hAnsi="Arial Narrow"/>
          <w:i w:val="0"/>
          <w:sz w:val="24"/>
          <w:szCs w:val="24"/>
        </w:rPr>
        <w:t xml:space="preserve"> des taux d’engagement de 28,7</w:t>
      </w:r>
      <w:r w:rsidRPr="00B63F4B">
        <w:rPr>
          <w:rFonts w:ascii="Arial Narrow" w:hAnsi="Arial Narrow"/>
          <w:i w:val="0"/>
          <w:sz w:val="24"/>
          <w:szCs w:val="24"/>
        </w:rPr>
        <w:t>% et de liquidation de 24,4%</w:t>
      </w:r>
      <w:r w:rsidR="00F34E70" w:rsidRPr="00B63F4B">
        <w:rPr>
          <w:rFonts w:ascii="Arial Narrow" w:hAnsi="Arial Narrow"/>
          <w:i w:val="0"/>
          <w:sz w:val="24"/>
          <w:szCs w:val="24"/>
        </w:rPr>
        <w:t>. On not</w:t>
      </w:r>
      <w:r w:rsidR="00A9239A" w:rsidRPr="00B63F4B">
        <w:rPr>
          <w:rFonts w:ascii="Arial Narrow" w:hAnsi="Arial Narrow"/>
          <w:i w:val="0"/>
          <w:sz w:val="24"/>
          <w:szCs w:val="24"/>
        </w:rPr>
        <w:t>e une réalisation financière en</w:t>
      </w:r>
      <w:r w:rsidR="00F34E70" w:rsidRPr="00B63F4B">
        <w:rPr>
          <w:rFonts w:ascii="Arial Narrow" w:hAnsi="Arial Narrow"/>
          <w:i w:val="0"/>
          <w:sz w:val="24"/>
          <w:szCs w:val="24"/>
        </w:rPr>
        <w:t xml:space="preserve"> hors programmation de </w:t>
      </w:r>
      <w:r w:rsidR="00887C7D" w:rsidRPr="00B63F4B">
        <w:rPr>
          <w:rFonts w:ascii="Arial Narrow" w:hAnsi="Arial Narrow"/>
          <w:i w:val="0"/>
          <w:sz w:val="24"/>
          <w:szCs w:val="24"/>
        </w:rPr>
        <w:t>32,4 millions dans la région du centre portant le montant total engagé à 96,92</w:t>
      </w:r>
      <w:r w:rsidR="00B40AA9">
        <w:rPr>
          <w:rFonts w:ascii="Arial Narrow" w:hAnsi="Arial Narrow"/>
          <w:i w:val="0"/>
          <w:sz w:val="24"/>
          <w:szCs w:val="24"/>
        </w:rPr>
        <w:t>0</w:t>
      </w:r>
      <w:r w:rsidR="00887C7D" w:rsidRPr="00B63F4B">
        <w:rPr>
          <w:rFonts w:ascii="Arial Narrow" w:hAnsi="Arial Narrow"/>
          <w:i w:val="0"/>
          <w:sz w:val="24"/>
          <w:szCs w:val="24"/>
        </w:rPr>
        <w:t xml:space="preserve"> millions.</w:t>
      </w:r>
    </w:p>
    <w:p w:rsidR="00595C56" w:rsidRDefault="00595C56" w:rsidP="00595C56">
      <w:pPr>
        <w:pStyle w:val="Tableau"/>
        <w:spacing w:line="276" w:lineRule="auto"/>
        <w:jc w:val="both"/>
        <w:rPr>
          <w:rFonts w:ascii="Arial Narrow" w:hAnsi="Arial Narrow"/>
          <w:i w:val="0"/>
          <w:sz w:val="24"/>
          <w:szCs w:val="24"/>
        </w:rPr>
      </w:pPr>
    </w:p>
    <w:p w:rsidR="00595C56" w:rsidRDefault="00595C56" w:rsidP="00595C56">
      <w:pPr>
        <w:spacing w:after="0" w:line="276" w:lineRule="auto"/>
        <w:rPr>
          <w:rFonts w:ascii="Arial Narrow" w:hAnsi="Arial Narrow"/>
          <w:bCs/>
          <w:iCs/>
          <w:sz w:val="24"/>
          <w:szCs w:val="24"/>
        </w:rPr>
        <w:sectPr w:rsidR="00595C56" w:rsidSect="00C05010">
          <w:pgSz w:w="11907" w:h="16840" w:code="9"/>
          <w:pgMar w:top="1134" w:right="1134" w:bottom="1134" w:left="851" w:header="851" w:footer="851" w:gutter="0"/>
          <w:cols w:space="720"/>
        </w:sectPr>
      </w:pPr>
    </w:p>
    <w:p w:rsidR="00595C56" w:rsidRDefault="00595C56" w:rsidP="00595C56">
      <w:pPr>
        <w:spacing w:after="0"/>
        <w:jc w:val="left"/>
        <w:rPr>
          <w:rFonts w:ascii="Arial Narrow" w:hAnsi="Arial Narrow"/>
        </w:rPr>
      </w:pPr>
      <w:bookmarkStart w:id="168" w:name="_Toc33684530"/>
      <w:bookmarkStart w:id="169" w:name="_Toc46994707"/>
      <w:r w:rsidRPr="008968B9">
        <w:rPr>
          <w:rFonts w:ascii="Arial Narrow" w:hAnsi="Arial Narrow"/>
        </w:rPr>
        <w:lastRenderedPageBreak/>
        <w:t xml:space="preserve">Tableau </w:t>
      </w:r>
      <w:r w:rsidR="00737C2E">
        <w:rPr>
          <w:rFonts w:ascii="Arial Narrow" w:hAnsi="Arial Narrow"/>
        </w:rPr>
        <w:fldChar w:fldCharType="begin"/>
      </w:r>
      <w:r w:rsidR="00737C2E">
        <w:rPr>
          <w:rFonts w:ascii="Arial Narrow" w:hAnsi="Arial Narrow"/>
        </w:rPr>
        <w:instrText xml:space="preserve"> SEQ Tableau \* ARABIC </w:instrText>
      </w:r>
      <w:r w:rsidR="00737C2E">
        <w:rPr>
          <w:rFonts w:ascii="Arial Narrow" w:hAnsi="Arial Narrow"/>
        </w:rPr>
        <w:fldChar w:fldCharType="separate"/>
      </w:r>
      <w:r w:rsidR="00737C2E">
        <w:rPr>
          <w:rFonts w:ascii="Arial Narrow" w:hAnsi="Arial Narrow"/>
          <w:noProof/>
        </w:rPr>
        <w:t>29</w:t>
      </w:r>
      <w:r w:rsidR="00737C2E">
        <w:rPr>
          <w:rFonts w:ascii="Arial Narrow" w:hAnsi="Arial Narrow"/>
        </w:rPr>
        <w:fldChar w:fldCharType="end"/>
      </w:r>
      <w:r w:rsidRPr="008968B9">
        <w:rPr>
          <w:rFonts w:ascii="Arial Narrow" w:hAnsi="Arial Narrow"/>
        </w:rPr>
        <w:t> : Situation de l’exécution financière des latrines dans les écoles</w:t>
      </w:r>
      <w:bookmarkEnd w:id="168"/>
      <w:bookmarkEnd w:id="169"/>
      <w:r w:rsidRPr="008968B9">
        <w:rPr>
          <w:rFonts w:ascii="Arial Narrow" w:hAnsi="Arial Narrow"/>
        </w:rPr>
        <w:t xml:space="preserve"> </w:t>
      </w:r>
    </w:p>
    <w:p w:rsidR="00360FDA" w:rsidRPr="008968B9" w:rsidRDefault="00360FDA" w:rsidP="00595C56">
      <w:pPr>
        <w:spacing w:after="0"/>
        <w:jc w:val="left"/>
        <w:rPr>
          <w:rFonts w:ascii="Arial Narrow" w:hAnsi="Arial Narrow"/>
        </w:rPr>
      </w:pPr>
    </w:p>
    <w:tbl>
      <w:tblPr>
        <w:tblW w:w="5148" w:type="pct"/>
        <w:jc w:val="center"/>
        <w:tblLayout w:type="fixed"/>
        <w:tblCellMar>
          <w:left w:w="70" w:type="dxa"/>
          <w:right w:w="70" w:type="dxa"/>
        </w:tblCellMar>
        <w:tblLook w:val="04A0" w:firstRow="1" w:lastRow="0" w:firstColumn="1" w:lastColumn="0" w:noHBand="0" w:noVBand="1"/>
      </w:tblPr>
      <w:tblGrid>
        <w:gridCol w:w="1835"/>
        <w:gridCol w:w="843"/>
        <w:gridCol w:w="842"/>
        <w:gridCol w:w="842"/>
        <w:gridCol w:w="842"/>
        <w:gridCol w:w="560"/>
        <w:gridCol w:w="842"/>
        <w:gridCol w:w="701"/>
        <w:gridCol w:w="842"/>
        <w:gridCol w:w="701"/>
        <w:gridCol w:w="701"/>
        <w:gridCol w:w="842"/>
        <w:gridCol w:w="701"/>
        <w:gridCol w:w="557"/>
        <w:gridCol w:w="563"/>
        <w:gridCol w:w="818"/>
        <w:gridCol w:w="941"/>
        <w:gridCol w:w="414"/>
        <w:gridCol w:w="596"/>
      </w:tblGrid>
      <w:tr w:rsidR="0094391C" w:rsidRPr="0094391C" w:rsidTr="00360FDA">
        <w:trPr>
          <w:trHeight w:val="345"/>
          <w:jc w:val="center"/>
        </w:trPr>
        <w:tc>
          <w:tcPr>
            <w:tcW w:w="6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Régions</w:t>
            </w:r>
          </w:p>
        </w:tc>
        <w:tc>
          <w:tcPr>
            <w:tcW w:w="2340" w:type="pct"/>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Réalisation de latrines dans les écoles</w:t>
            </w:r>
          </w:p>
        </w:tc>
        <w:tc>
          <w:tcPr>
            <w:tcW w:w="2048" w:type="pct"/>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Réhabilitation de latrines dans les écoles</w:t>
            </w:r>
          </w:p>
        </w:tc>
      </w:tr>
      <w:tr w:rsidR="001E6DDE" w:rsidRPr="0094391C" w:rsidTr="00360FDA">
        <w:trPr>
          <w:trHeight w:val="345"/>
          <w:jc w:val="center"/>
        </w:trPr>
        <w:tc>
          <w:tcPr>
            <w:tcW w:w="61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310" w:type="pct"/>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 xml:space="preserve">Montant engagé en millions </w:t>
            </w:r>
          </w:p>
        </w:tc>
        <w:tc>
          <w:tcPr>
            <w:tcW w:w="1030" w:type="pct"/>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c>
          <w:tcPr>
            <w:tcW w:w="935" w:type="pct"/>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engagé en millions</w:t>
            </w:r>
          </w:p>
        </w:tc>
        <w:tc>
          <w:tcPr>
            <w:tcW w:w="1113" w:type="pct"/>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r>
      <w:tr w:rsidR="00FC2ED8" w:rsidRPr="0094391C" w:rsidTr="00360FDA">
        <w:trPr>
          <w:trHeight w:val="1665"/>
          <w:jc w:val="center"/>
        </w:trPr>
        <w:tc>
          <w:tcPr>
            <w:tcW w:w="61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Hors programmation (c)</w:t>
            </w: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Total (b+c)</w:t>
            </w:r>
          </w:p>
        </w:tc>
        <w:tc>
          <w:tcPr>
            <w:tcW w:w="187"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Taux (100*b/a) en %</w:t>
            </w:r>
          </w:p>
        </w:tc>
        <w:tc>
          <w:tcPr>
            <w:tcW w:w="281" w:type="pct"/>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3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Hors programmation (c)</w:t>
            </w: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Total (b+c)</w:t>
            </w:r>
          </w:p>
        </w:tc>
        <w:tc>
          <w:tcPr>
            <w:tcW w:w="23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Taux (100*b/a) en %</w:t>
            </w:r>
          </w:p>
        </w:tc>
        <w:tc>
          <w:tcPr>
            <w:tcW w:w="23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28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D37B68">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3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Hors programmation (c)</w:t>
            </w:r>
          </w:p>
        </w:tc>
        <w:tc>
          <w:tcPr>
            <w:tcW w:w="186"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Total (b+c)</w:t>
            </w:r>
          </w:p>
        </w:tc>
        <w:tc>
          <w:tcPr>
            <w:tcW w:w="188"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Taux (100*b/a) en %</w:t>
            </w:r>
          </w:p>
        </w:tc>
        <w:tc>
          <w:tcPr>
            <w:tcW w:w="273" w:type="pct"/>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31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Hors programmation (c)</w:t>
            </w:r>
          </w:p>
        </w:tc>
        <w:tc>
          <w:tcPr>
            <w:tcW w:w="138"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Total (b+c)</w:t>
            </w:r>
          </w:p>
        </w:tc>
        <w:tc>
          <w:tcPr>
            <w:tcW w:w="200"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Taux (100*b/a) en %</w:t>
            </w:r>
          </w:p>
        </w:tc>
      </w:tr>
      <w:tr w:rsidR="00FC2ED8" w:rsidRPr="0094391C" w:rsidTr="00DD5CF0">
        <w:trPr>
          <w:trHeight w:val="253"/>
          <w:jc w:val="center"/>
        </w:trPr>
        <w:tc>
          <w:tcPr>
            <w:tcW w:w="61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87"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3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3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3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3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86"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88"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73" w:type="pct"/>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31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38"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00"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r>
      <w:tr w:rsidR="00FC2ED8" w:rsidRPr="0094391C" w:rsidTr="00360FDA">
        <w:trPr>
          <w:trHeight w:val="341"/>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Boucle du Mouhoun</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8,2</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8,175</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8,175</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2,375</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2,375</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345"/>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Cascades</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54,2</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345"/>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Centre</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23,4</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23,4</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15,285</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38,685</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100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21,005</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21,005</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89,8</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199"/>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Centre-Est</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220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14,6</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14,6</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6,6</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260"/>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Centre-Nord</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182,645</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46,1</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44</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90,1</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25,2</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46,1</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61,465</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107,565</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25,2</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181"/>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Centre-Ouest</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136,69</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94,19</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94,19</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68,9</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94,19</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94,19</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68,9</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269"/>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Centre-Sud</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123,658</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68,638</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68,638</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55,5</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56,638</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56,638</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45,8</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305"/>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Est</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325,16</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128,083</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137,083</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39,4</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128,083</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9</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137,083</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39,4</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64,8</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r>
      <w:tr w:rsidR="00FC2ED8" w:rsidRPr="0094391C" w:rsidTr="00360FDA">
        <w:trPr>
          <w:trHeight w:val="211"/>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Hauts-Bassins</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14,2</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11,2</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19,921</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31,121</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78,9</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11,2</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19,921</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31,121</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78,9</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273"/>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Nord</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51,3</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22,26</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22,26</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43,4</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22,26</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22,26</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43,4</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309"/>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Plateau Central</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171,307</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70,49</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70,49</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41,1</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70,49</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70,49</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41,1</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283"/>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Sahel</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134</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94391C" w:rsidTr="00360FDA">
        <w:trPr>
          <w:trHeight w:val="203"/>
          <w:jc w:val="center"/>
        </w:trPr>
        <w:tc>
          <w:tcPr>
            <w:tcW w:w="612" w:type="pct"/>
            <w:tcBorders>
              <w:top w:val="nil"/>
              <w:left w:val="single" w:sz="8" w:space="0" w:color="auto"/>
              <w:bottom w:val="single" w:sz="8" w:space="0" w:color="auto"/>
              <w:right w:val="single" w:sz="8" w:space="0" w:color="auto"/>
            </w:tcBorders>
            <w:shd w:val="clear" w:color="auto" w:fill="auto"/>
            <w:hideMark/>
          </w:tcPr>
          <w:p w:rsidR="008A51E2" w:rsidRPr="00A9239A" w:rsidRDefault="008A51E2" w:rsidP="00D37B68">
            <w:pPr>
              <w:spacing w:after="0"/>
              <w:jc w:val="left"/>
              <w:rPr>
                <w:rFonts w:ascii="Arial Narrow" w:hAnsi="Arial Narrow" w:cs="Calibri"/>
                <w:szCs w:val="22"/>
              </w:rPr>
            </w:pPr>
            <w:r w:rsidRPr="00A9239A">
              <w:rPr>
                <w:rFonts w:ascii="Arial Narrow" w:hAnsi="Arial Narrow" w:cs="Calibri"/>
                <w:szCs w:val="22"/>
              </w:rPr>
              <w:t>Sud-Ouest</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31,7</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5,9</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5,9</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81"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5,9</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5,9</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8A51E2" w:rsidRDefault="008A51E2" w:rsidP="008A51E2">
            <w:pPr>
              <w:spacing w:after="0"/>
              <w:jc w:val="center"/>
              <w:rPr>
                <w:rFonts w:ascii="Arial Narrow" w:hAnsi="Arial Narrow" w:cs="Calibri"/>
                <w:szCs w:val="22"/>
              </w:rPr>
            </w:pPr>
            <w:r w:rsidRPr="008A51E2">
              <w:rPr>
                <w:rFonts w:ascii="Arial Narrow" w:hAnsi="Arial Narrow" w:cs="Calibri"/>
                <w:szCs w:val="22"/>
              </w:rPr>
              <w:t>0,0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81"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6"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8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c>
          <w:tcPr>
            <w:tcW w:w="273"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314" w:type="pct"/>
            <w:tcBorders>
              <w:top w:val="nil"/>
              <w:left w:val="nil"/>
              <w:bottom w:val="single" w:sz="8" w:space="0" w:color="auto"/>
              <w:right w:val="single" w:sz="8" w:space="0" w:color="auto"/>
            </w:tcBorders>
            <w:shd w:val="clear" w:color="auto" w:fill="auto"/>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138"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0</w:t>
            </w:r>
          </w:p>
        </w:tc>
        <w:tc>
          <w:tcPr>
            <w:tcW w:w="200" w:type="pct"/>
            <w:tcBorders>
              <w:top w:val="nil"/>
              <w:left w:val="nil"/>
              <w:bottom w:val="single" w:sz="8" w:space="0" w:color="auto"/>
              <w:right w:val="single" w:sz="8" w:space="0" w:color="auto"/>
            </w:tcBorders>
            <w:shd w:val="clear" w:color="auto" w:fill="auto"/>
            <w:noWrap/>
            <w:hideMark/>
          </w:tcPr>
          <w:p w:rsidR="008A51E2" w:rsidRPr="006854B2" w:rsidRDefault="008A51E2">
            <w:pPr>
              <w:spacing w:after="0"/>
              <w:jc w:val="center"/>
              <w:rPr>
                <w:rFonts w:ascii="Arial Narrow" w:hAnsi="Arial Narrow" w:cs="Calibri"/>
                <w:szCs w:val="22"/>
              </w:rPr>
            </w:pPr>
            <w:r w:rsidRPr="006854B2">
              <w:rPr>
                <w:rFonts w:ascii="Arial Narrow" w:hAnsi="Arial Narrow" w:cs="Calibri"/>
                <w:szCs w:val="22"/>
              </w:rPr>
              <w:t>-</w:t>
            </w:r>
          </w:p>
        </w:tc>
      </w:tr>
      <w:tr w:rsidR="00FC2ED8" w:rsidRPr="00360FDA" w:rsidTr="00360FDA">
        <w:trPr>
          <w:trHeight w:val="394"/>
          <w:jc w:val="center"/>
        </w:trPr>
        <w:tc>
          <w:tcPr>
            <w:tcW w:w="612" w:type="pct"/>
            <w:tcBorders>
              <w:top w:val="nil"/>
              <w:left w:val="single" w:sz="8" w:space="0" w:color="auto"/>
              <w:bottom w:val="single" w:sz="8" w:space="0" w:color="auto"/>
              <w:right w:val="single" w:sz="8" w:space="0" w:color="auto"/>
            </w:tcBorders>
            <w:shd w:val="clear" w:color="auto" w:fill="auto"/>
            <w:vAlign w:val="center"/>
            <w:hideMark/>
          </w:tcPr>
          <w:p w:rsidR="008A51E2" w:rsidRPr="00360FDA" w:rsidRDefault="008A51E2" w:rsidP="00D37B68">
            <w:pPr>
              <w:spacing w:after="0"/>
              <w:jc w:val="center"/>
              <w:rPr>
                <w:rFonts w:ascii="Arial Narrow" w:hAnsi="Arial Narrow" w:cs="Calibri"/>
                <w:b/>
                <w:bCs/>
                <w:szCs w:val="22"/>
              </w:rPr>
            </w:pPr>
            <w:r w:rsidRPr="00360FDA">
              <w:rPr>
                <w:rFonts w:ascii="Arial Narrow" w:hAnsi="Arial Narrow" w:cs="Calibri"/>
                <w:b/>
                <w:bCs/>
                <w:szCs w:val="22"/>
              </w:rPr>
              <w:t>Total</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rsidP="00D37B68">
            <w:pPr>
              <w:spacing w:after="0"/>
              <w:jc w:val="center"/>
              <w:rPr>
                <w:rFonts w:ascii="Arial Narrow" w:hAnsi="Arial Narrow"/>
                <w:b/>
                <w:bCs/>
                <w:color w:val="000000"/>
                <w:szCs w:val="22"/>
              </w:rPr>
            </w:pPr>
            <w:r w:rsidRPr="00360FDA">
              <w:rPr>
                <w:rFonts w:ascii="Arial Narrow" w:hAnsi="Arial Narrow"/>
                <w:b/>
                <w:bCs/>
                <w:color w:val="000000"/>
                <w:szCs w:val="22"/>
              </w:rPr>
              <w:t>1 476,46</w:t>
            </w:r>
          </w:p>
        </w:tc>
        <w:tc>
          <w:tcPr>
            <w:tcW w:w="281" w:type="pct"/>
            <w:tcBorders>
              <w:top w:val="nil"/>
              <w:left w:val="nil"/>
              <w:bottom w:val="single" w:sz="8" w:space="0" w:color="auto"/>
              <w:right w:val="single" w:sz="8" w:space="0" w:color="auto"/>
            </w:tcBorders>
            <w:shd w:val="clear" w:color="auto" w:fill="auto"/>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478,961</w:t>
            </w:r>
          </w:p>
        </w:tc>
        <w:tc>
          <w:tcPr>
            <w:tcW w:w="281" w:type="pct"/>
            <w:tcBorders>
              <w:top w:val="nil"/>
              <w:left w:val="nil"/>
              <w:bottom w:val="single" w:sz="8" w:space="0" w:color="auto"/>
              <w:right w:val="single" w:sz="8" w:space="0" w:color="auto"/>
            </w:tcBorders>
            <w:shd w:val="clear" w:color="auto" w:fill="auto"/>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102,281</w:t>
            </w:r>
          </w:p>
        </w:tc>
        <w:tc>
          <w:tcPr>
            <w:tcW w:w="281" w:type="pct"/>
            <w:tcBorders>
              <w:top w:val="nil"/>
              <w:left w:val="nil"/>
              <w:bottom w:val="single" w:sz="8" w:space="0" w:color="auto"/>
              <w:right w:val="single" w:sz="8" w:space="0" w:color="auto"/>
            </w:tcBorders>
            <w:shd w:val="clear" w:color="auto" w:fill="auto"/>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581,242</w:t>
            </w:r>
          </w:p>
        </w:tc>
        <w:tc>
          <w:tcPr>
            <w:tcW w:w="187"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32,4</w:t>
            </w:r>
          </w:p>
        </w:tc>
        <w:tc>
          <w:tcPr>
            <w:tcW w:w="281" w:type="pct"/>
            <w:tcBorders>
              <w:top w:val="nil"/>
              <w:left w:val="nil"/>
              <w:bottom w:val="single" w:sz="8" w:space="0" w:color="auto"/>
              <w:right w:val="single" w:sz="8" w:space="0" w:color="auto"/>
            </w:tcBorders>
            <w:shd w:val="clear" w:color="auto" w:fill="auto"/>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449,966</w:t>
            </w:r>
          </w:p>
        </w:tc>
        <w:tc>
          <w:tcPr>
            <w:tcW w:w="234" w:type="pct"/>
            <w:tcBorders>
              <w:top w:val="nil"/>
              <w:left w:val="nil"/>
              <w:bottom w:val="single" w:sz="8" w:space="0" w:color="auto"/>
              <w:right w:val="single" w:sz="8" w:space="0" w:color="auto"/>
            </w:tcBorders>
            <w:shd w:val="clear" w:color="auto" w:fill="auto"/>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98,661</w:t>
            </w:r>
          </w:p>
        </w:tc>
        <w:tc>
          <w:tcPr>
            <w:tcW w:w="281"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548,627</w:t>
            </w:r>
          </w:p>
        </w:tc>
        <w:tc>
          <w:tcPr>
            <w:tcW w:w="234"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rsidP="008A51E2">
            <w:pPr>
              <w:spacing w:after="0"/>
              <w:jc w:val="center"/>
              <w:rPr>
                <w:rFonts w:ascii="Arial Narrow" w:hAnsi="Arial Narrow" w:cs="Calibri"/>
                <w:b/>
                <w:szCs w:val="22"/>
              </w:rPr>
            </w:pPr>
            <w:r w:rsidRPr="00360FDA">
              <w:rPr>
                <w:rFonts w:ascii="Arial Narrow" w:hAnsi="Arial Narrow" w:cs="Calibri"/>
                <w:b/>
                <w:szCs w:val="22"/>
              </w:rPr>
              <w:t>30,5</w:t>
            </w:r>
          </w:p>
        </w:tc>
        <w:tc>
          <w:tcPr>
            <w:tcW w:w="234"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64,8</w:t>
            </w:r>
          </w:p>
        </w:tc>
        <w:tc>
          <w:tcPr>
            <w:tcW w:w="281"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234"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186"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188"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273"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314"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138" w:type="pct"/>
            <w:tcBorders>
              <w:top w:val="nil"/>
              <w:left w:val="nil"/>
              <w:bottom w:val="single" w:sz="8" w:space="0" w:color="auto"/>
              <w:right w:val="single" w:sz="8" w:space="0" w:color="auto"/>
            </w:tcBorders>
            <w:shd w:val="clear" w:color="auto" w:fill="auto"/>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c>
          <w:tcPr>
            <w:tcW w:w="200" w:type="pct"/>
            <w:tcBorders>
              <w:top w:val="nil"/>
              <w:left w:val="nil"/>
              <w:bottom w:val="single" w:sz="8" w:space="0" w:color="auto"/>
              <w:right w:val="single" w:sz="8" w:space="0" w:color="auto"/>
            </w:tcBorders>
            <w:shd w:val="clear" w:color="auto" w:fill="auto"/>
            <w:noWrap/>
            <w:vAlign w:val="center"/>
            <w:hideMark/>
          </w:tcPr>
          <w:p w:rsidR="008A51E2" w:rsidRPr="00360FDA" w:rsidRDefault="008A51E2">
            <w:pPr>
              <w:spacing w:after="0"/>
              <w:jc w:val="center"/>
              <w:rPr>
                <w:rFonts w:ascii="Arial Narrow" w:hAnsi="Arial Narrow" w:cs="Calibri"/>
                <w:b/>
                <w:bCs/>
                <w:szCs w:val="22"/>
              </w:rPr>
            </w:pPr>
            <w:r w:rsidRPr="00360FDA">
              <w:rPr>
                <w:rFonts w:ascii="Arial Narrow" w:hAnsi="Arial Narrow" w:cs="Calibri"/>
                <w:b/>
                <w:bCs/>
                <w:szCs w:val="22"/>
              </w:rPr>
              <w:t>0</w:t>
            </w:r>
          </w:p>
        </w:tc>
      </w:tr>
    </w:tbl>
    <w:p w:rsidR="00360FDA" w:rsidRDefault="00360FDA" w:rsidP="00595C56">
      <w:pPr>
        <w:pStyle w:val="Tableau"/>
        <w:jc w:val="left"/>
        <w:rPr>
          <w:rFonts w:ascii="Arial Narrow" w:hAnsi="Arial Narrow"/>
        </w:rPr>
      </w:pPr>
    </w:p>
    <w:p w:rsidR="00595C56" w:rsidRPr="007B181A" w:rsidRDefault="00595C56" w:rsidP="00595C56">
      <w:pPr>
        <w:pStyle w:val="Tableau"/>
        <w:jc w:val="left"/>
        <w:rPr>
          <w:rFonts w:ascii="Arial Narrow" w:hAnsi="Arial Narrow"/>
        </w:rPr>
      </w:pPr>
      <w:r w:rsidRPr="007B181A">
        <w:rPr>
          <w:rFonts w:ascii="Arial Narrow" w:hAnsi="Arial Narrow"/>
        </w:rPr>
        <w:t>Source : Rapports bilan régionaux, 2ème GTR-EA 2020</w:t>
      </w:r>
    </w:p>
    <w:p w:rsidR="00595C56" w:rsidRDefault="00595C56" w:rsidP="00595C56">
      <w:pPr>
        <w:pStyle w:val="Tableau"/>
      </w:pPr>
    </w:p>
    <w:p w:rsidR="00DD5CF0" w:rsidRDefault="00DD5CF0" w:rsidP="00595C56">
      <w:pPr>
        <w:pStyle w:val="Tableau"/>
        <w:spacing w:line="276" w:lineRule="auto"/>
        <w:jc w:val="both"/>
        <w:rPr>
          <w:rFonts w:ascii="Arial Narrow" w:hAnsi="Arial Narrow"/>
          <w:i w:val="0"/>
          <w:sz w:val="24"/>
          <w:szCs w:val="24"/>
        </w:rPr>
      </w:pPr>
    </w:p>
    <w:p w:rsidR="00DD5CF0" w:rsidRDefault="00DD5CF0" w:rsidP="00595C56">
      <w:pPr>
        <w:pStyle w:val="Tableau"/>
        <w:spacing w:line="276" w:lineRule="auto"/>
        <w:jc w:val="both"/>
        <w:rPr>
          <w:rFonts w:ascii="Arial Narrow" w:hAnsi="Arial Narrow"/>
          <w:i w:val="0"/>
          <w:sz w:val="24"/>
          <w:szCs w:val="24"/>
        </w:rPr>
      </w:pPr>
    </w:p>
    <w:p w:rsidR="00DD5CF0" w:rsidRDefault="00DD5CF0" w:rsidP="00595C56">
      <w:pPr>
        <w:pStyle w:val="Tableau"/>
        <w:spacing w:line="276" w:lineRule="auto"/>
        <w:jc w:val="both"/>
        <w:rPr>
          <w:rFonts w:ascii="Arial Narrow" w:hAnsi="Arial Narrow"/>
          <w:i w:val="0"/>
          <w:sz w:val="24"/>
          <w:szCs w:val="24"/>
        </w:rPr>
        <w:sectPr w:rsidR="00DD5CF0" w:rsidSect="00D37B68">
          <w:pgSz w:w="16840" w:h="11907" w:orient="landscape" w:code="9"/>
          <w:pgMar w:top="851" w:right="1134" w:bottom="1134" w:left="1134" w:header="737" w:footer="737" w:gutter="0"/>
          <w:cols w:space="720"/>
          <w:docGrid w:linePitch="299"/>
        </w:sectPr>
      </w:pPr>
    </w:p>
    <w:p w:rsidR="00595C56" w:rsidRPr="00B40AA9" w:rsidRDefault="00595C56" w:rsidP="00595C56">
      <w:pPr>
        <w:pStyle w:val="Tableau"/>
        <w:spacing w:line="276" w:lineRule="auto"/>
        <w:jc w:val="both"/>
        <w:rPr>
          <w:rFonts w:ascii="Arial Narrow" w:hAnsi="Arial Narrow"/>
          <w:i w:val="0"/>
          <w:sz w:val="24"/>
          <w:szCs w:val="24"/>
        </w:rPr>
      </w:pPr>
      <w:r w:rsidRPr="00B40AA9">
        <w:rPr>
          <w:rFonts w:ascii="Arial Narrow" w:hAnsi="Arial Narrow"/>
          <w:i w:val="0"/>
          <w:sz w:val="24"/>
          <w:szCs w:val="24"/>
        </w:rPr>
        <w:lastRenderedPageBreak/>
        <w:t>Pour un montant global de 1</w:t>
      </w:r>
      <w:r w:rsidR="00FE1D61">
        <w:rPr>
          <w:rFonts w:ascii="Arial Narrow" w:hAnsi="Arial Narrow"/>
          <w:i w:val="0"/>
          <w:sz w:val="24"/>
          <w:szCs w:val="24"/>
        </w:rPr>
        <w:t xml:space="preserve"> </w:t>
      </w:r>
      <w:r w:rsidRPr="00B40AA9">
        <w:rPr>
          <w:rFonts w:ascii="Arial Narrow" w:hAnsi="Arial Narrow"/>
          <w:i w:val="0"/>
          <w:sz w:val="24"/>
          <w:szCs w:val="24"/>
        </w:rPr>
        <w:t xml:space="preserve">476,46 millions de FCFA programmé pour la réalisation des latrines dans les écoles, 478,961 millions de FCFA ont été engagés et 449,966 millions de FCFA liquidés soit respectivement </w:t>
      </w:r>
      <w:r w:rsidR="0094068A" w:rsidRPr="00B40AA9">
        <w:rPr>
          <w:rFonts w:ascii="Arial Narrow" w:hAnsi="Arial Narrow"/>
          <w:i w:val="0"/>
          <w:sz w:val="24"/>
          <w:szCs w:val="24"/>
        </w:rPr>
        <w:t xml:space="preserve">des </w:t>
      </w:r>
      <w:r w:rsidR="00B40AA9">
        <w:rPr>
          <w:rFonts w:ascii="Arial Narrow" w:hAnsi="Arial Narrow"/>
          <w:i w:val="0"/>
          <w:sz w:val="24"/>
          <w:szCs w:val="24"/>
        </w:rPr>
        <w:t>taux d’engagement de 32,4</w:t>
      </w:r>
      <w:r w:rsidRPr="00B40AA9">
        <w:rPr>
          <w:rFonts w:ascii="Arial Narrow" w:hAnsi="Arial Narrow"/>
          <w:i w:val="0"/>
          <w:sz w:val="24"/>
          <w:szCs w:val="24"/>
        </w:rPr>
        <w:t>% et de liquidation de 30,</w:t>
      </w:r>
      <w:r w:rsidR="00B40AA9">
        <w:rPr>
          <w:rFonts w:ascii="Arial Narrow" w:hAnsi="Arial Narrow"/>
          <w:i w:val="0"/>
          <w:sz w:val="24"/>
          <w:szCs w:val="24"/>
        </w:rPr>
        <w:t>5</w:t>
      </w:r>
      <w:r w:rsidRPr="00B40AA9">
        <w:rPr>
          <w:rFonts w:ascii="Arial Narrow" w:hAnsi="Arial Narrow"/>
          <w:i w:val="0"/>
          <w:sz w:val="24"/>
          <w:szCs w:val="24"/>
        </w:rPr>
        <w:t xml:space="preserve">%. </w:t>
      </w:r>
      <w:r w:rsidR="00847131" w:rsidRPr="00B40AA9">
        <w:rPr>
          <w:rFonts w:ascii="Arial Narrow" w:hAnsi="Arial Narrow"/>
          <w:i w:val="0"/>
          <w:sz w:val="24"/>
          <w:szCs w:val="24"/>
        </w:rPr>
        <w:t>Quatre région</w:t>
      </w:r>
      <w:r w:rsidR="00A9239A" w:rsidRPr="00B40AA9">
        <w:rPr>
          <w:rFonts w:ascii="Arial Narrow" w:hAnsi="Arial Narrow"/>
          <w:i w:val="0"/>
          <w:sz w:val="24"/>
          <w:szCs w:val="24"/>
        </w:rPr>
        <w:t>s</w:t>
      </w:r>
      <w:r w:rsidR="00847131" w:rsidRPr="00B40AA9">
        <w:rPr>
          <w:rFonts w:ascii="Arial Narrow" w:hAnsi="Arial Narrow"/>
          <w:i w:val="0"/>
          <w:sz w:val="24"/>
          <w:szCs w:val="24"/>
        </w:rPr>
        <w:t xml:space="preserve"> ont un</w:t>
      </w:r>
      <w:r w:rsidRPr="00B40AA9">
        <w:rPr>
          <w:rFonts w:ascii="Arial Narrow" w:hAnsi="Arial Narrow"/>
          <w:i w:val="0"/>
          <w:sz w:val="24"/>
          <w:szCs w:val="24"/>
        </w:rPr>
        <w:t xml:space="preserve"> taux d’exécution </w:t>
      </w:r>
      <w:r w:rsidR="00847131" w:rsidRPr="00B40AA9">
        <w:rPr>
          <w:rFonts w:ascii="Arial Narrow" w:hAnsi="Arial Narrow"/>
          <w:i w:val="0"/>
          <w:sz w:val="24"/>
          <w:szCs w:val="24"/>
        </w:rPr>
        <w:t xml:space="preserve">supérieur à 50%. Ce sont : </w:t>
      </w:r>
      <w:r w:rsidRPr="00B40AA9">
        <w:rPr>
          <w:rFonts w:ascii="Arial Narrow" w:hAnsi="Arial Narrow"/>
          <w:i w:val="0"/>
          <w:sz w:val="24"/>
          <w:szCs w:val="24"/>
        </w:rPr>
        <w:t xml:space="preserve">les régions du Centre (100%), du Centre-Ouest (68,91%), du Centre-Sud (55,51%) et des Hauts-Bassins (78,87%). Il faut noter que </w:t>
      </w:r>
      <w:r w:rsidR="00B40AA9">
        <w:rPr>
          <w:rFonts w:ascii="Arial Narrow" w:hAnsi="Arial Narrow"/>
          <w:i w:val="0"/>
          <w:sz w:val="24"/>
          <w:szCs w:val="24"/>
        </w:rPr>
        <w:t>102,281</w:t>
      </w:r>
      <w:r w:rsidRPr="00B40AA9">
        <w:rPr>
          <w:rFonts w:ascii="Arial Narrow" w:hAnsi="Arial Narrow"/>
          <w:i w:val="0"/>
          <w:sz w:val="24"/>
          <w:szCs w:val="24"/>
        </w:rPr>
        <w:t xml:space="preserve"> millions FCFA ont été engagés en hors programmation, portant le montant total engagé à </w:t>
      </w:r>
      <w:r w:rsidR="00B40AA9">
        <w:rPr>
          <w:rFonts w:ascii="Arial Narrow" w:hAnsi="Arial Narrow"/>
          <w:i w:val="0"/>
          <w:sz w:val="24"/>
          <w:szCs w:val="24"/>
        </w:rPr>
        <w:t>581,242</w:t>
      </w:r>
      <w:r w:rsidRPr="00B40AA9">
        <w:rPr>
          <w:rFonts w:ascii="Arial Narrow" w:hAnsi="Arial Narrow"/>
          <w:i w:val="0"/>
          <w:sz w:val="24"/>
          <w:szCs w:val="24"/>
        </w:rPr>
        <w:t xml:space="preserve"> millions FCFA pour la réalisation des latrines dans les écoles et centres de formation. </w:t>
      </w:r>
    </w:p>
    <w:p w:rsidR="00DD5CF0" w:rsidRDefault="00DD5CF0" w:rsidP="00595C56">
      <w:pPr>
        <w:pStyle w:val="Tableau"/>
        <w:spacing w:line="276" w:lineRule="auto"/>
        <w:jc w:val="both"/>
        <w:rPr>
          <w:rFonts w:ascii="Arial Narrow" w:hAnsi="Arial Narrow"/>
          <w:i w:val="0"/>
          <w:sz w:val="24"/>
          <w:szCs w:val="24"/>
        </w:rPr>
      </w:pPr>
    </w:p>
    <w:p w:rsidR="00595C56" w:rsidRPr="0094068A" w:rsidRDefault="00595C56" w:rsidP="00595C56">
      <w:pPr>
        <w:pStyle w:val="Tableau"/>
        <w:spacing w:line="276" w:lineRule="auto"/>
        <w:jc w:val="both"/>
        <w:rPr>
          <w:rFonts w:ascii="Arial Narrow" w:hAnsi="Arial Narrow"/>
          <w:i w:val="0"/>
          <w:sz w:val="24"/>
          <w:szCs w:val="24"/>
        </w:rPr>
      </w:pPr>
      <w:r w:rsidRPr="00B40AA9">
        <w:rPr>
          <w:rFonts w:ascii="Arial Narrow" w:hAnsi="Arial Narrow"/>
          <w:i w:val="0"/>
          <w:sz w:val="24"/>
          <w:szCs w:val="24"/>
        </w:rPr>
        <w:t xml:space="preserve">En ce qui concerne les réhabilitations dans les écoles, seule la région de l’Est a fait une programmation </w:t>
      </w:r>
      <w:r w:rsidR="000712D0" w:rsidRPr="00B40AA9">
        <w:rPr>
          <w:rFonts w:ascii="Arial Narrow" w:hAnsi="Arial Narrow"/>
          <w:i w:val="0"/>
          <w:sz w:val="24"/>
          <w:szCs w:val="24"/>
        </w:rPr>
        <w:t>financière</w:t>
      </w:r>
      <w:r w:rsidR="008D6460" w:rsidRPr="00B40AA9">
        <w:rPr>
          <w:rFonts w:ascii="Arial Narrow" w:hAnsi="Arial Narrow"/>
          <w:i w:val="0"/>
          <w:sz w:val="24"/>
          <w:szCs w:val="24"/>
        </w:rPr>
        <w:t xml:space="preserve"> (64,8 millions) </w:t>
      </w:r>
      <w:r w:rsidR="00DA37C1" w:rsidRPr="00B40AA9">
        <w:rPr>
          <w:rFonts w:ascii="Arial Narrow" w:hAnsi="Arial Narrow"/>
          <w:i w:val="0"/>
          <w:sz w:val="24"/>
          <w:szCs w:val="24"/>
        </w:rPr>
        <w:t>mais</w:t>
      </w:r>
      <w:r w:rsidR="008D6460" w:rsidRPr="00B40AA9">
        <w:rPr>
          <w:rFonts w:ascii="Arial Narrow" w:hAnsi="Arial Narrow"/>
          <w:i w:val="0"/>
          <w:sz w:val="24"/>
          <w:szCs w:val="24"/>
        </w:rPr>
        <w:t xml:space="preserve"> n’a pas encore connu un début</w:t>
      </w:r>
      <w:r w:rsidR="008D6460">
        <w:rPr>
          <w:rFonts w:ascii="Arial Narrow" w:hAnsi="Arial Narrow"/>
          <w:i w:val="0"/>
          <w:sz w:val="24"/>
          <w:szCs w:val="24"/>
        </w:rPr>
        <w:t xml:space="preserve"> </w:t>
      </w:r>
      <w:r w:rsidR="00DA37C1">
        <w:rPr>
          <w:rFonts w:ascii="Arial Narrow" w:hAnsi="Arial Narrow"/>
          <w:i w:val="0"/>
          <w:sz w:val="24"/>
          <w:szCs w:val="24"/>
        </w:rPr>
        <w:t>d’</w:t>
      </w:r>
      <w:r w:rsidRPr="0094068A">
        <w:rPr>
          <w:rFonts w:ascii="Arial Narrow" w:hAnsi="Arial Narrow"/>
          <w:i w:val="0"/>
          <w:sz w:val="24"/>
          <w:szCs w:val="24"/>
        </w:rPr>
        <w:t>exécution.</w:t>
      </w:r>
    </w:p>
    <w:p w:rsidR="00595C56" w:rsidRPr="009F0ADF" w:rsidRDefault="00595C56" w:rsidP="00595C56">
      <w:pPr>
        <w:spacing w:after="0" w:line="276" w:lineRule="auto"/>
        <w:jc w:val="left"/>
      </w:pPr>
      <w:r>
        <w:rPr>
          <w:i/>
        </w:rPr>
        <w:br w:type="page"/>
      </w:r>
    </w:p>
    <w:p w:rsidR="00DD5CF0" w:rsidRDefault="00DD5CF0" w:rsidP="00595C56">
      <w:pPr>
        <w:spacing w:after="0"/>
        <w:jc w:val="left"/>
        <w:rPr>
          <w:rFonts w:ascii="Arial Narrow" w:hAnsi="Arial Narrow"/>
        </w:rPr>
        <w:sectPr w:rsidR="00DD5CF0" w:rsidSect="00DD5CF0">
          <w:pgSz w:w="11907" w:h="16840" w:code="9"/>
          <w:pgMar w:top="1134" w:right="1134" w:bottom="1134" w:left="1418" w:header="737" w:footer="737" w:gutter="0"/>
          <w:cols w:space="720"/>
          <w:docGrid w:linePitch="299"/>
        </w:sectPr>
      </w:pPr>
      <w:bookmarkStart w:id="170" w:name="_Toc33684531"/>
      <w:bookmarkStart w:id="171" w:name="_Toc46994708"/>
    </w:p>
    <w:p w:rsidR="00595C56" w:rsidRPr="00DD5CF0" w:rsidRDefault="00595C56" w:rsidP="00595C56">
      <w:pPr>
        <w:spacing w:after="0"/>
        <w:jc w:val="left"/>
        <w:rPr>
          <w:rFonts w:ascii="Arial Narrow" w:hAnsi="Arial Narrow"/>
          <w:sz w:val="24"/>
          <w:szCs w:val="24"/>
        </w:rPr>
      </w:pPr>
      <w:r w:rsidRPr="00DD5CF0">
        <w:rPr>
          <w:rFonts w:ascii="Arial Narrow" w:hAnsi="Arial Narrow"/>
          <w:sz w:val="24"/>
          <w:szCs w:val="24"/>
        </w:rPr>
        <w:lastRenderedPageBreak/>
        <w:t xml:space="preserve">Tableau </w:t>
      </w:r>
      <w:r w:rsidR="00737C2E" w:rsidRPr="00DD5CF0">
        <w:rPr>
          <w:rFonts w:ascii="Arial Narrow" w:hAnsi="Arial Narrow"/>
          <w:sz w:val="24"/>
          <w:szCs w:val="24"/>
        </w:rPr>
        <w:fldChar w:fldCharType="begin"/>
      </w:r>
      <w:r w:rsidR="00737C2E" w:rsidRPr="00DD5CF0">
        <w:rPr>
          <w:rFonts w:ascii="Arial Narrow" w:hAnsi="Arial Narrow"/>
          <w:sz w:val="24"/>
          <w:szCs w:val="24"/>
        </w:rPr>
        <w:instrText xml:space="preserve"> SEQ Tableau \* ARABIC </w:instrText>
      </w:r>
      <w:r w:rsidR="00737C2E" w:rsidRPr="00DD5CF0">
        <w:rPr>
          <w:rFonts w:ascii="Arial Narrow" w:hAnsi="Arial Narrow"/>
          <w:sz w:val="24"/>
          <w:szCs w:val="24"/>
        </w:rPr>
        <w:fldChar w:fldCharType="separate"/>
      </w:r>
      <w:r w:rsidR="00737C2E" w:rsidRPr="00DD5CF0">
        <w:rPr>
          <w:rFonts w:ascii="Arial Narrow" w:hAnsi="Arial Narrow"/>
          <w:noProof/>
          <w:sz w:val="24"/>
          <w:szCs w:val="24"/>
        </w:rPr>
        <w:t>30</w:t>
      </w:r>
      <w:r w:rsidR="00737C2E" w:rsidRPr="00DD5CF0">
        <w:rPr>
          <w:rFonts w:ascii="Arial Narrow" w:hAnsi="Arial Narrow"/>
          <w:sz w:val="24"/>
          <w:szCs w:val="24"/>
        </w:rPr>
        <w:fldChar w:fldCharType="end"/>
      </w:r>
      <w:r w:rsidRPr="00DD5CF0">
        <w:rPr>
          <w:rFonts w:ascii="Arial Narrow" w:hAnsi="Arial Narrow"/>
          <w:sz w:val="24"/>
          <w:szCs w:val="24"/>
        </w:rPr>
        <w:t>: Situation de l’exécution financière des latrines dans les centres de santé</w:t>
      </w:r>
      <w:bookmarkEnd w:id="170"/>
      <w:bookmarkEnd w:id="171"/>
    </w:p>
    <w:p w:rsidR="00360FDA" w:rsidRDefault="00360FDA" w:rsidP="00595C56">
      <w:pPr>
        <w:spacing w:after="0"/>
        <w:jc w:val="left"/>
        <w:rPr>
          <w:rFonts w:ascii="Arial Narrow" w:hAnsi="Arial Narrow"/>
        </w:rPr>
      </w:pPr>
    </w:p>
    <w:tbl>
      <w:tblPr>
        <w:tblW w:w="5000" w:type="pct"/>
        <w:tblLayout w:type="fixed"/>
        <w:tblCellMar>
          <w:left w:w="70" w:type="dxa"/>
          <w:right w:w="70" w:type="dxa"/>
        </w:tblCellMar>
        <w:tblLook w:val="04A0" w:firstRow="1" w:lastRow="0" w:firstColumn="1" w:lastColumn="0" w:noHBand="0" w:noVBand="1"/>
      </w:tblPr>
      <w:tblGrid>
        <w:gridCol w:w="1258"/>
        <w:gridCol w:w="845"/>
        <w:gridCol w:w="704"/>
        <w:gridCol w:w="765"/>
        <w:gridCol w:w="643"/>
        <w:gridCol w:w="707"/>
        <w:gridCol w:w="844"/>
        <w:gridCol w:w="797"/>
        <w:gridCol w:w="891"/>
        <w:gridCol w:w="704"/>
        <w:gridCol w:w="701"/>
        <w:gridCol w:w="847"/>
        <w:gridCol w:w="847"/>
        <w:gridCol w:w="701"/>
        <w:gridCol w:w="568"/>
        <w:gridCol w:w="847"/>
        <w:gridCol w:w="838"/>
        <w:gridCol w:w="419"/>
        <w:gridCol w:w="626"/>
      </w:tblGrid>
      <w:tr w:rsidR="008F4157" w:rsidRPr="008F4157" w:rsidTr="008F4157">
        <w:trPr>
          <w:trHeight w:val="345"/>
        </w:trPr>
        <w:tc>
          <w:tcPr>
            <w:tcW w:w="43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Régions</w:t>
            </w:r>
          </w:p>
        </w:tc>
        <w:tc>
          <w:tcPr>
            <w:tcW w:w="2370" w:type="pct"/>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Réalisation de latrines dans les centres de santé</w:t>
            </w:r>
          </w:p>
        </w:tc>
        <w:tc>
          <w:tcPr>
            <w:tcW w:w="2198" w:type="pct"/>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Réhabilitation de latrines dans les centres de santé</w:t>
            </w:r>
          </w:p>
        </w:tc>
      </w:tr>
      <w:tr w:rsidR="008F4157" w:rsidRPr="008F4157" w:rsidTr="008F4157">
        <w:trPr>
          <w:trHeight w:val="345"/>
        </w:trPr>
        <w:tc>
          <w:tcPr>
            <w:tcW w:w="43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259" w:type="pct"/>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engagé en millions</w:t>
            </w:r>
          </w:p>
        </w:tc>
        <w:tc>
          <w:tcPr>
            <w:tcW w:w="1112" w:type="pct"/>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c>
          <w:tcPr>
            <w:tcW w:w="1259" w:type="pct"/>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engagé en millions</w:t>
            </w:r>
          </w:p>
        </w:tc>
        <w:tc>
          <w:tcPr>
            <w:tcW w:w="939" w:type="pct"/>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r>
      <w:tr w:rsidR="008F4157" w:rsidRPr="008F4157" w:rsidTr="008F4157">
        <w:trPr>
          <w:trHeight w:val="675"/>
        </w:trPr>
        <w:tc>
          <w:tcPr>
            <w:tcW w:w="43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0"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242"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63"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22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242"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290"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7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306"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242"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24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29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9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24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195"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291"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288"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144"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216" w:type="pct"/>
            <w:vMerge w:val="restar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r>
      <w:tr w:rsidR="008F4157" w:rsidRPr="008F4157" w:rsidTr="00C05010">
        <w:trPr>
          <w:trHeight w:val="574"/>
        </w:trPr>
        <w:tc>
          <w:tcPr>
            <w:tcW w:w="432" w:type="pct"/>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0"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42"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63"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2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42"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0"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7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306"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42"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4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4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95"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91"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88"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44"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216" w:type="pct"/>
            <w:vMerge/>
            <w:tcBorders>
              <w:top w:val="nil"/>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r>
      <w:tr w:rsidR="008F4157" w:rsidRPr="008F4157" w:rsidTr="008F4157">
        <w:trPr>
          <w:trHeight w:val="412"/>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Boucle du Mouhoun</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Cascades</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41,916</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Centre</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11</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Centre-Est</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4,2</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5,</w:t>
            </w:r>
            <w:r w:rsidR="00450246">
              <w:rPr>
                <w:rFonts w:ascii="Arial Narrow" w:hAnsi="Arial Narrow" w:cs="Calibri"/>
                <w:szCs w:val="22"/>
              </w:rPr>
              <w:t>380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5,</w:t>
            </w:r>
            <w:r w:rsidR="00450246">
              <w:rPr>
                <w:rFonts w:ascii="Arial Narrow" w:hAnsi="Arial Narrow" w:cs="Calibri"/>
                <w:szCs w:val="22"/>
              </w:rPr>
              <w:t>380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Centre-Nord</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32,1</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Centre-Ouest</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7</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Centre-Sud</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22,627</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6,5</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Est</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6,5</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1</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7,7</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8,7</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15,</w:t>
            </w:r>
            <w:r w:rsidR="008F4157" w:rsidRPr="006854B2">
              <w:rPr>
                <w:rFonts w:ascii="Arial Narrow" w:hAnsi="Arial Narrow" w:cs="Calibri"/>
                <w:szCs w:val="22"/>
              </w:rPr>
              <w:t>4</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1</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7,7</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8,7</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pPr>
              <w:spacing w:after="0"/>
              <w:jc w:val="center"/>
              <w:rPr>
                <w:rFonts w:ascii="Arial Narrow" w:hAnsi="Arial Narrow" w:cs="Calibri"/>
                <w:szCs w:val="22"/>
              </w:rPr>
            </w:pPr>
            <w:r w:rsidRPr="006854B2">
              <w:rPr>
                <w:rFonts w:ascii="Arial Narrow" w:hAnsi="Arial Narrow" w:cs="Calibri"/>
                <w:szCs w:val="22"/>
              </w:rPr>
              <w:t>15,</w:t>
            </w:r>
            <w:r w:rsidR="008F4157" w:rsidRPr="006854B2">
              <w:rPr>
                <w:rFonts w:ascii="Arial Narrow" w:hAnsi="Arial Narrow" w:cs="Calibri"/>
                <w:szCs w:val="22"/>
              </w:rPr>
              <w:t>4</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Hauts-Bassins</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33,9</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Nord</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47,68</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98"/>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Plateau Central</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45,655</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rPr>
                <w:rFonts w:ascii="Arial Narrow" w:hAnsi="Arial Narrow" w:cs="Calibri"/>
                <w:szCs w:val="22"/>
              </w:rPr>
            </w:pPr>
            <w:r w:rsidRPr="006854B2">
              <w:rPr>
                <w:rFonts w:ascii="Arial Narrow" w:hAnsi="Arial Narrow" w:cs="Calibri"/>
                <w:szCs w:val="22"/>
              </w:rPr>
              <w:t>Sahel</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76,42</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8F4157"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left"/>
              <w:rPr>
                <w:rFonts w:ascii="Arial Narrow" w:hAnsi="Arial Narrow" w:cs="Calibri"/>
                <w:szCs w:val="22"/>
              </w:rPr>
            </w:pPr>
            <w:r w:rsidRPr="006854B2">
              <w:rPr>
                <w:rFonts w:ascii="Arial Narrow" w:hAnsi="Arial Narrow" w:cs="Calibri"/>
                <w:szCs w:val="22"/>
              </w:rPr>
              <w:t>Sud-Ouest</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4,5</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63"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2,1</w:t>
            </w:r>
          </w:p>
        </w:tc>
        <w:tc>
          <w:tcPr>
            <w:tcW w:w="22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2,1</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0"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7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2,1</w:t>
            </w:r>
          </w:p>
        </w:tc>
        <w:tc>
          <w:tcPr>
            <w:tcW w:w="30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2,1</w:t>
            </w:r>
          </w:p>
        </w:tc>
        <w:tc>
          <w:tcPr>
            <w:tcW w:w="242"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c>
          <w:tcPr>
            <w:tcW w:w="291"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w:t>
            </w:r>
          </w:p>
        </w:tc>
      </w:tr>
      <w:tr w:rsidR="008F4157" w:rsidRPr="00450246" w:rsidTr="008F4157">
        <w:trPr>
          <w:trHeight w:val="345"/>
        </w:trPr>
        <w:tc>
          <w:tcPr>
            <w:tcW w:w="432" w:type="pct"/>
            <w:tcBorders>
              <w:top w:val="nil"/>
              <w:left w:val="single" w:sz="8" w:space="0" w:color="auto"/>
              <w:bottom w:val="single" w:sz="8" w:space="0" w:color="auto"/>
              <w:right w:val="single" w:sz="8" w:space="0" w:color="auto"/>
            </w:tcBorders>
            <w:shd w:val="clear" w:color="auto" w:fill="auto"/>
            <w:vAlign w:val="center"/>
            <w:hideMark/>
          </w:tcPr>
          <w:p w:rsidR="00595C56" w:rsidRPr="00450246" w:rsidRDefault="00595C56" w:rsidP="002433E6">
            <w:pPr>
              <w:spacing w:after="0"/>
              <w:rPr>
                <w:rFonts w:ascii="Arial Narrow" w:hAnsi="Arial Narrow" w:cs="Calibri"/>
                <w:b/>
                <w:bCs/>
                <w:sz w:val="20"/>
              </w:rPr>
            </w:pPr>
            <w:r w:rsidRPr="00450246">
              <w:rPr>
                <w:rFonts w:ascii="Arial Narrow" w:hAnsi="Arial Narrow" w:cs="Calibri"/>
                <w:b/>
                <w:bCs/>
                <w:sz w:val="20"/>
              </w:rPr>
              <w:t>Total National</w:t>
            </w:r>
          </w:p>
        </w:tc>
        <w:tc>
          <w:tcPr>
            <w:tcW w:w="290" w:type="pct"/>
            <w:tcBorders>
              <w:top w:val="nil"/>
              <w:left w:val="nil"/>
              <w:bottom w:val="single" w:sz="8" w:space="0" w:color="auto"/>
              <w:right w:val="single" w:sz="8" w:space="0" w:color="auto"/>
            </w:tcBorders>
            <w:shd w:val="clear" w:color="auto" w:fill="auto"/>
            <w:noWrap/>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337,498</w:t>
            </w:r>
          </w:p>
        </w:tc>
        <w:tc>
          <w:tcPr>
            <w:tcW w:w="242"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1</w:t>
            </w:r>
          </w:p>
        </w:tc>
        <w:tc>
          <w:tcPr>
            <w:tcW w:w="263" w:type="pct"/>
            <w:tcBorders>
              <w:top w:val="nil"/>
              <w:left w:val="nil"/>
              <w:bottom w:val="single" w:sz="8" w:space="0" w:color="auto"/>
              <w:right w:val="single" w:sz="8" w:space="0" w:color="auto"/>
            </w:tcBorders>
            <w:shd w:val="clear" w:color="auto" w:fill="auto"/>
            <w:vAlign w:val="center"/>
            <w:hideMark/>
          </w:tcPr>
          <w:p w:rsidR="00595C56" w:rsidRPr="00450246" w:rsidRDefault="00584E91" w:rsidP="002433E6">
            <w:pPr>
              <w:spacing w:after="0"/>
              <w:jc w:val="center"/>
              <w:rPr>
                <w:rFonts w:ascii="Arial Narrow" w:hAnsi="Arial Narrow" w:cs="Calibri"/>
                <w:b/>
                <w:bCs/>
                <w:sz w:val="20"/>
              </w:rPr>
            </w:pPr>
            <w:r>
              <w:rPr>
                <w:rFonts w:ascii="Arial Narrow" w:hAnsi="Arial Narrow" w:cs="Calibri"/>
                <w:b/>
                <w:bCs/>
                <w:sz w:val="20"/>
              </w:rPr>
              <w:t>15,180</w:t>
            </w:r>
          </w:p>
        </w:tc>
        <w:tc>
          <w:tcPr>
            <w:tcW w:w="22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16,</w:t>
            </w:r>
            <w:r w:rsidR="00450246" w:rsidRPr="00450246">
              <w:rPr>
                <w:rFonts w:ascii="Arial Narrow" w:hAnsi="Arial Narrow" w:cs="Calibri"/>
                <w:b/>
                <w:bCs/>
                <w:sz w:val="20"/>
              </w:rPr>
              <w:t>180</w:t>
            </w:r>
          </w:p>
        </w:tc>
        <w:tc>
          <w:tcPr>
            <w:tcW w:w="242"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0,3</w:t>
            </w:r>
          </w:p>
        </w:tc>
        <w:tc>
          <w:tcPr>
            <w:tcW w:w="290"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1</w:t>
            </w:r>
          </w:p>
        </w:tc>
        <w:tc>
          <w:tcPr>
            <w:tcW w:w="274"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9,8</w:t>
            </w:r>
          </w:p>
        </w:tc>
        <w:tc>
          <w:tcPr>
            <w:tcW w:w="306" w:type="pct"/>
            <w:tcBorders>
              <w:top w:val="nil"/>
              <w:left w:val="nil"/>
              <w:bottom w:val="single" w:sz="8" w:space="0" w:color="auto"/>
              <w:right w:val="single" w:sz="8" w:space="0" w:color="auto"/>
            </w:tcBorders>
            <w:shd w:val="clear" w:color="auto" w:fill="auto"/>
            <w:noWrap/>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10,8</w:t>
            </w:r>
          </w:p>
        </w:tc>
        <w:tc>
          <w:tcPr>
            <w:tcW w:w="242"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0,3</w:t>
            </w:r>
          </w:p>
        </w:tc>
        <w:tc>
          <w:tcPr>
            <w:tcW w:w="24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6,5</w:t>
            </w:r>
          </w:p>
        </w:tc>
        <w:tc>
          <w:tcPr>
            <w:tcW w:w="29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24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195"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291"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288"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144"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c>
          <w:tcPr>
            <w:tcW w:w="216" w:type="pct"/>
            <w:tcBorders>
              <w:top w:val="nil"/>
              <w:left w:val="nil"/>
              <w:bottom w:val="single" w:sz="8" w:space="0" w:color="auto"/>
              <w:right w:val="single" w:sz="8" w:space="0" w:color="auto"/>
            </w:tcBorders>
            <w:shd w:val="clear" w:color="auto" w:fill="auto"/>
            <w:vAlign w:val="center"/>
            <w:hideMark/>
          </w:tcPr>
          <w:p w:rsidR="00595C56" w:rsidRPr="00450246" w:rsidRDefault="00595C56" w:rsidP="002433E6">
            <w:pPr>
              <w:spacing w:after="0"/>
              <w:jc w:val="center"/>
              <w:rPr>
                <w:rFonts w:ascii="Arial Narrow" w:hAnsi="Arial Narrow" w:cs="Calibri"/>
                <w:b/>
                <w:bCs/>
                <w:sz w:val="20"/>
              </w:rPr>
            </w:pPr>
            <w:r w:rsidRPr="00450246">
              <w:rPr>
                <w:rFonts w:ascii="Arial Narrow" w:hAnsi="Arial Narrow" w:cs="Calibri"/>
                <w:b/>
                <w:bCs/>
                <w:sz w:val="20"/>
              </w:rPr>
              <w:t>0</w:t>
            </w:r>
          </w:p>
        </w:tc>
      </w:tr>
    </w:tbl>
    <w:p w:rsidR="00DD5CF0" w:rsidRDefault="00DD5CF0" w:rsidP="007B181A">
      <w:pPr>
        <w:pStyle w:val="Tableau"/>
        <w:jc w:val="left"/>
        <w:rPr>
          <w:rFonts w:ascii="Arial Narrow" w:hAnsi="Arial Narrow"/>
        </w:rPr>
      </w:pPr>
    </w:p>
    <w:p w:rsidR="00595C56" w:rsidRDefault="00595C56" w:rsidP="007B181A">
      <w:pPr>
        <w:pStyle w:val="Tableau"/>
        <w:jc w:val="left"/>
        <w:rPr>
          <w:rFonts w:ascii="Arial Narrow" w:hAnsi="Arial Narrow"/>
        </w:rPr>
      </w:pPr>
      <w:r w:rsidRPr="007B181A">
        <w:rPr>
          <w:rFonts w:ascii="Arial Narrow" w:hAnsi="Arial Narrow"/>
        </w:rPr>
        <w:t>Source :</w:t>
      </w:r>
      <w:r w:rsidR="00A9239A" w:rsidRPr="007B181A">
        <w:rPr>
          <w:rFonts w:ascii="Arial Narrow" w:hAnsi="Arial Narrow"/>
        </w:rPr>
        <w:t xml:space="preserve"> </w:t>
      </w:r>
      <w:r w:rsidRPr="007B181A">
        <w:rPr>
          <w:rFonts w:ascii="Arial Narrow" w:hAnsi="Arial Narrow"/>
        </w:rPr>
        <w:t>Rapports bilan régionaux, 2ème GTR-EA 2020</w:t>
      </w:r>
    </w:p>
    <w:p w:rsidR="00DD5CF0" w:rsidRDefault="00DD5CF0" w:rsidP="00C05010">
      <w:pPr>
        <w:spacing w:after="0" w:line="276" w:lineRule="auto"/>
        <w:rPr>
          <w:rFonts w:ascii="Arial Narrow" w:hAnsi="Arial Narrow"/>
          <w:iCs/>
          <w:sz w:val="24"/>
          <w:szCs w:val="24"/>
        </w:rPr>
      </w:pPr>
    </w:p>
    <w:p w:rsidR="00F823AE" w:rsidRPr="007162A5" w:rsidRDefault="00D1019E" w:rsidP="00C05010">
      <w:pPr>
        <w:spacing w:after="0" w:line="276" w:lineRule="auto"/>
        <w:rPr>
          <w:rFonts w:ascii="Arial Narrow" w:hAnsi="Arial Narrow"/>
          <w:iCs/>
          <w:sz w:val="24"/>
          <w:szCs w:val="24"/>
        </w:rPr>
      </w:pPr>
      <w:r w:rsidRPr="007162A5">
        <w:rPr>
          <w:rFonts w:ascii="Arial Narrow" w:hAnsi="Arial Narrow"/>
          <w:iCs/>
          <w:sz w:val="24"/>
          <w:szCs w:val="24"/>
        </w:rPr>
        <w:t>Au terme</w:t>
      </w:r>
      <w:r w:rsidR="00D37B68" w:rsidRPr="007162A5">
        <w:rPr>
          <w:rFonts w:ascii="Arial Narrow" w:hAnsi="Arial Narrow"/>
          <w:iCs/>
          <w:sz w:val="24"/>
          <w:szCs w:val="24"/>
        </w:rPr>
        <w:t xml:space="preserve"> du </w:t>
      </w:r>
      <w:r w:rsidR="00DD5CF0">
        <w:rPr>
          <w:rFonts w:ascii="Arial Narrow" w:hAnsi="Arial Narrow"/>
          <w:iCs/>
          <w:sz w:val="24"/>
          <w:szCs w:val="24"/>
        </w:rPr>
        <w:t>1</w:t>
      </w:r>
      <w:r w:rsidR="00D37B68" w:rsidRPr="00DD5CF0">
        <w:rPr>
          <w:rFonts w:ascii="Arial Narrow" w:hAnsi="Arial Narrow"/>
          <w:iCs/>
          <w:sz w:val="24"/>
          <w:szCs w:val="24"/>
          <w:vertAlign w:val="superscript"/>
        </w:rPr>
        <w:t>er</w:t>
      </w:r>
      <w:r w:rsidR="00DD5CF0">
        <w:rPr>
          <w:rFonts w:ascii="Arial Narrow" w:hAnsi="Arial Narrow"/>
          <w:iCs/>
          <w:sz w:val="24"/>
          <w:szCs w:val="24"/>
        </w:rPr>
        <w:t xml:space="preserve"> </w:t>
      </w:r>
      <w:r w:rsidR="00D37B68" w:rsidRPr="007162A5">
        <w:rPr>
          <w:rFonts w:ascii="Arial Narrow" w:hAnsi="Arial Narrow"/>
          <w:iCs/>
          <w:sz w:val="24"/>
          <w:szCs w:val="24"/>
        </w:rPr>
        <w:t>semestre, seulement</w:t>
      </w:r>
      <w:r w:rsidRPr="007162A5">
        <w:rPr>
          <w:rFonts w:ascii="Arial Narrow" w:hAnsi="Arial Narrow"/>
          <w:iCs/>
          <w:sz w:val="24"/>
          <w:szCs w:val="24"/>
        </w:rPr>
        <w:t xml:space="preserve"> </w:t>
      </w:r>
      <w:r w:rsidR="00D37B68" w:rsidRPr="007162A5">
        <w:rPr>
          <w:rFonts w:ascii="Arial Narrow" w:hAnsi="Arial Narrow"/>
          <w:iCs/>
          <w:sz w:val="24"/>
          <w:szCs w:val="24"/>
        </w:rPr>
        <w:t>un</w:t>
      </w:r>
      <w:r w:rsidRPr="007162A5">
        <w:rPr>
          <w:rFonts w:ascii="Arial Narrow" w:hAnsi="Arial Narrow"/>
          <w:iCs/>
          <w:sz w:val="24"/>
          <w:szCs w:val="24"/>
        </w:rPr>
        <w:t xml:space="preserve"> million de FCFA a été engagé pour la</w:t>
      </w:r>
      <w:r w:rsidR="00DD5CF0">
        <w:rPr>
          <w:rFonts w:ascii="Arial Narrow" w:hAnsi="Arial Narrow"/>
          <w:iCs/>
          <w:sz w:val="24"/>
          <w:szCs w:val="24"/>
        </w:rPr>
        <w:t xml:space="preserve"> réalisation des ouvrages dans d</w:t>
      </w:r>
      <w:r w:rsidRPr="007162A5">
        <w:rPr>
          <w:rFonts w:ascii="Arial Narrow" w:hAnsi="Arial Narrow"/>
          <w:iCs/>
          <w:sz w:val="24"/>
          <w:szCs w:val="24"/>
        </w:rPr>
        <w:t>es centres de santé</w:t>
      </w:r>
      <w:r w:rsidR="00DD5CF0">
        <w:rPr>
          <w:rFonts w:ascii="Arial Narrow" w:hAnsi="Arial Narrow"/>
          <w:iCs/>
          <w:sz w:val="24"/>
          <w:szCs w:val="24"/>
        </w:rPr>
        <w:t>,</w:t>
      </w:r>
      <w:r w:rsidRPr="007162A5">
        <w:rPr>
          <w:rFonts w:ascii="Arial Narrow" w:hAnsi="Arial Narrow"/>
          <w:iCs/>
          <w:sz w:val="24"/>
          <w:szCs w:val="24"/>
        </w:rPr>
        <w:t xml:space="preserve"> sur une pr</w:t>
      </w:r>
      <w:r w:rsidR="00DD5CF0">
        <w:rPr>
          <w:rFonts w:ascii="Arial Narrow" w:hAnsi="Arial Narrow"/>
          <w:iCs/>
          <w:sz w:val="24"/>
          <w:szCs w:val="24"/>
        </w:rPr>
        <w:t>ogrammation de 337,498 millions,</w:t>
      </w:r>
      <w:r w:rsidRPr="007162A5">
        <w:rPr>
          <w:rFonts w:ascii="Arial Narrow" w:hAnsi="Arial Narrow"/>
          <w:iCs/>
          <w:sz w:val="24"/>
          <w:szCs w:val="24"/>
        </w:rPr>
        <w:t xml:space="preserve"> soit un taux d’engagem</w:t>
      </w:r>
      <w:r w:rsidR="007162A5">
        <w:rPr>
          <w:rFonts w:ascii="Arial Narrow" w:hAnsi="Arial Narrow"/>
          <w:iCs/>
          <w:sz w:val="24"/>
          <w:szCs w:val="24"/>
        </w:rPr>
        <w:t xml:space="preserve">ent de 0,3%. </w:t>
      </w:r>
      <w:r w:rsidR="00DD5CF0">
        <w:rPr>
          <w:rFonts w:ascii="Arial Narrow" w:hAnsi="Arial Narrow"/>
          <w:iCs/>
          <w:sz w:val="24"/>
          <w:szCs w:val="24"/>
        </w:rPr>
        <w:t xml:space="preserve">Il a été constaté </w:t>
      </w:r>
      <w:r w:rsidR="007162A5">
        <w:rPr>
          <w:rFonts w:ascii="Arial Narrow" w:hAnsi="Arial Narrow"/>
          <w:iCs/>
          <w:sz w:val="24"/>
          <w:szCs w:val="24"/>
        </w:rPr>
        <w:t>que 15,180</w:t>
      </w:r>
      <w:r w:rsidRPr="007162A5">
        <w:rPr>
          <w:rFonts w:ascii="Arial Narrow" w:hAnsi="Arial Narrow"/>
          <w:iCs/>
          <w:sz w:val="24"/>
          <w:szCs w:val="24"/>
        </w:rPr>
        <w:t xml:space="preserve"> millions de FCFA ont été engagés </w:t>
      </w:r>
      <w:r w:rsidR="007162A5">
        <w:rPr>
          <w:rFonts w:ascii="Arial Narrow" w:hAnsi="Arial Narrow"/>
          <w:iCs/>
          <w:sz w:val="24"/>
          <w:szCs w:val="24"/>
        </w:rPr>
        <w:t xml:space="preserve">en </w:t>
      </w:r>
      <w:r w:rsidRPr="007162A5">
        <w:rPr>
          <w:rFonts w:ascii="Arial Narrow" w:hAnsi="Arial Narrow"/>
          <w:iCs/>
          <w:sz w:val="24"/>
          <w:szCs w:val="24"/>
        </w:rPr>
        <w:t>hors programmation</w:t>
      </w:r>
      <w:r w:rsidR="00DD5CF0">
        <w:rPr>
          <w:rFonts w:ascii="Arial Narrow" w:hAnsi="Arial Narrow"/>
          <w:iCs/>
          <w:sz w:val="24"/>
          <w:szCs w:val="24"/>
        </w:rPr>
        <w:t>,</w:t>
      </w:r>
      <w:r w:rsidRPr="007162A5">
        <w:rPr>
          <w:rFonts w:ascii="Arial Narrow" w:hAnsi="Arial Narrow"/>
          <w:iCs/>
          <w:sz w:val="24"/>
          <w:szCs w:val="24"/>
        </w:rPr>
        <w:t xml:space="preserve"> donnant un montant </w:t>
      </w:r>
      <w:r w:rsidR="007162A5">
        <w:rPr>
          <w:rFonts w:ascii="Arial Narrow" w:hAnsi="Arial Narrow"/>
          <w:iCs/>
          <w:sz w:val="24"/>
          <w:szCs w:val="24"/>
        </w:rPr>
        <w:t xml:space="preserve">total </w:t>
      </w:r>
      <w:r w:rsidR="007162A5">
        <w:rPr>
          <w:rFonts w:ascii="Arial Narrow" w:hAnsi="Arial Narrow"/>
          <w:iCs/>
          <w:sz w:val="24"/>
          <w:szCs w:val="24"/>
        </w:rPr>
        <w:lastRenderedPageBreak/>
        <w:t>d’engagement de 16,180</w:t>
      </w:r>
      <w:r w:rsidRPr="007162A5">
        <w:rPr>
          <w:rFonts w:ascii="Arial Narrow" w:hAnsi="Arial Narrow"/>
          <w:iCs/>
          <w:sz w:val="24"/>
          <w:szCs w:val="24"/>
        </w:rPr>
        <w:t xml:space="preserve"> millions de FCFA. </w:t>
      </w:r>
      <w:r w:rsidR="004403B1" w:rsidRPr="007162A5">
        <w:rPr>
          <w:rFonts w:ascii="Arial Narrow" w:hAnsi="Arial Narrow"/>
          <w:iCs/>
          <w:sz w:val="24"/>
          <w:szCs w:val="24"/>
        </w:rPr>
        <w:t xml:space="preserve">Ce faible taux d’exécution financière dans les centre de santé est </w:t>
      </w:r>
      <w:r w:rsidR="00DD5CF0">
        <w:rPr>
          <w:rFonts w:ascii="Arial Narrow" w:hAnsi="Arial Narrow"/>
          <w:iCs/>
          <w:sz w:val="24"/>
          <w:szCs w:val="24"/>
        </w:rPr>
        <w:t xml:space="preserve">en </w:t>
      </w:r>
      <w:r w:rsidR="004403B1" w:rsidRPr="007162A5">
        <w:rPr>
          <w:rFonts w:ascii="Arial Narrow" w:hAnsi="Arial Narrow"/>
          <w:iCs/>
          <w:sz w:val="24"/>
          <w:szCs w:val="24"/>
        </w:rPr>
        <w:t>partie lié</w:t>
      </w:r>
      <w:r w:rsidR="00CC4CB6" w:rsidRPr="007162A5">
        <w:rPr>
          <w:rFonts w:ascii="Arial Narrow" w:hAnsi="Arial Narrow"/>
          <w:iCs/>
          <w:sz w:val="24"/>
          <w:szCs w:val="24"/>
        </w:rPr>
        <w:t xml:space="preserve"> à la situation sanitaire difficile </w:t>
      </w:r>
      <w:r w:rsidR="00DD5CF0">
        <w:rPr>
          <w:rFonts w:ascii="Arial Narrow" w:hAnsi="Arial Narrow"/>
          <w:iCs/>
          <w:sz w:val="24"/>
          <w:szCs w:val="24"/>
        </w:rPr>
        <w:t>cr</w:t>
      </w:r>
      <w:r w:rsidR="007162A5">
        <w:rPr>
          <w:rFonts w:ascii="Arial Narrow" w:hAnsi="Arial Narrow"/>
          <w:iCs/>
          <w:sz w:val="24"/>
          <w:szCs w:val="24"/>
        </w:rPr>
        <w:t>é</w:t>
      </w:r>
      <w:r w:rsidR="00DD5CF0">
        <w:rPr>
          <w:rFonts w:ascii="Arial Narrow" w:hAnsi="Arial Narrow"/>
          <w:iCs/>
          <w:sz w:val="24"/>
          <w:szCs w:val="24"/>
        </w:rPr>
        <w:t>ée p</w:t>
      </w:r>
      <w:r w:rsidR="007162A5">
        <w:rPr>
          <w:rFonts w:ascii="Arial Narrow" w:hAnsi="Arial Narrow"/>
          <w:iCs/>
          <w:sz w:val="24"/>
          <w:szCs w:val="24"/>
        </w:rPr>
        <w:t>a</w:t>
      </w:r>
      <w:r w:rsidR="00DD5CF0">
        <w:rPr>
          <w:rFonts w:ascii="Arial Narrow" w:hAnsi="Arial Narrow"/>
          <w:iCs/>
          <w:sz w:val="24"/>
          <w:szCs w:val="24"/>
        </w:rPr>
        <w:t xml:space="preserve">r </w:t>
      </w:r>
      <w:r w:rsidR="00F823AE" w:rsidRPr="007162A5">
        <w:rPr>
          <w:rFonts w:ascii="Arial Narrow" w:hAnsi="Arial Narrow"/>
          <w:iCs/>
          <w:sz w:val="24"/>
          <w:szCs w:val="24"/>
        </w:rPr>
        <w:t>la COVID 19.</w:t>
      </w:r>
    </w:p>
    <w:p w:rsidR="00D1019E" w:rsidRPr="00D10C84" w:rsidRDefault="00D1019E" w:rsidP="00D1019E">
      <w:pPr>
        <w:spacing w:before="120" w:after="0" w:line="276" w:lineRule="auto"/>
        <w:rPr>
          <w:rFonts w:ascii="Arial Narrow" w:hAnsi="Arial Narrow"/>
          <w:iCs/>
          <w:sz w:val="24"/>
          <w:szCs w:val="24"/>
        </w:rPr>
      </w:pPr>
      <w:r w:rsidRPr="007162A5">
        <w:rPr>
          <w:rFonts w:ascii="Arial Narrow" w:hAnsi="Arial Narrow"/>
          <w:iCs/>
          <w:sz w:val="24"/>
          <w:szCs w:val="24"/>
        </w:rPr>
        <w:t>Dans le cadre de la réhabilitation des latrines dans les centres de santé, seule la région du Centre-Sud a fait une programmation de 6,5 millions de FCFA. Cependant</w:t>
      </w:r>
      <w:r w:rsidRPr="00D01F65">
        <w:rPr>
          <w:rFonts w:ascii="Arial Narrow" w:hAnsi="Arial Narrow"/>
          <w:iCs/>
          <w:sz w:val="24"/>
          <w:szCs w:val="24"/>
        </w:rPr>
        <w:t xml:space="preserve"> aucune exécution financière n’a été faite.</w:t>
      </w:r>
      <w:r w:rsidRPr="00D10C84">
        <w:rPr>
          <w:rFonts w:ascii="Arial Narrow" w:hAnsi="Arial Narrow"/>
          <w:iCs/>
          <w:sz w:val="24"/>
          <w:szCs w:val="24"/>
        </w:rPr>
        <w:t xml:space="preserve"> </w:t>
      </w:r>
    </w:p>
    <w:p w:rsidR="00595C56" w:rsidRDefault="00595C56" w:rsidP="00D37B68">
      <w:pPr>
        <w:spacing w:after="0"/>
        <w:rPr>
          <w:rFonts w:ascii="Arial Narrow" w:hAnsi="Arial Narrow"/>
          <w:sz w:val="24"/>
          <w:szCs w:val="24"/>
        </w:rPr>
      </w:pPr>
    </w:p>
    <w:p w:rsidR="00595C56" w:rsidRPr="00DD5CF0" w:rsidRDefault="00595C56" w:rsidP="00595C56">
      <w:pPr>
        <w:spacing w:after="0"/>
        <w:jc w:val="left"/>
        <w:rPr>
          <w:sz w:val="24"/>
          <w:szCs w:val="24"/>
        </w:rPr>
      </w:pPr>
      <w:bookmarkStart w:id="172" w:name="_Toc33684532"/>
      <w:bookmarkStart w:id="173" w:name="_Toc46994709"/>
      <w:r w:rsidRPr="00DD5CF0">
        <w:rPr>
          <w:rFonts w:ascii="Arial Narrow" w:hAnsi="Arial Narrow"/>
          <w:sz w:val="24"/>
          <w:szCs w:val="24"/>
        </w:rPr>
        <w:t xml:space="preserve">Tableau </w:t>
      </w:r>
      <w:r w:rsidR="00737C2E" w:rsidRPr="00DD5CF0">
        <w:rPr>
          <w:rFonts w:ascii="Arial Narrow" w:hAnsi="Arial Narrow"/>
          <w:sz w:val="24"/>
          <w:szCs w:val="24"/>
        </w:rPr>
        <w:fldChar w:fldCharType="begin"/>
      </w:r>
      <w:r w:rsidR="00737C2E" w:rsidRPr="00DD5CF0">
        <w:rPr>
          <w:rFonts w:ascii="Arial Narrow" w:hAnsi="Arial Narrow"/>
          <w:sz w:val="24"/>
          <w:szCs w:val="24"/>
        </w:rPr>
        <w:instrText xml:space="preserve"> SEQ Tableau \* ARABIC </w:instrText>
      </w:r>
      <w:r w:rsidR="00737C2E" w:rsidRPr="00DD5CF0">
        <w:rPr>
          <w:rFonts w:ascii="Arial Narrow" w:hAnsi="Arial Narrow"/>
          <w:sz w:val="24"/>
          <w:szCs w:val="24"/>
        </w:rPr>
        <w:fldChar w:fldCharType="separate"/>
      </w:r>
      <w:r w:rsidR="00737C2E" w:rsidRPr="00DD5CF0">
        <w:rPr>
          <w:rFonts w:ascii="Arial Narrow" w:hAnsi="Arial Narrow"/>
          <w:noProof/>
          <w:sz w:val="24"/>
          <w:szCs w:val="24"/>
        </w:rPr>
        <w:t>31</w:t>
      </w:r>
      <w:r w:rsidR="00737C2E" w:rsidRPr="00DD5CF0">
        <w:rPr>
          <w:rFonts w:ascii="Arial Narrow" w:hAnsi="Arial Narrow"/>
          <w:sz w:val="24"/>
          <w:szCs w:val="24"/>
        </w:rPr>
        <w:fldChar w:fldCharType="end"/>
      </w:r>
      <w:r w:rsidRPr="00DD5CF0">
        <w:rPr>
          <w:rFonts w:ascii="Arial Narrow" w:hAnsi="Arial Narrow"/>
          <w:sz w:val="24"/>
          <w:szCs w:val="24"/>
        </w:rPr>
        <w:t xml:space="preserve"> : Situation de l’exécution financière des latrines dans les lieux publics</w:t>
      </w:r>
      <w:bookmarkEnd w:id="172"/>
      <w:bookmarkEnd w:id="173"/>
      <w:r w:rsidRPr="00DD5CF0">
        <w:rPr>
          <w:sz w:val="24"/>
          <w:szCs w:val="24"/>
        </w:rPr>
        <w:t xml:space="preserve"> </w:t>
      </w:r>
    </w:p>
    <w:p w:rsidR="00360FDA" w:rsidRDefault="00360FDA" w:rsidP="00595C56">
      <w:pPr>
        <w:spacing w:after="0"/>
        <w:jc w:val="left"/>
        <w:rPr>
          <w:sz w:val="24"/>
          <w:szCs w:val="24"/>
        </w:rPr>
      </w:pPr>
    </w:p>
    <w:tbl>
      <w:tblPr>
        <w:tblW w:w="14748" w:type="dxa"/>
        <w:jc w:val="center"/>
        <w:tblLayout w:type="fixed"/>
        <w:tblCellMar>
          <w:left w:w="70" w:type="dxa"/>
          <w:right w:w="70" w:type="dxa"/>
        </w:tblCellMar>
        <w:tblLook w:val="04A0" w:firstRow="1" w:lastRow="0" w:firstColumn="1" w:lastColumn="0" w:noHBand="0" w:noVBand="1"/>
      </w:tblPr>
      <w:tblGrid>
        <w:gridCol w:w="1408"/>
        <w:gridCol w:w="796"/>
        <w:gridCol w:w="851"/>
        <w:gridCol w:w="708"/>
        <w:gridCol w:w="709"/>
        <w:gridCol w:w="709"/>
        <w:gridCol w:w="850"/>
        <w:gridCol w:w="709"/>
        <w:gridCol w:w="709"/>
        <w:gridCol w:w="709"/>
        <w:gridCol w:w="708"/>
        <w:gridCol w:w="851"/>
        <w:gridCol w:w="850"/>
        <w:gridCol w:w="568"/>
        <w:gridCol w:w="709"/>
        <w:gridCol w:w="1068"/>
        <w:gridCol w:w="864"/>
        <w:gridCol w:w="389"/>
        <w:gridCol w:w="583"/>
      </w:tblGrid>
      <w:tr w:rsidR="00F823AE" w:rsidRPr="00F823AE" w:rsidTr="00360FDA">
        <w:trPr>
          <w:trHeight w:val="345"/>
          <w:jc w:val="center"/>
        </w:trPr>
        <w:tc>
          <w:tcPr>
            <w:tcW w:w="140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Régions</w:t>
            </w:r>
          </w:p>
        </w:tc>
        <w:tc>
          <w:tcPr>
            <w:tcW w:w="6750" w:type="dxa"/>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Réalisation de latrines dans les dans les lieux publics</w:t>
            </w:r>
          </w:p>
        </w:tc>
        <w:tc>
          <w:tcPr>
            <w:tcW w:w="6590" w:type="dxa"/>
            <w:gridSpan w:val="9"/>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Réhabilitation de latrines dans les dans les lieux publics</w:t>
            </w:r>
          </w:p>
        </w:tc>
      </w:tr>
      <w:tr w:rsidR="00F823AE" w:rsidRPr="00F823AE" w:rsidTr="00360FDA">
        <w:trPr>
          <w:trHeight w:val="345"/>
          <w:jc w:val="center"/>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3773" w:type="dxa"/>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engagé en millions</w:t>
            </w:r>
          </w:p>
        </w:tc>
        <w:tc>
          <w:tcPr>
            <w:tcW w:w="2977" w:type="dxa"/>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c>
          <w:tcPr>
            <w:tcW w:w="3686" w:type="dxa"/>
            <w:gridSpan w:val="5"/>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engagé en millions</w:t>
            </w:r>
          </w:p>
        </w:tc>
        <w:tc>
          <w:tcPr>
            <w:tcW w:w="2904" w:type="dxa"/>
            <w:gridSpan w:val="4"/>
            <w:tcBorders>
              <w:top w:val="single" w:sz="8" w:space="0" w:color="auto"/>
              <w:left w:val="nil"/>
              <w:bottom w:val="single" w:sz="8" w:space="0" w:color="auto"/>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Montant liquidé en millions</w:t>
            </w:r>
          </w:p>
        </w:tc>
      </w:tr>
      <w:tr w:rsidR="00F823AE" w:rsidRPr="00F823AE" w:rsidTr="00360FDA">
        <w:trPr>
          <w:trHeight w:val="330"/>
          <w:jc w:val="center"/>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96"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Programmation initiale (a)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568"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Issues de la Programmation (b)</w:t>
            </w:r>
          </w:p>
        </w:tc>
        <w:tc>
          <w:tcPr>
            <w:tcW w:w="864"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Hors programmation (c)</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Total (b+c)</w:t>
            </w:r>
          </w:p>
        </w:tc>
        <w:tc>
          <w:tcPr>
            <w:tcW w:w="583" w:type="dxa"/>
            <w:vMerge w:val="restart"/>
            <w:tcBorders>
              <w:top w:val="nil"/>
              <w:left w:val="single" w:sz="8" w:space="0" w:color="auto"/>
              <w:bottom w:val="single" w:sz="8" w:space="0" w:color="000000"/>
              <w:right w:val="single" w:sz="8" w:space="0" w:color="auto"/>
            </w:tcBorders>
            <w:shd w:val="clear" w:color="auto" w:fill="auto"/>
            <w:vAlign w:val="center"/>
            <w:hideMark/>
          </w:tcPr>
          <w:p w:rsidR="00595C56" w:rsidRPr="006854B2" w:rsidRDefault="00595C56" w:rsidP="002433E6">
            <w:pPr>
              <w:spacing w:after="0"/>
              <w:jc w:val="center"/>
              <w:rPr>
                <w:rFonts w:ascii="Arial Narrow" w:hAnsi="Arial Narrow" w:cs="Calibri"/>
                <w:szCs w:val="22"/>
              </w:rPr>
            </w:pPr>
            <w:r w:rsidRPr="006854B2">
              <w:rPr>
                <w:rFonts w:ascii="Arial Narrow" w:hAnsi="Arial Narrow" w:cs="Calibri"/>
                <w:szCs w:val="22"/>
              </w:rPr>
              <w:t>Taux (100*b/a) en %</w:t>
            </w:r>
          </w:p>
        </w:tc>
      </w:tr>
      <w:tr w:rsidR="00F823AE" w:rsidRPr="00F823AE" w:rsidTr="00360FDA">
        <w:trPr>
          <w:trHeight w:val="1080"/>
          <w:jc w:val="center"/>
        </w:trPr>
        <w:tc>
          <w:tcPr>
            <w:tcW w:w="1408" w:type="dxa"/>
            <w:vMerge/>
            <w:tcBorders>
              <w:top w:val="single" w:sz="8" w:space="0" w:color="auto"/>
              <w:left w:val="single" w:sz="8" w:space="0" w:color="auto"/>
              <w:bottom w:val="single" w:sz="8" w:space="0" w:color="auto"/>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96"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851"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8"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850"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8"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851"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850"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568"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1068"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864"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389"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c>
          <w:tcPr>
            <w:tcW w:w="583" w:type="dxa"/>
            <w:vMerge/>
            <w:tcBorders>
              <w:top w:val="nil"/>
              <w:left w:val="single" w:sz="8" w:space="0" w:color="auto"/>
              <w:bottom w:val="single" w:sz="8" w:space="0" w:color="000000"/>
              <w:right w:val="single" w:sz="8" w:space="0" w:color="auto"/>
            </w:tcBorders>
            <w:vAlign w:val="center"/>
            <w:hideMark/>
          </w:tcPr>
          <w:p w:rsidR="00595C56" w:rsidRPr="006854B2" w:rsidRDefault="00595C56" w:rsidP="002433E6">
            <w:pPr>
              <w:spacing w:after="0"/>
              <w:jc w:val="left"/>
              <w:rPr>
                <w:rFonts w:ascii="Arial Narrow" w:hAnsi="Arial Narrow" w:cs="Calibri"/>
                <w:szCs w:val="22"/>
              </w:rPr>
            </w:pPr>
          </w:p>
        </w:tc>
      </w:tr>
      <w:tr w:rsidR="00F823AE" w:rsidRPr="00F823AE" w:rsidTr="00360FDA">
        <w:trPr>
          <w:trHeight w:val="404"/>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Boucle du Mouhoun</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2,374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2,374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2,374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2,374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09"/>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Cascades</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58"/>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Centre</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21</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19,701</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19,701</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93,81</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191"/>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Centre-Est</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17,5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39"/>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Centre-Nord</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DD5CF0">
        <w:trPr>
          <w:trHeight w:val="291"/>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Centre-Ouest</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30,15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10,83</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10,83</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35,92</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10,83</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10,83</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35,92</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12,6</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r>
      <w:tr w:rsidR="00F823AE" w:rsidRPr="00F823AE" w:rsidTr="00DD5CF0">
        <w:trPr>
          <w:trHeight w:val="198"/>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Centre-Sud</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23</w:t>
            </w:r>
          </w:p>
        </w:tc>
        <w:tc>
          <w:tcPr>
            <w:tcW w:w="851"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21"/>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Est</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91,015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6,59</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6,59</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DD5CF0">
        <w:trPr>
          <w:trHeight w:val="233"/>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Hauts-Bassins</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11,49</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1,8</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4,2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6</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15,67</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1,5</w:t>
            </w:r>
          </w:p>
        </w:tc>
        <w:tc>
          <w:tcPr>
            <w:tcW w:w="851"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1068"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r>
      <w:tr w:rsidR="00F823AE" w:rsidRPr="00F823AE" w:rsidTr="00360FDA">
        <w:trPr>
          <w:trHeight w:val="26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Nord</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16,77</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 </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193"/>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360FDA">
            <w:pPr>
              <w:spacing w:after="0"/>
              <w:ind w:right="-16"/>
              <w:jc w:val="left"/>
              <w:rPr>
                <w:rFonts w:ascii="Arial Narrow" w:hAnsi="Arial Narrow" w:cs="Calibri"/>
                <w:szCs w:val="22"/>
              </w:rPr>
            </w:pPr>
            <w:r w:rsidRPr="00856CA4">
              <w:rPr>
                <w:rFonts w:ascii="Arial Narrow" w:hAnsi="Arial Narrow" w:cs="Calibri"/>
                <w:szCs w:val="22"/>
              </w:rPr>
              <w:t>Plateau Central</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2</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000000"/>
              <w:right w:val="single" w:sz="8" w:space="0" w:color="000000"/>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000000"/>
              <w:right w:val="single" w:sz="8" w:space="0" w:color="000000"/>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000000"/>
              <w:right w:val="single" w:sz="8" w:space="0" w:color="000000"/>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000000"/>
              <w:right w:val="single" w:sz="8" w:space="0" w:color="000000"/>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43"/>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rPr>
                <w:rFonts w:ascii="Arial Narrow" w:hAnsi="Arial Narrow" w:cs="Calibri"/>
                <w:szCs w:val="22"/>
              </w:rPr>
            </w:pPr>
            <w:r w:rsidRPr="00856CA4">
              <w:rPr>
                <w:rFonts w:ascii="Arial Narrow" w:hAnsi="Arial Narrow" w:cs="Calibri"/>
                <w:szCs w:val="22"/>
              </w:rPr>
              <w:t>Sahel</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55,99</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247"/>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595C56" w:rsidP="00856CA4">
            <w:pPr>
              <w:spacing w:after="0"/>
              <w:jc w:val="left"/>
              <w:rPr>
                <w:rFonts w:ascii="Arial Narrow" w:hAnsi="Arial Narrow" w:cs="Calibri"/>
                <w:szCs w:val="22"/>
              </w:rPr>
            </w:pPr>
            <w:r w:rsidRPr="00856CA4">
              <w:rPr>
                <w:rFonts w:ascii="Arial Narrow" w:hAnsi="Arial Narrow" w:cs="Calibri"/>
                <w:szCs w:val="22"/>
              </w:rPr>
              <w:t>Sud-Ouest</w:t>
            </w:r>
          </w:p>
        </w:tc>
        <w:tc>
          <w:tcPr>
            <w:tcW w:w="796"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9,55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7,55</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7,55</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79,06</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7,55</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7,55</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79,06</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szCs w:val="22"/>
              </w:rPr>
            </w:pPr>
            <w:r w:rsidRPr="00856CA4">
              <w:rPr>
                <w:rFonts w:ascii="Arial Narrow" w:hAnsi="Arial Narrow" w:cs="Calibri"/>
                <w:szCs w:val="22"/>
              </w:rPr>
              <w:t>-</w:t>
            </w:r>
          </w:p>
        </w:tc>
      </w:tr>
      <w:tr w:rsidR="00F823AE" w:rsidRPr="00F823AE" w:rsidTr="00360FDA">
        <w:trPr>
          <w:trHeight w:val="345"/>
          <w:jc w:val="center"/>
        </w:trPr>
        <w:tc>
          <w:tcPr>
            <w:tcW w:w="1408" w:type="dxa"/>
            <w:tcBorders>
              <w:top w:val="nil"/>
              <w:left w:val="single" w:sz="8" w:space="0" w:color="auto"/>
              <w:bottom w:val="single" w:sz="8" w:space="0" w:color="auto"/>
              <w:right w:val="single" w:sz="8" w:space="0" w:color="auto"/>
            </w:tcBorders>
            <w:shd w:val="clear" w:color="auto" w:fill="auto"/>
            <w:vAlign w:val="center"/>
            <w:hideMark/>
          </w:tcPr>
          <w:p w:rsidR="00595C56" w:rsidRPr="00856CA4" w:rsidRDefault="00856CA4" w:rsidP="00856CA4">
            <w:pPr>
              <w:spacing w:after="0"/>
              <w:rPr>
                <w:rFonts w:ascii="Arial Narrow" w:hAnsi="Arial Narrow" w:cs="Calibri"/>
                <w:b/>
                <w:bCs/>
                <w:szCs w:val="22"/>
              </w:rPr>
            </w:pPr>
            <w:r w:rsidRPr="00856CA4">
              <w:rPr>
                <w:rFonts w:ascii="Arial Narrow" w:hAnsi="Arial Narrow" w:cs="Calibri"/>
                <w:b/>
                <w:bCs/>
                <w:szCs w:val="22"/>
              </w:rPr>
              <w:t>Total</w:t>
            </w:r>
          </w:p>
        </w:tc>
        <w:tc>
          <w:tcPr>
            <w:tcW w:w="796"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306,465</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47,881</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12,574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60,455</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15,62</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26,38</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8,374</w:t>
            </w:r>
          </w:p>
        </w:tc>
        <w:tc>
          <w:tcPr>
            <w:tcW w:w="709" w:type="dxa"/>
            <w:tcBorders>
              <w:top w:val="nil"/>
              <w:left w:val="nil"/>
              <w:bottom w:val="single" w:sz="8" w:space="0" w:color="auto"/>
              <w:right w:val="single" w:sz="8" w:space="0" w:color="auto"/>
            </w:tcBorders>
            <w:shd w:val="clear" w:color="auto" w:fill="auto"/>
            <w:noWrap/>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34,754</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8,61</w:t>
            </w:r>
          </w:p>
        </w:tc>
        <w:tc>
          <w:tcPr>
            <w:tcW w:w="70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14,1</w:t>
            </w:r>
          </w:p>
        </w:tc>
        <w:tc>
          <w:tcPr>
            <w:tcW w:w="851"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850"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5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70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1068"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864"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389"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c>
          <w:tcPr>
            <w:tcW w:w="583" w:type="dxa"/>
            <w:tcBorders>
              <w:top w:val="nil"/>
              <w:left w:val="nil"/>
              <w:bottom w:val="single" w:sz="8" w:space="0" w:color="auto"/>
              <w:right w:val="single" w:sz="8" w:space="0" w:color="auto"/>
            </w:tcBorders>
            <w:shd w:val="clear" w:color="auto" w:fill="auto"/>
            <w:vAlign w:val="center"/>
            <w:hideMark/>
          </w:tcPr>
          <w:p w:rsidR="00595C56" w:rsidRPr="00856CA4" w:rsidRDefault="00595C56" w:rsidP="00856CA4">
            <w:pPr>
              <w:spacing w:after="0"/>
              <w:jc w:val="center"/>
              <w:rPr>
                <w:rFonts w:ascii="Arial Narrow" w:hAnsi="Arial Narrow" w:cs="Calibri"/>
                <w:b/>
                <w:bCs/>
                <w:szCs w:val="22"/>
              </w:rPr>
            </w:pPr>
            <w:r w:rsidRPr="00856CA4">
              <w:rPr>
                <w:rFonts w:ascii="Arial Narrow" w:hAnsi="Arial Narrow" w:cs="Calibri"/>
                <w:b/>
                <w:bCs/>
                <w:szCs w:val="22"/>
              </w:rPr>
              <w:t>0</w:t>
            </w:r>
          </w:p>
        </w:tc>
      </w:tr>
    </w:tbl>
    <w:p w:rsidR="00DD5CF0" w:rsidRPr="00DD5CF0" w:rsidRDefault="00DD5CF0" w:rsidP="00DD5CF0">
      <w:pPr>
        <w:pStyle w:val="Tableau"/>
        <w:jc w:val="left"/>
        <w:rPr>
          <w:rFonts w:ascii="Arial Narrow" w:hAnsi="Arial Narrow"/>
          <w:i w:val="0"/>
        </w:rPr>
      </w:pPr>
    </w:p>
    <w:p w:rsidR="00595C56" w:rsidRPr="00360FDA" w:rsidRDefault="00595C56" w:rsidP="00DD5CF0">
      <w:pPr>
        <w:pStyle w:val="Tableau"/>
        <w:jc w:val="left"/>
        <w:rPr>
          <w:rFonts w:ascii="Arial Narrow" w:hAnsi="Arial Narrow"/>
        </w:rPr>
      </w:pPr>
      <w:r w:rsidRPr="007B181A">
        <w:rPr>
          <w:rFonts w:ascii="Arial Narrow" w:hAnsi="Arial Narrow"/>
        </w:rPr>
        <w:t>Source : Rapports bilan régionaux, 2ème GTR-EA 2020</w:t>
      </w:r>
    </w:p>
    <w:p w:rsidR="00DD5CF0" w:rsidRDefault="00DD5CF0" w:rsidP="00595C56">
      <w:pPr>
        <w:pStyle w:val="Tableau"/>
        <w:spacing w:line="276" w:lineRule="auto"/>
        <w:jc w:val="both"/>
        <w:rPr>
          <w:rFonts w:ascii="Arial Narrow" w:hAnsi="Arial Narrow"/>
          <w:i w:val="0"/>
          <w:sz w:val="24"/>
          <w:szCs w:val="24"/>
        </w:rPr>
      </w:pPr>
    </w:p>
    <w:p w:rsidR="00DD5CF0" w:rsidRDefault="00DD5CF0" w:rsidP="00595C56">
      <w:pPr>
        <w:pStyle w:val="Tableau"/>
        <w:spacing w:line="276" w:lineRule="auto"/>
        <w:jc w:val="both"/>
        <w:rPr>
          <w:rFonts w:ascii="Arial Narrow" w:hAnsi="Arial Narrow"/>
          <w:i w:val="0"/>
          <w:sz w:val="24"/>
          <w:szCs w:val="24"/>
        </w:rPr>
        <w:sectPr w:rsidR="00DD5CF0" w:rsidSect="00DD5CF0">
          <w:pgSz w:w="16840" w:h="11907" w:orient="landscape" w:code="9"/>
          <w:pgMar w:top="851" w:right="1134" w:bottom="1134" w:left="1134" w:header="567" w:footer="567" w:gutter="0"/>
          <w:cols w:space="720"/>
          <w:docGrid w:linePitch="299"/>
        </w:sectPr>
      </w:pPr>
    </w:p>
    <w:p w:rsidR="00595C56" w:rsidRDefault="00595C56" w:rsidP="00595C56">
      <w:pPr>
        <w:pStyle w:val="Tableau"/>
        <w:spacing w:line="276" w:lineRule="auto"/>
        <w:jc w:val="both"/>
        <w:rPr>
          <w:rFonts w:ascii="Arial Narrow" w:hAnsi="Arial Narrow"/>
          <w:i w:val="0"/>
          <w:sz w:val="24"/>
          <w:szCs w:val="24"/>
        </w:rPr>
      </w:pPr>
      <w:r w:rsidRPr="00A44E9F">
        <w:rPr>
          <w:rFonts w:ascii="Arial Narrow" w:hAnsi="Arial Narrow"/>
          <w:i w:val="0"/>
          <w:sz w:val="24"/>
          <w:szCs w:val="24"/>
        </w:rPr>
        <w:lastRenderedPageBreak/>
        <w:t xml:space="preserve">Pour un montant de </w:t>
      </w:r>
      <w:r w:rsidRPr="006854B2">
        <w:rPr>
          <w:rFonts w:ascii="Arial Narrow" w:hAnsi="Arial Narrow"/>
          <w:i w:val="0"/>
          <w:sz w:val="24"/>
          <w:szCs w:val="24"/>
        </w:rPr>
        <w:t xml:space="preserve">306,465 </w:t>
      </w:r>
      <w:r w:rsidRPr="00A44E9F">
        <w:rPr>
          <w:rFonts w:ascii="Arial Narrow" w:hAnsi="Arial Narrow"/>
          <w:i w:val="0"/>
          <w:sz w:val="24"/>
          <w:szCs w:val="24"/>
        </w:rPr>
        <w:t xml:space="preserve">millions de FCFA consacré à la réalisation de latrines dans les lieux publics, </w:t>
      </w:r>
      <w:r w:rsidRPr="006854B2">
        <w:rPr>
          <w:rFonts w:ascii="Arial Narrow" w:hAnsi="Arial Narrow"/>
          <w:i w:val="0"/>
          <w:sz w:val="24"/>
          <w:szCs w:val="24"/>
        </w:rPr>
        <w:t>4</w:t>
      </w:r>
      <w:r w:rsidR="00A44E9F">
        <w:rPr>
          <w:rFonts w:ascii="Arial Narrow" w:hAnsi="Arial Narrow"/>
          <w:i w:val="0"/>
          <w:sz w:val="24"/>
          <w:szCs w:val="24"/>
        </w:rPr>
        <w:t>7</w:t>
      </w:r>
      <w:r w:rsidRPr="006854B2">
        <w:rPr>
          <w:rFonts w:ascii="Arial Narrow" w:hAnsi="Arial Narrow"/>
          <w:i w:val="0"/>
          <w:sz w:val="24"/>
          <w:szCs w:val="24"/>
        </w:rPr>
        <w:t xml:space="preserve">,881 </w:t>
      </w:r>
      <w:r w:rsidRPr="00A44E9F">
        <w:rPr>
          <w:rFonts w:ascii="Arial Narrow" w:hAnsi="Arial Narrow"/>
          <w:i w:val="0"/>
          <w:sz w:val="24"/>
          <w:szCs w:val="24"/>
        </w:rPr>
        <w:t xml:space="preserve">millions de FCFA ont pu être engagés soit un taux d’engagement de </w:t>
      </w:r>
      <w:r w:rsidR="005B2788">
        <w:rPr>
          <w:rFonts w:ascii="Arial Narrow" w:hAnsi="Arial Narrow"/>
          <w:i w:val="0"/>
          <w:sz w:val="24"/>
          <w:szCs w:val="24"/>
        </w:rPr>
        <w:t>15,6</w:t>
      </w:r>
      <w:r w:rsidRPr="006854B2">
        <w:rPr>
          <w:rFonts w:ascii="Arial Narrow" w:hAnsi="Arial Narrow"/>
          <w:i w:val="0"/>
          <w:sz w:val="24"/>
          <w:szCs w:val="24"/>
        </w:rPr>
        <w:t>%</w:t>
      </w:r>
      <w:r w:rsidRPr="00A44E9F">
        <w:rPr>
          <w:rFonts w:ascii="Arial Narrow" w:hAnsi="Arial Narrow"/>
          <w:i w:val="0"/>
          <w:sz w:val="24"/>
          <w:szCs w:val="24"/>
        </w:rPr>
        <w:t xml:space="preserve">. Les régions du Centre et du Sud-Ouest ont les taux les plus élevés avec respectivement </w:t>
      </w:r>
      <w:r w:rsidR="005B2788">
        <w:rPr>
          <w:rFonts w:ascii="Arial Narrow" w:hAnsi="Arial Narrow"/>
          <w:i w:val="0"/>
          <w:sz w:val="24"/>
          <w:szCs w:val="24"/>
        </w:rPr>
        <w:t>93,8</w:t>
      </w:r>
      <w:r w:rsidRPr="006854B2">
        <w:rPr>
          <w:rFonts w:ascii="Arial Narrow" w:hAnsi="Arial Narrow"/>
          <w:i w:val="0"/>
          <w:sz w:val="24"/>
          <w:szCs w:val="24"/>
        </w:rPr>
        <w:t xml:space="preserve">% </w:t>
      </w:r>
      <w:r w:rsidRPr="00A44E9F">
        <w:rPr>
          <w:rFonts w:ascii="Arial Narrow" w:hAnsi="Arial Narrow"/>
          <w:i w:val="0"/>
          <w:sz w:val="24"/>
          <w:szCs w:val="24"/>
        </w:rPr>
        <w:t xml:space="preserve">et </w:t>
      </w:r>
      <w:r w:rsidRPr="006854B2">
        <w:rPr>
          <w:rFonts w:ascii="Arial Narrow" w:hAnsi="Arial Narrow"/>
          <w:i w:val="0"/>
          <w:sz w:val="24"/>
          <w:szCs w:val="24"/>
        </w:rPr>
        <w:t>79,06%</w:t>
      </w:r>
      <w:r w:rsidRPr="00A44E9F">
        <w:rPr>
          <w:rFonts w:ascii="Arial Narrow" w:hAnsi="Arial Narrow"/>
          <w:i w:val="0"/>
          <w:sz w:val="24"/>
          <w:szCs w:val="24"/>
        </w:rPr>
        <w:t>. Le</w:t>
      </w:r>
      <w:r w:rsidR="00A44E9F">
        <w:rPr>
          <w:rFonts w:ascii="Arial Narrow" w:hAnsi="Arial Narrow"/>
          <w:i w:val="0"/>
          <w:sz w:val="24"/>
          <w:szCs w:val="24"/>
        </w:rPr>
        <w:t>s autres</w:t>
      </w:r>
      <w:r w:rsidRPr="00A44E9F">
        <w:rPr>
          <w:rFonts w:ascii="Arial Narrow" w:hAnsi="Arial Narrow"/>
          <w:i w:val="0"/>
          <w:sz w:val="24"/>
          <w:szCs w:val="24"/>
        </w:rPr>
        <w:t xml:space="preserve"> régions enregistrent</w:t>
      </w:r>
      <w:r w:rsidR="005B2788">
        <w:rPr>
          <w:rFonts w:ascii="Arial Narrow" w:hAnsi="Arial Narrow"/>
          <w:i w:val="0"/>
          <w:sz w:val="24"/>
          <w:szCs w:val="24"/>
        </w:rPr>
        <w:t xml:space="preserve"> des taux d’exécution inférieurs</w:t>
      </w:r>
      <w:r w:rsidRPr="00A44E9F">
        <w:rPr>
          <w:rFonts w:ascii="Arial Narrow" w:hAnsi="Arial Narrow"/>
          <w:i w:val="0"/>
          <w:sz w:val="24"/>
          <w:szCs w:val="24"/>
        </w:rPr>
        <w:t xml:space="preserve"> à 50%.</w:t>
      </w:r>
    </w:p>
    <w:p w:rsidR="00DD5CF0" w:rsidRDefault="00DD5CF0" w:rsidP="00595C56">
      <w:pPr>
        <w:pStyle w:val="Tableau"/>
        <w:spacing w:line="276" w:lineRule="auto"/>
        <w:jc w:val="both"/>
        <w:rPr>
          <w:rFonts w:ascii="Arial Narrow" w:hAnsi="Arial Narrow"/>
          <w:i w:val="0"/>
          <w:sz w:val="24"/>
          <w:szCs w:val="24"/>
        </w:rPr>
      </w:pPr>
    </w:p>
    <w:p w:rsidR="00595C56" w:rsidRDefault="00595C56" w:rsidP="00595C56">
      <w:pPr>
        <w:spacing w:after="0"/>
        <w:jc w:val="left"/>
        <w:rPr>
          <w:rFonts w:ascii="Arial Narrow" w:hAnsi="Arial Narrow"/>
        </w:rPr>
      </w:pPr>
      <w:bookmarkStart w:id="174" w:name="_Toc33684533"/>
      <w:bookmarkStart w:id="175" w:name="_Toc46994710"/>
      <w:r w:rsidRPr="00B2579A">
        <w:rPr>
          <w:rFonts w:ascii="Arial Narrow" w:hAnsi="Arial Narrow"/>
        </w:rPr>
        <w:t xml:space="preserve">Tableau </w:t>
      </w:r>
      <w:r w:rsidR="00737C2E">
        <w:rPr>
          <w:rFonts w:ascii="Arial Narrow" w:hAnsi="Arial Narrow"/>
        </w:rPr>
        <w:fldChar w:fldCharType="begin"/>
      </w:r>
      <w:r w:rsidR="00737C2E">
        <w:rPr>
          <w:rFonts w:ascii="Arial Narrow" w:hAnsi="Arial Narrow"/>
        </w:rPr>
        <w:instrText xml:space="preserve"> SEQ Tableau \* ARABIC </w:instrText>
      </w:r>
      <w:r w:rsidR="00737C2E">
        <w:rPr>
          <w:rFonts w:ascii="Arial Narrow" w:hAnsi="Arial Narrow"/>
        </w:rPr>
        <w:fldChar w:fldCharType="separate"/>
      </w:r>
      <w:r w:rsidR="00737C2E">
        <w:rPr>
          <w:rFonts w:ascii="Arial Narrow" w:hAnsi="Arial Narrow"/>
          <w:noProof/>
        </w:rPr>
        <w:t>32</w:t>
      </w:r>
      <w:r w:rsidR="00737C2E">
        <w:rPr>
          <w:rFonts w:ascii="Arial Narrow" w:hAnsi="Arial Narrow"/>
        </w:rPr>
        <w:fldChar w:fldCharType="end"/>
      </w:r>
      <w:r w:rsidRPr="00C230AA">
        <w:rPr>
          <w:rFonts w:ascii="Arial Narrow" w:hAnsi="Arial Narrow"/>
        </w:rPr>
        <w:t xml:space="preserve">: </w:t>
      </w:r>
      <w:r w:rsidR="00856CA4" w:rsidRPr="00C230AA">
        <w:rPr>
          <w:rFonts w:ascii="Arial Narrow" w:hAnsi="Arial Narrow"/>
        </w:rPr>
        <w:t xml:space="preserve">Situation </w:t>
      </w:r>
      <w:r w:rsidRPr="00C230AA">
        <w:rPr>
          <w:rFonts w:ascii="Arial Narrow" w:hAnsi="Arial Narrow"/>
        </w:rPr>
        <w:t xml:space="preserve">d’exécution </w:t>
      </w:r>
      <w:r w:rsidRPr="00B2579A">
        <w:rPr>
          <w:rFonts w:ascii="Arial Narrow" w:hAnsi="Arial Narrow"/>
        </w:rPr>
        <w:t>financiè</w:t>
      </w:r>
      <w:r w:rsidR="00886CCF">
        <w:rPr>
          <w:rFonts w:ascii="Arial Narrow" w:hAnsi="Arial Narrow"/>
        </w:rPr>
        <w:t xml:space="preserve">re </w:t>
      </w:r>
      <w:r w:rsidRPr="00B2579A">
        <w:rPr>
          <w:rFonts w:ascii="Arial Narrow" w:hAnsi="Arial Narrow"/>
        </w:rPr>
        <w:t>des ouvrages (réalisations, réhabilitations de latrines et puisards)</w:t>
      </w:r>
      <w:bookmarkEnd w:id="174"/>
      <w:bookmarkEnd w:id="175"/>
    </w:p>
    <w:p w:rsidR="00360FDA" w:rsidRDefault="00360FDA" w:rsidP="00595C56">
      <w:pPr>
        <w:spacing w:after="0"/>
        <w:jc w:val="left"/>
        <w:rPr>
          <w:rFonts w:ascii="Arial Narrow" w:hAnsi="Arial Narrow"/>
        </w:rPr>
      </w:pPr>
    </w:p>
    <w:tbl>
      <w:tblPr>
        <w:tblW w:w="5326" w:type="pct"/>
        <w:jc w:val="center"/>
        <w:tblLayout w:type="fixed"/>
        <w:tblCellMar>
          <w:left w:w="70" w:type="dxa"/>
          <w:right w:w="70" w:type="dxa"/>
        </w:tblCellMar>
        <w:tblLook w:val="04A0" w:firstRow="1" w:lastRow="0" w:firstColumn="1" w:lastColumn="0" w:noHBand="0" w:noVBand="1"/>
      </w:tblPr>
      <w:tblGrid>
        <w:gridCol w:w="1407"/>
        <w:gridCol w:w="966"/>
        <w:gridCol w:w="1367"/>
        <w:gridCol w:w="1023"/>
        <w:gridCol w:w="877"/>
        <w:gridCol w:w="879"/>
        <w:gridCol w:w="1021"/>
        <w:gridCol w:w="1105"/>
        <w:gridCol w:w="939"/>
        <w:gridCol w:w="662"/>
      </w:tblGrid>
      <w:tr w:rsidR="001D4358" w:rsidRPr="00256C13" w:rsidTr="007C49BB">
        <w:trPr>
          <w:trHeight w:val="345"/>
          <w:jc w:val="center"/>
        </w:trPr>
        <w:tc>
          <w:tcPr>
            <w:tcW w:w="68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4358" w:rsidRPr="00256C13" w:rsidRDefault="001D4358" w:rsidP="00F6528D">
            <w:pPr>
              <w:spacing w:after="0"/>
              <w:rPr>
                <w:rFonts w:ascii="Arial Narrow" w:hAnsi="Arial Narrow" w:cs="Calibri"/>
                <w:color w:val="000000"/>
                <w:szCs w:val="22"/>
              </w:rPr>
            </w:pPr>
            <w:r w:rsidRPr="00256C13">
              <w:rPr>
                <w:rFonts w:ascii="Arial Narrow" w:hAnsi="Arial Narrow" w:cs="Calibri"/>
                <w:color w:val="000000"/>
                <w:szCs w:val="22"/>
              </w:rPr>
              <w:t xml:space="preserve">Régions </w:t>
            </w:r>
          </w:p>
        </w:tc>
        <w:tc>
          <w:tcPr>
            <w:tcW w:w="4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Programmation initiale (a)</w:t>
            </w:r>
          </w:p>
        </w:tc>
        <w:tc>
          <w:tcPr>
            <w:tcW w:w="3841" w:type="pct"/>
            <w:gridSpan w:val="8"/>
            <w:tcBorders>
              <w:top w:val="single" w:sz="8" w:space="0" w:color="auto"/>
              <w:left w:val="nil"/>
              <w:bottom w:val="single" w:sz="8" w:space="0" w:color="auto"/>
              <w:right w:val="single" w:sz="8" w:space="0" w:color="000000"/>
            </w:tcBorders>
            <w:shd w:val="clear" w:color="auto" w:fill="auto"/>
            <w:noWrap/>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OUVRAGES</w:t>
            </w:r>
          </w:p>
        </w:tc>
      </w:tr>
      <w:tr w:rsidR="001D4358" w:rsidRPr="00256C13" w:rsidTr="007C49BB">
        <w:trPr>
          <w:trHeight w:val="345"/>
          <w:jc w:val="center"/>
        </w:trPr>
        <w:tc>
          <w:tcPr>
            <w:tcW w:w="687" w:type="pct"/>
            <w:vMerge/>
            <w:tcBorders>
              <w:top w:val="single" w:sz="8" w:space="0" w:color="auto"/>
              <w:left w:val="single" w:sz="8" w:space="0" w:color="auto"/>
              <w:bottom w:val="single" w:sz="8" w:space="0" w:color="000000"/>
              <w:right w:val="single" w:sz="8" w:space="0" w:color="auto"/>
            </w:tcBorders>
            <w:vAlign w:val="center"/>
            <w:hideMark/>
          </w:tcPr>
          <w:p w:rsidR="001D4358" w:rsidRPr="00256C13" w:rsidRDefault="001D4358" w:rsidP="00F6528D">
            <w:pPr>
              <w:spacing w:after="0"/>
              <w:jc w:val="left"/>
              <w:rPr>
                <w:rFonts w:ascii="Arial Narrow" w:hAnsi="Arial Narrow" w:cs="Calibri"/>
                <w:color w:val="000000"/>
                <w:szCs w:val="22"/>
              </w:rPr>
            </w:pPr>
          </w:p>
        </w:tc>
        <w:tc>
          <w:tcPr>
            <w:tcW w:w="472" w:type="pct"/>
            <w:vMerge/>
            <w:tcBorders>
              <w:top w:val="single" w:sz="8" w:space="0" w:color="auto"/>
              <w:left w:val="single" w:sz="8" w:space="0" w:color="auto"/>
              <w:bottom w:val="single" w:sz="8" w:space="0" w:color="000000"/>
              <w:right w:val="single" w:sz="8" w:space="0" w:color="auto"/>
            </w:tcBorders>
            <w:vAlign w:val="center"/>
            <w:hideMark/>
          </w:tcPr>
          <w:p w:rsidR="001D4358" w:rsidRPr="00256C13" w:rsidRDefault="001D4358" w:rsidP="00F6528D">
            <w:pPr>
              <w:spacing w:after="0"/>
              <w:jc w:val="left"/>
              <w:rPr>
                <w:rFonts w:ascii="Arial Narrow" w:hAnsi="Arial Narrow" w:cs="Calibri"/>
                <w:color w:val="000000"/>
                <w:szCs w:val="22"/>
              </w:rPr>
            </w:pPr>
          </w:p>
        </w:tc>
        <w:tc>
          <w:tcPr>
            <w:tcW w:w="2023" w:type="pct"/>
            <w:gridSpan w:val="4"/>
            <w:tcBorders>
              <w:top w:val="single" w:sz="8" w:space="0" w:color="auto"/>
              <w:left w:val="nil"/>
              <w:bottom w:val="single" w:sz="8" w:space="0" w:color="auto"/>
              <w:right w:val="single" w:sz="8" w:space="0" w:color="000000"/>
            </w:tcBorders>
            <w:shd w:val="clear" w:color="auto" w:fill="auto"/>
            <w:noWrap/>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Montant engagé en millions</w:t>
            </w:r>
          </w:p>
        </w:tc>
        <w:tc>
          <w:tcPr>
            <w:tcW w:w="1818" w:type="pct"/>
            <w:gridSpan w:val="4"/>
            <w:tcBorders>
              <w:top w:val="single" w:sz="8" w:space="0" w:color="auto"/>
              <w:left w:val="nil"/>
              <w:bottom w:val="single" w:sz="8" w:space="0" w:color="auto"/>
              <w:right w:val="single" w:sz="8" w:space="0" w:color="000000"/>
            </w:tcBorders>
            <w:shd w:val="clear" w:color="auto" w:fill="auto"/>
            <w:noWrap/>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Montant liquidé en millions</w:t>
            </w:r>
          </w:p>
        </w:tc>
      </w:tr>
      <w:tr w:rsidR="00700427" w:rsidRPr="00256C13" w:rsidTr="007C49BB">
        <w:trPr>
          <w:trHeight w:val="896"/>
          <w:jc w:val="center"/>
        </w:trPr>
        <w:tc>
          <w:tcPr>
            <w:tcW w:w="687" w:type="pct"/>
            <w:vMerge/>
            <w:tcBorders>
              <w:top w:val="single" w:sz="8" w:space="0" w:color="auto"/>
              <w:left w:val="single" w:sz="8" w:space="0" w:color="auto"/>
              <w:bottom w:val="single" w:sz="8" w:space="0" w:color="000000"/>
              <w:right w:val="single" w:sz="8" w:space="0" w:color="auto"/>
            </w:tcBorders>
            <w:vAlign w:val="center"/>
            <w:hideMark/>
          </w:tcPr>
          <w:p w:rsidR="001D4358" w:rsidRPr="00256C13" w:rsidRDefault="001D4358" w:rsidP="00F6528D">
            <w:pPr>
              <w:spacing w:after="0"/>
              <w:jc w:val="left"/>
              <w:rPr>
                <w:rFonts w:ascii="Arial Narrow" w:hAnsi="Arial Narrow" w:cs="Calibri"/>
                <w:color w:val="000000"/>
                <w:szCs w:val="22"/>
              </w:rPr>
            </w:pPr>
          </w:p>
        </w:tc>
        <w:tc>
          <w:tcPr>
            <w:tcW w:w="472" w:type="pct"/>
            <w:vMerge/>
            <w:tcBorders>
              <w:top w:val="single" w:sz="8" w:space="0" w:color="auto"/>
              <w:left w:val="single" w:sz="8" w:space="0" w:color="auto"/>
              <w:bottom w:val="single" w:sz="8" w:space="0" w:color="000000"/>
              <w:right w:val="single" w:sz="8" w:space="0" w:color="auto"/>
            </w:tcBorders>
            <w:vAlign w:val="center"/>
            <w:hideMark/>
          </w:tcPr>
          <w:p w:rsidR="001D4358" w:rsidRPr="00256C13" w:rsidRDefault="001D4358" w:rsidP="00F6528D">
            <w:pPr>
              <w:spacing w:after="0"/>
              <w:jc w:val="left"/>
              <w:rPr>
                <w:rFonts w:ascii="Arial Narrow" w:hAnsi="Arial Narrow" w:cs="Calibri"/>
                <w:color w:val="000000"/>
                <w:szCs w:val="22"/>
              </w:rPr>
            </w:pPr>
          </w:p>
        </w:tc>
        <w:tc>
          <w:tcPr>
            <w:tcW w:w="667"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Issues de la programmation (b)</w:t>
            </w:r>
          </w:p>
        </w:tc>
        <w:tc>
          <w:tcPr>
            <w:tcW w:w="499"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Hors programmation (c)</w:t>
            </w:r>
          </w:p>
        </w:tc>
        <w:tc>
          <w:tcPr>
            <w:tcW w:w="428" w:type="pct"/>
            <w:tcBorders>
              <w:top w:val="nil"/>
              <w:left w:val="nil"/>
              <w:bottom w:val="single" w:sz="8" w:space="0" w:color="auto"/>
              <w:right w:val="single" w:sz="8" w:space="0" w:color="auto"/>
            </w:tcBorders>
            <w:shd w:val="clear" w:color="auto" w:fill="auto"/>
            <w:noWrap/>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Total (b+c)</w:t>
            </w:r>
          </w:p>
        </w:tc>
        <w:tc>
          <w:tcPr>
            <w:tcW w:w="428"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Taux (100*b/a) en %</w:t>
            </w:r>
          </w:p>
        </w:tc>
        <w:tc>
          <w:tcPr>
            <w:tcW w:w="498"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Issues de la Programmation (b)</w:t>
            </w:r>
          </w:p>
        </w:tc>
        <w:tc>
          <w:tcPr>
            <w:tcW w:w="539"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Hors programmation (c)</w:t>
            </w:r>
          </w:p>
        </w:tc>
        <w:tc>
          <w:tcPr>
            <w:tcW w:w="458"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Total (b+c)</w:t>
            </w:r>
          </w:p>
        </w:tc>
        <w:tc>
          <w:tcPr>
            <w:tcW w:w="323" w:type="pct"/>
            <w:tcBorders>
              <w:top w:val="nil"/>
              <w:left w:val="nil"/>
              <w:bottom w:val="single" w:sz="8" w:space="0" w:color="auto"/>
              <w:right w:val="single" w:sz="8" w:space="0" w:color="auto"/>
            </w:tcBorders>
            <w:shd w:val="clear" w:color="auto" w:fill="auto"/>
            <w:vAlign w:val="center"/>
            <w:hideMark/>
          </w:tcPr>
          <w:p w:rsidR="001D4358" w:rsidRPr="00256C13" w:rsidRDefault="001D4358" w:rsidP="00F6528D">
            <w:pPr>
              <w:spacing w:after="0"/>
              <w:jc w:val="center"/>
              <w:rPr>
                <w:rFonts w:ascii="Arial Narrow" w:hAnsi="Arial Narrow" w:cs="Calibri"/>
                <w:color w:val="000000"/>
                <w:szCs w:val="22"/>
              </w:rPr>
            </w:pPr>
            <w:r w:rsidRPr="00256C13">
              <w:rPr>
                <w:rFonts w:ascii="Arial Narrow" w:hAnsi="Arial Narrow" w:cs="Calibri"/>
                <w:color w:val="000000"/>
                <w:szCs w:val="22"/>
              </w:rPr>
              <w:t>Taux (100*b/a) en %</w:t>
            </w:r>
          </w:p>
        </w:tc>
      </w:tr>
      <w:tr w:rsidR="007C49BB" w:rsidRPr="00256C13" w:rsidTr="007C49BB">
        <w:trPr>
          <w:trHeight w:val="40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Boucle du Mouhoun</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787,685</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361,600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105,999</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467,599</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45,9</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178,205</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44,249</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222,454</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22,6</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Cascades</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564,116</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307,000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307,000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191,000</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191,000</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Centre</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374,400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287,141</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47,685</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334,826</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76,7</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22,205</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32,400</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251,949</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5,9</w:t>
            </w:r>
          </w:p>
        </w:tc>
      </w:tr>
      <w:tr w:rsidR="007C49BB" w:rsidRPr="00256C13" w:rsidTr="007C49BB">
        <w:trPr>
          <w:trHeight w:val="281"/>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Centre-Est</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419,825</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62,361</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5,380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67,741</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14,9</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1,245</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1,245</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0,3</w:t>
            </w:r>
          </w:p>
        </w:tc>
      </w:tr>
      <w:tr w:rsidR="007C49BB" w:rsidRPr="00256C13" w:rsidTr="007C49BB">
        <w:trPr>
          <w:trHeight w:val="331"/>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Centre-Nord</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532,225</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46,100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44,000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90,100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8,7</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46,100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61,465</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107,565</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8,7</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Centre-Ouest</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609,640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181,720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12,200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193,920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29,8</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132,700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196,249</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328,949</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21,8</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Centre-Sud</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1 355,897</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380,623</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380,623</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28,1</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368,623</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368,623</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27,2</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Est</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647,000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135,083</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28,200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163,283</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20,9</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135,083</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28,200</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163,283</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20,9</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Hauts-Bassins</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258,580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17,800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181,981</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199,781</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6,9</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16,000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177,781</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193,781</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6,2</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Nord</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247,250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60,180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60,180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24,3</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60,180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60,180</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24,3</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Plateau Central</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338,922</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86,450</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86,450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25,5</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86,450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86,450</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25,5</w:t>
            </w:r>
          </w:p>
        </w:tc>
      </w:tr>
      <w:tr w:rsidR="007C49BB" w:rsidRPr="00256C13" w:rsidTr="007C49BB">
        <w:trPr>
          <w:trHeight w:val="345"/>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rPr>
                <w:rFonts w:ascii="Arial Narrow" w:hAnsi="Arial Narrow" w:cs="Calibri"/>
                <w:color w:val="000000"/>
                <w:szCs w:val="22"/>
              </w:rPr>
            </w:pPr>
            <w:r w:rsidRPr="00256C13">
              <w:rPr>
                <w:rFonts w:ascii="Arial Narrow" w:hAnsi="Arial Narrow" w:cs="Calibri"/>
                <w:color w:val="000000"/>
                <w:szCs w:val="22"/>
              </w:rPr>
              <w:t>Sahel</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591,310</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w:t>
            </w:r>
          </w:p>
        </w:tc>
      </w:tr>
      <w:tr w:rsidR="007C49BB" w:rsidRPr="00256C13" w:rsidTr="007C49BB">
        <w:trPr>
          <w:trHeight w:val="286"/>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256C13" w:rsidRDefault="007C49BB" w:rsidP="00F6528D">
            <w:pPr>
              <w:spacing w:after="0"/>
              <w:jc w:val="left"/>
              <w:rPr>
                <w:rFonts w:ascii="Arial Narrow" w:hAnsi="Arial Narrow" w:cs="Calibri"/>
                <w:color w:val="000000"/>
                <w:szCs w:val="22"/>
              </w:rPr>
            </w:pPr>
            <w:r w:rsidRPr="00256C13">
              <w:rPr>
                <w:rFonts w:ascii="Arial Narrow" w:hAnsi="Arial Narrow" w:cs="Calibri"/>
                <w:color w:val="000000"/>
                <w:szCs w:val="22"/>
              </w:rPr>
              <w:t>Sud-Ouest</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348,047</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84,679</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12,710</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97,389</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24,3</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72,129</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12,710</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84,839</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color w:val="000000"/>
                <w:sz w:val="20"/>
              </w:rPr>
            </w:pPr>
            <w:r w:rsidRPr="007C49BB">
              <w:rPr>
                <w:rFonts w:ascii="Arial Narrow" w:hAnsi="Arial Narrow" w:cs="Calibri"/>
                <w:color w:val="000000"/>
                <w:sz w:val="20"/>
              </w:rPr>
              <w:t>20,7</w:t>
            </w:r>
          </w:p>
        </w:tc>
      </w:tr>
      <w:tr w:rsidR="007C49BB" w:rsidRPr="007C49BB" w:rsidTr="007C49BB">
        <w:trPr>
          <w:trHeight w:val="359"/>
          <w:jc w:val="center"/>
        </w:trPr>
        <w:tc>
          <w:tcPr>
            <w:tcW w:w="687" w:type="pct"/>
            <w:tcBorders>
              <w:top w:val="nil"/>
              <w:left w:val="single" w:sz="8" w:space="0" w:color="auto"/>
              <w:bottom w:val="single" w:sz="8" w:space="0" w:color="auto"/>
              <w:right w:val="single" w:sz="8" w:space="0" w:color="auto"/>
            </w:tcBorders>
            <w:shd w:val="clear" w:color="auto" w:fill="auto"/>
            <w:vAlign w:val="center"/>
            <w:hideMark/>
          </w:tcPr>
          <w:p w:rsidR="007C49BB" w:rsidRPr="007C49BB" w:rsidRDefault="007C49BB" w:rsidP="00F6528D">
            <w:pPr>
              <w:spacing w:after="0"/>
              <w:rPr>
                <w:rFonts w:ascii="Arial Narrow" w:hAnsi="Arial Narrow" w:cs="Calibri"/>
                <w:b/>
                <w:bCs/>
                <w:color w:val="000000"/>
                <w:szCs w:val="22"/>
              </w:rPr>
            </w:pPr>
            <w:r w:rsidRPr="007C49BB">
              <w:rPr>
                <w:rFonts w:ascii="Arial Narrow" w:hAnsi="Arial Narrow" w:cs="Calibri"/>
                <w:b/>
                <w:bCs/>
                <w:color w:val="000000"/>
                <w:szCs w:val="22"/>
              </w:rPr>
              <w:t>Total National</w:t>
            </w:r>
          </w:p>
        </w:tc>
        <w:tc>
          <w:tcPr>
            <w:tcW w:w="472"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8A5764">
            <w:pPr>
              <w:jc w:val="center"/>
              <w:rPr>
                <w:rFonts w:ascii="Arial Narrow" w:hAnsi="Arial Narrow" w:cs="Calibri"/>
                <w:b/>
                <w:color w:val="000000"/>
                <w:sz w:val="20"/>
              </w:rPr>
            </w:pPr>
            <w:r w:rsidRPr="007C49BB">
              <w:rPr>
                <w:rFonts w:ascii="Arial Narrow" w:hAnsi="Arial Narrow" w:cs="Calibri"/>
                <w:b/>
                <w:color w:val="000000"/>
                <w:sz w:val="20"/>
              </w:rPr>
              <w:t>7 074,897</w:t>
            </w:r>
          </w:p>
        </w:tc>
        <w:tc>
          <w:tcPr>
            <w:tcW w:w="667"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1 703,737</w:t>
            </w:r>
          </w:p>
        </w:tc>
        <w:tc>
          <w:tcPr>
            <w:tcW w:w="49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745,155</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2 448,892</w:t>
            </w:r>
          </w:p>
        </w:tc>
        <w:tc>
          <w:tcPr>
            <w:tcW w:w="42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24,1</w:t>
            </w:r>
          </w:p>
        </w:tc>
        <w:tc>
          <w:tcPr>
            <w:tcW w:w="49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1 118,920</w:t>
            </w:r>
          </w:p>
        </w:tc>
        <w:tc>
          <w:tcPr>
            <w:tcW w:w="539"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744,054</w:t>
            </w:r>
          </w:p>
        </w:tc>
        <w:tc>
          <w:tcPr>
            <w:tcW w:w="458"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2 060,318</w:t>
            </w:r>
          </w:p>
        </w:tc>
        <w:tc>
          <w:tcPr>
            <w:tcW w:w="323" w:type="pct"/>
            <w:tcBorders>
              <w:top w:val="nil"/>
              <w:left w:val="nil"/>
              <w:bottom w:val="single" w:sz="8" w:space="0" w:color="auto"/>
              <w:right w:val="single" w:sz="8" w:space="0" w:color="auto"/>
            </w:tcBorders>
            <w:shd w:val="clear" w:color="auto" w:fill="auto"/>
            <w:noWrap/>
            <w:vAlign w:val="center"/>
            <w:hideMark/>
          </w:tcPr>
          <w:p w:rsidR="007C49BB" w:rsidRPr="007C49BB" w:rsidRDefault="007C49BB" w:rsidP="007C49BB">
            <w:pPr>
              <w:jc w:val="center"/>
              <w:rPr>
                <w:rFonts w:ascii="Arial Narrow" w:hAnsi="Arial Narrow" w:cs="Calibri"/>
                <w:b/>
                <w:color w:val="000000"/>
                <w:sz w:val="20"/>
              </w:rPr>
            </w:pPr>
            <w:r w:rsidRPr="007C49BB">
              <w:rPr>
                <w:rFonts w:ascii="Arial Narrow" w:hAnsi="Arial Narrow" w:cs="Calibri"/>
                <w:b/>
                <w:color w:val="000000"/>
                <w:sz w:val="20"/>
              </w:rPr>
              <w:t>15,8</w:t>
            </w:r>
          </w:p>
        </w:tc>
      </w:tr>
    </w:tbl>
    <w:p w:rsidR="00360FDA" w:rsidRDefault="00360FDA" w:rsidP="00C05010">
      <w:pPr>
        <w:pStyle w:val="Tableau"/>
        <w:spacing w:after="120"/>
        <w:jc w:val="left"/>
        <w:rPr>
          <w:rFonts w:ascii="Arial Narrow" w:hAnsi="Arial Narrow"/>
        </w:rPr>
      </w:pPr>
    </w:p>
    <w:p w:rsidR="00595C56" w:rsidRPr="007B181A" w:rsidRDefault="00595C56" w:rsidP="00C05010">
      <w:pPr>
        <w:pStyle w:val="Tableau"/>
        <w:spacing w:after="120"/>
        <w:jc w:val="left"/>
        <w:rPr>
          <w:rFonts w:ascii="Arial Narrow" w:hAnsi="Arial Narrow"/>
        </w:rPr>
      </w:pPr>
      <w:r w:rsidRPr="008A5764">
        <w:rPr>
          <w:rFonts w:ascii="Arial Narrow" w:hAnsi="Arial Narrow"/>
        </w:rPr>
        <w:t xml:space="preserve">Source : </w:t>
      </w:r>
      <w:r w:rsidRPr="007B181A">
        <w:rPr>
          <w:rFonts w:ascii="Arial Narrow" w:hAnsi="Arial Narrow"/>
        </w:rPr>
        <w:t>Rapports bilan régionaux, 2ème GTR-EA 2020</w:t>
      </w:r>
    </w:p>
    <w:p w:rsidR="00360FDA" w:rsidRDefault="00360FDA" w:rsidP="00C05010">
      <w:pPr>
        <w:tabs>
          <w:tab w:val="left" w:pos="2424"/>
        </w:tabs>
        <w:spacing w:after="0" w:line="276" w:lineRule="auto"/>
        <w:rPr>
          <w:rFonts w:ascii="Arial Narrow" w:hAnsi="Arial Narrow"/>
          <w:bCs/>
          <w:sz w:val="24"/>
          <w:szCs w:val="24"/>
        </w:rPr>
      </w:pPr>
    </w:p>
    <w:p w:rsidR="002F3413" w:rsidRPr="008537A5" w:rsidRDefault="00886CCF" w:rsidP="00C05010">
      <w:pPr>
        <w:tabs>
          <w:tab w:val="left" w:pos="2424"/>
        </w:tabs>
        <w:spacing w:after="0" w:line="276" w:lineRule="auto"/>
        <w:rPr>
          <w:rFonts w:ascii="Arial Narrow" w:hAnsi="Arial Narrow"/>
          <w:sz w:val="24"/>
          <w:szCs w:val="24"/>
        </w:rPr>
      </w:pPr>
      <w:r w:rsidRPr="005B2788">
        <w:rPr>
          <w:rFonts w:ascii="Arial Narrow" w:hAnsi="Arial Narrow"/>
          <w:bCs/>
          <w:sz w:val="24"/>
          <w:szCs w:val="24"/>
        </w:rPr>
        <w:t>Au total</w:t>
      </w:r>
      <w:r w:rsidR="00D546AB">
        <w:rPr>
          <w:rFonts w:ascii="Arial Narrow" w:hAnsi="Arial Narrow"/>
          <w:sz w:val="24"/>
          <w:szCs w:val="24"/>
        </w:rPr>
        <w:t xml:space="preserve"> 2</w:t>
      </w:r>
      <w:r w:rsidR="003831E5">
        <w:rPr>
          <w:rFonts w:ascii="Arial Narrow" w:hAnsi="Arial Narrow"/>
          <w:sz w:val="24"/>
          <w:szCs w:val="24"/>
        </w:rPr>
        <w:t xml:space="preserve"> </w:t>
      </w:r>
      <w:r w:rsidR="00D546AB">
        <w:rPr>
          <w:rFonts w:ascii="Arial Narrow" w:hAnsi="Arial Narrow"/>
          <w:sz w:val="24"/>
          <w:szCs w:val="24"/>
        </w:rPr>
        <w:t>448,892 millions de FCFA dont 1</w:t>
      </w:r>
      <w:r w:rsidR="003831E5">
        <w:rPr>
          <w:rFonts w:ascii="Arial Narrow" w:hAnsi="Arial Narrow"/>
          <w:sz w:val="24"/>
          <w:szCs w:val="24"/>
        </w:rPr>
        <w:t xml:space="preserve"> </w:t>
      </w:r>
      <w:r w:rsidR="00D546AB">
        <w:rPr>
          <w:rFonts w:ascii="Arial Narrow" w:hAnsi="Arial Narrow"/>
          <w:sz w:val="24"/>
          <w:szCs w:val="24"/>
        </w:rPr>
        <w:t>703,737</w:t>
      </w:r>
      <w:r w:rsidRPr="005B2788">
        <w:rPr>
          <w:rFonts w:ascii="Arial Narrow" w:hAnsi="Arial Narrow"/>
          <w:sz w:val="24"/>
          <w:szCs w:val="24"/>
        </w:rPr>
        <w:t xml:space="preserve"> millions</w:t>
      </w:r>
      <w:r w:rsidR="00D546AB">
        <w:rPr>
          <w:rFonts w:ascii="Arial Narrow" w:hAnsi="Arial Narrow"/>
          <w:sz w:val="24"/>
          <w:szCs w:val="24"/>
        </w:rPr>
        <w:t xml:space="preserve"> issu</w:t>
      </w:r>
      <w:r w:rsidR="003A2028" w:rsidRPr="005B2788">
        <w:rPr>
          <w:rFonts w:ascii="Arial Narrow" w:hAnsi="Arial Narrow"/>
          <w:sz w:val="24"/>
          <w:szCs w:val="24"/>
        </w:rPr>
        <w:t>s de la programmation ont été engagés sur une programmation globale de 7</w:t>
      </w:r>
      <w:r w:rsidR="003831E5">
        <w:rPr>
          <w:rFonts w:ascii="Arial Narrow" w:hAnsi="Arial Narrow"/>
          <w:sz w:val="24"/>
          <w:szCs w:val="24"/>
        </w:rPr>
        <w:t xml:space="preserve"> </w:t>
      </w:r>
      <w:r w:rsidR="003A2028" w:rsidRPr="005B2788">
        <w:rPr>
          <w:rFonts w:ascii="Arial Narrow" w:hAnsi="Arial Narrow"/>
          <w:sz w:val="24"/>
          <w:szCs w:val="24"/>
        </w:rPr>
        <w:t xml:space="preserve">074,897 pour la réalisation </w:t>
      </w:r>
      <w:r w:rsidR="003B6AC3" w:rsidRPr="005B2788">
        <w:rPr>
          <w:rFonts w:ascii="Arial Narrow" w:hAnsi="Arial Narrow"/>
          <w:sz w:val="24"/>
          <w:szCs w:val="24"/>
        </w:rPr>
        <w:t xml:space="preserve">et la réhabilitation </w:t>
      </w:r>
      <w:r w:rsidR="003A2028" w:rsidRPr="005B2788">
        <w:rPr>
          <w:rFonts w:ascii="Arial Narrow" w:hAnsi="Arial Narrow"/>
          <w:sz w:val="24"/>
          <w:szCs w:val="24"/>
        </w:rPr>
        <w:t xml:space="preserve">de l’ensemble </w:t>
      </w:r>
      <w:r w:rsidR="00381DE1" w:rsidRPr="005B2788">
        <w:rPr>
          <w:rFonts w:ascii="Arial Narrow" w:hAnsi="Arial Narrow"/>
          <w:sz w:val="24"/>
          <w:szCs w:val="24"/>
        </w:rPr>
        <w:t>des ouvrages</w:t>
      </w:r>
      <w:r w:rsidR="003A2028" w:rsidRPr="005B2788">
        <w:rPr>
          <w:rFonts w:ascii="Arial Narrow" w:hAnsi="Arial Narrow"/>
          <w:sz w:val="24"/>
          <w:szCs w:val="24"/>
        </w:rPr>
        <w:t xml:space="preserve"> soi</w:t>
      </w:r>
      <w:r w:rsidR="00D546AB">
        <w:rPr>
          <w:rFonts w:ascii="Arial Narrow" w:hAnsi="Arial Narrow"/>
          <w:sz w:val="24"/>
          <w:szCs w:val="24"/>
        </w:rPr>
        <w:t>t un taux d’engagement est 24,1</w:t>
      </w:r>
      <w:r w:rsidR="003A2028" w:rsidRPr="005B2788">
        <w:rPr>
          <w:rFonts w:ascii="Arial Narrow" w:hAnsi="Arial Narrow"/>
          <w:sz w:val="24"/>
          <w:szCs w:val="24"/>
        </w:rPr>
        <w:t xml:space="preserve">%. Le montant total liquidé est de </w:t>
      </w:r>
      <w:r w:rsidR="00D546AB">
        <w:rPr>
          <w:rFonts w:ascii="Arial Narrow" w:hAnsi="Arial Narrow"/>
          <w:sz w:val="24"/>
          <w:szCs w:val="24"/>
        </w:rPr>
        <w:t>2</w:t>
      </w:r>
      <w:r w:rsidR="003831E5">
        <w:rPr>
          <w:rFonts w:ascii="Arial Narrow" w:hAnsi="Arial Narrow"/>
          <w:sz w:val="24"/>
          <w:szCs w:val="24"/>
        </w:rPr>
        <w:t xml:space="preserve"> </w:t>
      </w:r>
      <w:r w:rsidR="00D546AB">
        <w:rPr>
          <w:rFonts w:ascii="Arial Narrow" w:hAnsi="Arial Narrow"/>
          <w:sz w:val="24"/>
          <w:szCs w:val="24"/>
        </w:rPr>
        <w:t>060,318</w:t>
      </w:r>
      <w:r w:rsidR="00856CA4" w:rsidRPr="005B2788">
        <w:rPr>
          <w:rFonts w:ascii="Arial Narrow" w:hAnsi="Arial Narrow"/>
          <w:sz w:val="24"/>
          <w:szCs w:val="24"/>
        </w:rPr>
        <w:t xml:space="preserve"> </w:t>
      </w:r>
      <w:r w:rsidRPr="005B2788">
        <w:rPr>
          <w:rFonts w:ascii="Arial Narrow" w:hAnsi="Arial Narrow"/>
          <w:sz w:val="24"/>
          <w:szCs w:val="24"/>
        </w:rPr>
        <w:t>m</w:t>
      </w:r>
      <w:r w:rsidR="003B6AC3" w:rsidRPr="005B2788">
        <w:rPr>
          <w:rFonts w:ascii="Arial Narrow" w:hAnsi="Arial Narrow"/>
          <w:sz w:val="24"/>
          <w:szCs w:val="24"/>
        </w:rPr>
        <w:t xml:space="preserve">illions </w:t>
      </w:r>
      <w:r w:rsidR="00D546AB">
        <w:rPr>
          <w:rFonts w:ascii="Arial Narrow" w:hAnsi="Arial Narrow"/>
          <w:sz w:val="24"/>
          <w:szCs w:val="24"/>
        </w:rPr>
        <w:t>dont 1</w:t>
      </w:r>
      <w:r w:rsidR="003831E5">
        <w:rPr>
          <w:rFonts w:ascii="Arial Narrow" w:hAnsi="Arial Narrow"/>
          <w:sz w:val="24"/>
          <w:szCs w:val="24"/>
        </w:rPr>
        <w:t xml:space="preserve"> </w:t>
      </w:r>
      <w:r w:rsidR="00D546AB">
        <w:rPr>
          <w:rFonts w:ascii="Arial Narrow" w:hAnsi="Arial Narrow"/>
          <w:sz w:val="24"/>
          <w:szCs w:val="24"/>
        </w:rPr>
        <w:t xml:space="preserve">118,920 </w:t>
      </w:r>
      <w:r w:rsidR="003B6AC3" w:rsidRPr="005B2788">
        <w:rPr>
          <w:rFonts w:ascii="Arial Narrow" w:hAnsi="Arial Narrow"/>
          <w:sz w:val="24"/>
          <w:szCs w:val="24"/>
        </w:rPr>
        <w:t>millions</w:t>
      </w:r>
      <w:r w:rsidR="003A2028" w:rsidRPr="005B2788">
        <w:rPr>
          <w:rFonts w:ascii="Arial Narrow" w:hAnsi="Arial Narrow"/>
          <w:sz w:val="24"/>
          <w:szCs w:val="24"/>
        </w:rPr>
        <w:t xml:space="preserve"> issu</w:t>
      </w:r>
      <w:r w:rsidR="00856CA4" w:rsidRPr="005B2788">
        <w:rPr>
          <w:rFonts w:ascii="Arial Narrow" w:hAnsi="Arial Narrow"/>
          <w:sz w:val="24"/>
          <w:szCs w:val="24"/>
        </w:rPr>
        <w:t>s</w:t>
      </w:r>
      <w:r w:rsidR="003A2028" w:rsidRPr="005B2788">
        <w:rPr>
          <w:rFonts w:ascii="Arial Narrow" w:hAnsi="Arial Narrow"/>
          <w:sz w:val="24"/>
          <w:szCs w:val="24"/>
        </w:rPr>
        <w:t xml:space="preserve"> de la pro</w:t>
      </w:r>
      <w:r w:rsidR="00D546AB">
        <w:rPr>
          <w:rFonts w:ascii="Arial Narrow" w:hAnsi="Arial Narrow"/>
          <w:sz w:val="24"/>
          <w:szCs w:val="24"/>
        </w:rPr>
        <w:t>grammation soit un taux de 15,8</w:t>
      </w:r>
      <w:r w:rsidR="003A2028" w:rsidRPr="005B2788">
        <w:rPr>
          <w:rFonts w:ascii="Arial Narrow" w:hAnsi="Arial Narrow"/>
          <w:sz w:val="24"/>
          <w:szCs w:val="24"/>
        </w:rPr>
        <w:t>%. Au niveau de la région du sahel, le premier semestre n’a véritablement pas connu d’exécution.</w:t>
      </w:r>
      <w:r w:rsidR="003B4E94" w:rsidRPr="005B2788">
        <w:rPr>
          <w:rFonts w:ascii="Arial Narrow" w:hAnsi="Arial Narrow"/>
          <w:sz w:val="24"/>
          <w:szCs w:val="24"/>
        </w:rPr>
        <w:t xml:space="preserve"> </w:t>
      </w:r>
      <w:r w:rsidR="003A2028" w:rsidRPr="005B2788">
        <w:rPr>
          <w:rFonts w:ascii="Arial Narrow" w:hAnsi="Arial Narrow"/>
          <w:sz w:val="24"/>
          <w:szCs w:val="24"/>
        </w:rPr>
        <w:t xml:space="preserve">Cela est dû à l’insécurité régnant dans la région entrainant les suspensions périodiques de certains travaux et </w:t>
      </w:r>
      <w:r w:rsidR="003831E5">
        <w:rPr>
          <w:rFonts w:ascii="Arial Narrow" w:hAnsi="Arial Narrow"/>
          <w:sz w:val="24"/>
          <w:szCs w:val="24"/>
        </w:rPr>
        <w:t>à la</w:t>
      </w:r>
      <w:r w:rsidR="003A2028" w:rsidRPr="005B2788">
        <w:rPr>
          <w:rFonts w:ascii="Arial Narrow" w:hAnsi="Arial Narrow"/>
          <w:sz w:val="24"/>
          <w:szCs w:val="24"/>
        </w:rPr>
        <w:t xml:space="preserve"> COVID 19 avec la </w:t>
      </w:r>
      <w:r w:rsidR="003B6AC3" w:rsidRPr="005B2788">
        <w:rPr>
          <w:rFonts w:ascii="Arial Narrow" w:hAnsi="Arial Narrow"/>
          <w:sz w:val="24"/>
          <w:szCs w:val="24"/>
        </w:rPr>
        <w:t xml:space="preserve">mise en </w:t>
      </w:r>
      <w:r w:rsidR="003A2028" w:rsidRPr="005B2788">
        <w:rPr>
          <w:rFonts w:ascii="Arial Narrow" w:hAnsi="Arial Narrow"/>
          <w:sz w:val="24"/>
          <w:szCs w:val="24"/>
        </w:rPr>
        <w:t>quarantaine de</w:t>
      </w:r>
      <w:r w:rsidR="003B6AC3" w:rsidRPr="005B2788">
        <w:rPr>
          <w:rFonts w:ascii="Arial Narrow" w:hAnsi="Arial Narrow"/>
          <w:sz w:val="24"/>
          <w:szCs w:val="24"/>
        </w:rPr>
        <w:t>s localités touchées</w:t>
      </w:r>
      <w:r w:rsidR="00CB6C9E" w:rsidRPr="005B2788">
        <w:rPr>
          <w:rFonts w:ascii="Arial Narrow" w:hAnsi="Arial Narrow"/>
          <w:sz w:val="24"/>
          <w:szCs w:val="24"/>
        </w:rPr>
        <w:t>.</w:t>
      </w:r>
      <w:r w:rsidR="00595C56" w:rsidRPr="008537A5">
        <w:rPr>
          <w:rFonts w:ascii="Arial Narrow" w:hAnsi="Arial Narrow"/>
          <w:sz w:val="24"/>
          <w:szCs w:val="24"/>
        </w:rPr>
        <w:t> </w:t>
      </w:r>
    </w:p>
    <w:p w:rsidR="008537A5" w:rsidRDefault="008537A5">
      <w:pPr>
        <w:spacing w:after="0"/>
        <w:jc w:val="left"/>
      </w:pPr>
      <w:r>
        <w:br w:type="page"/>
      </w:r>
    </w:p>
    <w:p w:rsidR="00623BED" w:rsidRDefault="00623BED" w:rsidP="00360FDA">
      <w:pPr>
        <w:spacing w:after="0"/>
        <w:jc w:val="left"/>
        <w:rPr>
          <w:rFonts w:ascii="Arial Narrow" w:hAnsi="Arial Narrow"/>
        </w:rPr>
      </w:pPr>
      <w:bookmarkStart w:id="176" w:name="_Toc45636361"/>
      <w:bookmarkStart w:id="177" w:name="_Toc45636767"/>
      <w:bookmarkStart w:id="178" w:name="_Toc33768372"/>
      <w:bookmarkStart w:id="179" w:name="_Toc2883349"/>
      <w:bookmarkStart w:id="180" w:name="_Toc2884966"/>
      <w:bookmarkStart w:id="181" w:name="_Toc2885156"/>
      <w:bookmarkStart w:id="182" w:name="_Toc2886324"/>
      <w:bookmarkStart w:id="183" w:name="_Toc2886664"/>
      <w:bookmarkStart w:id="184" w:name="_Toc2883350"/>
      <w:bookmarkStart w:id="185" w:name="_Toc2884967"/>
      <w:bookmarkStart w:id="186" w:name="_Toc2885157"/>
      <w:bookmarkStart w:id="187" w:name="_Toc2886325"/>
      <w:bookmarkStart w:id="188" w:name="_Toc2886665"/>
      <w:bookmarkStart w:id="189" w:name="_Toc2883351"/>
      <w:bookmarkStart w:id="190" w:name="_Toc2884968"/>
      <w:bookmarkStart w:id="191" w:name="_Toc2885158"/>
      <w:bookmarkStart w:id="192" w:name="_Toc2886326"/>
      <w:bookmarkStart w:id="193" w:name="_Toc2886666"/>
      <w:bookmarkStart w:id="194" w:name="_Toc2883352"/>
      <w:bookmarkStart w:id="195" w:name="_Toc2884969"/>
      <w:bookmarkStart w:id="196" w:name="_Toc2885159"/>
      <w:bookmarkStart w:id="197" w:name="_Toc2886327"/>
      <w:bookmarkStart w:id="198" w:name="_Toc2886667"/>
      <w:bookmarkStart w:id="199" w:name="_Toc46994711"/>
      <w:bookmarkStart w:id="200" w:name="_Toc3376837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DA7CEB">
        <w:rPr>
          <w:rFonts w:ascii="Arial Narrow" w:hAnsi="Arial Narrow"/>
        </w:rPr>
        <w:lastRenderedPageBreak/>
        <w:t xml:space="preserve">Tableau </w:t>
      </w:r>
      <w:r w:rsidR="00737C2E">
        <w:rPr>
          <w:rFonts w:ascii="Arial Narrow" w:hAnsi="Arial Narrow"/>
        </w:rPr>
        <w:fldChar w:fldCharType="begin"/>
      </w:r>
      <w:r w:rsidR="00737C2E">
        <w:rPr>
          <w:rFonts w:ascii="Arial Narrow" w:hAnsi="Arial Narrow"/>
        </w:rPr>
        <w:instrText xml:space="preserve"> SEQ Tableau \* ARABIC </w:instrText>
      </w:r>
      <w:r w:rsidR="00737C2E">
        <w:rPr>
          <w:rFonts w:ascii="Arial Narrow" w:hAnsi="Arial Narrow"/>
        </w:rPr>
        <w:fldChar w:fldCharType="separate"/>
      </w:r>
      <w:r w:rsidR="00737C2E">
        <w:rPr>
          <w:rFonts w:ascii="Arial Narrow" w:hAnsi="Arial Narrow"/>
          <w:noProof/>
        </w:rPr>
        <w:t>33</w:t>
      </w:r>
      <w:r w:rsidR="00737C2E">
        <w:rPr>
          <w:rFonts w:ascii="Arial Narrow" w:hAnsi="Arial Narrow"/>
        </w:rPr>
        <w:fldChar w:fldCharType="end"/>
      </w:r>
      <w:r w:rsidRPr="00DA7CEB">
        <w:rPr>
          <w:rFonts w:ascii="Arial Narrow" w:hAnsi="Arial Narrow"/>
        </w:rPr>
        <w:t>: Taux d'exécution financière de l'action 3</w:t>
      </w:r>
      <w:r w:rsidR="00D546AB" w:rsidRPr="00DA7CEB">
        <w:rPr>
          <w:rFonts w:ascii="Arial Narrow" w:hAnsi="Arial Narrow"/>
        </w:rPr>
        <w:t xml:space="preserve"> (y compris les actions softs)</w:t>
      </w:r>
      <w:bookmarkEnd w:id="199"/>
    </w:p>
    <w:p w:rsidR="00360FDA" w:rsidRPr="00DA7CEB" w:rsidRDefault="00360FDA" w:rsidP="00DA7CEB">
      <w:pPr>
        <w:spacing w:after="0"/>
        <w:jc w:val="left"/>
        <w:rPr>
          <w:rFonts w:ascii="Arial Narrow" w:hAnsi="Arial Narrow"/>
        </w:rPr>
      </w:pPr>
    </w:p>
    <w:tbl>
      <w:tblPr>
        <w:tblW w:w="5291"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
        <w:gridCol w:w="1117"/>
        <w:gridCol w:w="1054"/>
        <w:gridCol w:w="1039"/>
        <w:gridCol w:w="1178"/>
        <w:gridCol w:w="762"/>
        <w:gridCol w:w="1176"/>
        <w:gridCol w:w="1160"/>
        <w:gridCol w:w="1029"/>
        <w:gridCol w:w="697"/>
      </w:tblGrid>
      <w:tr w:rsidR="00732A03" w:rsidRPr="00623BED" w:rsidTr="00732A03">
        <w:trPr>
          <w:trHeight w:val="675"/>
        </w:trPr>
        <w:tc>
          <w:tcPr>
            <w:tcW w:w="480" w:type="pct"/>
            <w:vMerge w:val="restart"/>
            <w:shd w:val="clear" w:color="auto" w:fill="auto"/>
            <w:vAlign w:val="center"/>
          </w:tcPr>
          <w:p w:rsidR="00732A03" w:rsidRPr="00623BED" w:rsidRDefault="00732A03" w:rsidP="00623BED">
            <w:pPr>
              <w:spacing w:after="0"/>
              <w:jc w:val="left"/>
              <w:rPr>
                <w:rFonts w:ascii="Arial Narrow" w:hAnsi="Arial Narrow" w:cs="Calibri"/>
                <w:color w:val="000000"/>
                <w:szCs w:val="22"/>
              </w:rPr>
            </w:pPr>
            <w:r w:rsidRPr="00623BED">
              <w:rPr>
                <w:rFonts w:ascii="Arial Narrow" w:hAnsi="Arial Narrow" w:cs="Calibri"/>
                <w:color w:val="000000"/>
                <w:szCs w:val="22"/>
              </w:rPr>
              <w:t>Régions</w:t>
            </w:r>
          </w:p>
        </w:tc>
        <w:tc>
          <w:tcPr>
            <w:tcW w:w="548" w:type="pct"/>
            <w:vMerge w:val="restart"/>
            <w:shd w:val="clear" w:color="auto" w:fill="auto"/>
            <w:noWrap/>
            <w:vAlign w:val="center"/>
          </w:tcPr>
          <w:p w:rsidR="00732A03" w:rsidRPr="00623BED" w:rsidRDefault="00732A03" w:rsidP="00623BED">
            <w:pPr>
              <w:spacing w:after="0"/>
              <w:jc w:val="center"/>
              <w:rPr>
                <w:rFonts w:ascii="Arial Narrow" w:hAnsi="Arial Narrow" w:cs="Calibri"/>
                <w:color w:val="000000"/>
                <w:sz w:val="20"/>
              </w:rPr>
            </w:pPr>
            <w:r w:rsidRPr="00623BED">
              <w:rPr>
                <w:rFonts w:ascii="Arial Narrow" w:hAnsi="Arial Narrow" w:cs="Calibri"/>
                <w:color w:val="000000"/>
                <w:szCs w:val="22"/>
              </w:rPr>
              <w:t>Programmation initiale (a)</w:t>
            </w:r>
          </w:p>
        </w:tc>
        <w:tc>
          <w:tcPr>
            <w:tcW w:w="1979" w:type="pct"/>
            <w:gridSpan w:val="4"/>
            <w:shd w:val="clear" w:color="auto" w:fill="auto"/>
            <w:noWrap/>
            <w:vAlign w:val="center"/>
          </w:tcPr>
          <w:p w:rsidR="00732A03" w:rsidRPr="00623BED" w:rsidRDefault="00732A03" w:rsidP="00623BED">
            <w:pPr>
              <w:spacing w:after="0"/>
              <w:jc w:val="center"/>
              <w:rPr>
                <w:rFonts w:ascii="Arial Narrow" w:hAnsi="Arial Narrow" w:cs="Calibri"/>
                <w:color w:val="000000"/>
                <w:sz w:val="20"/>
              </w:rPr>
            </w:pPr>
            <w:r w:rsidRPr="00623BED">
              <w:rPr>
                <w:rFonts w:ascii="Arial Narrow" w:hAnsi="Arial Narrow" w:cs="Calibri"/>
                <w:color w:val="000000"/>
                <w:szCs w:val="22"/>
              </w:rPr>
              <w:t>Montant engagé en millions</w:t>
            </w:r>
          </w:p>
        </w:tc>
        <w:tc>
          <w:tcPr>
            <w:tcW w:w="1993" w:type="pct"/>
            <w:gridSpan w:val="4"/>
            <w:shd w:val="clear" w:color="auto" w:fill="auto"/>
            <w:noWrap/>
            <w:vAlign w:val="center"/>
          </w:tcPr>
          <w:p w:rsidR="00732A03" w:rsidRPr="00623BED" w:rsidRDefault="00732A03" w:rsidP="00623BED">
            <w:pPr>
              <w:spacing w:after="0"/>
              <w:jc w:val="center"/>
              <w:rPr>
                <w:rFonts w:ascii="Arial Narrow" w:hAnsi="Arial Narrow" w:cs="Calibri"/>
                <w:color w:val="000000"/>
                <w:sz w:val="20"/>
              </w:rPr>
            </w:pPr>
            <w:r w:rsidRPr="00623BED">
              <w:rPr>
                <w:rFonts w:ascii="Arial Narrow" w:hAnsi="Arial Narrow" w:cs="Calibri"/>
                <w:color w:val="000000"/>
                <w:szCs w:val="22"/>
              </w:rPr>
              <w:t>Montant liquidé en millions</w:t>
            </w:r>
          </w:p>
        </w:tc>
      </w:tr>
      <w:tr w:rsidR="00732A03" w:rsidRPr="00623BED" w:rsidTr="00732A03">
        <w:trPr>
          <w:trHeight w:val="675"/>
        </w:trPr>
        <w:tc>
          <w:tcPr>
            <w:tcW w:w="480" w:type="pct"/>
            <w:vMerge/>
            <w:shd w:val="clear" w:color="auto" w:fill="auto"/>
            <w:vAlign w:val="center"/>
          </w:tcPr>
          <w:p w:rsidR="00732A03" w:rsidRPr="00623BED" w:rsidRDefault="00732A03" w:rsidP="00623BED">
            <w:pPr>
              <w:spacing w:after="0"/>
              <w:jc w:val="left"/>
              <w:rPr>
                <w:rFonts w:ascii="Arial Narrow" w:hAnsi="Arial Narrow" w:cs="Calibri"/>
                <w:color w:val="000000"/>
                <w:szCs w:val="22"/>
              </w:rPr>
            </w:pPr>
          </w:p>
        </w:tc>
        <w:tc>
          <w:tcPr>
            <w:tcW w:w="548" w:type="pct"/>
            <w:vMerge/>
            <w:shd w:val="clear" w:color="auto" w:fill="auto"/>
            <w:noWrap/>
            <w:vAlign w:val="center"/>
          </w:tcPr>
          <w:p w:rsidR="00732A03" w:rsidRPr="00623BED" w:rsidRDefault="00732A03" w:rsidP="00623BED">
            <w:pPr>
              <w:spacing w:after="0"/>
              <w:jc w:val="center"/>
              <w:rPr>
                <w:rFonts w:ascii="Arial Narrow" w:hAnsi="Arial Narrow" w:cs="Calibri"/>
                <w:color w:val="000000"/>
                <w:sz w:val="20"/>
              </w:rPr>
            </w:pPr>
          </w:p>
        </w:tc>
        <w:tc>
          <w:tcPr>
            <w:tcW w:w="517"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Issues de la programmation (b)</w:t>
            </w:r>
          </w:p>
        </w:tc>
        <w:tc>
          <w:tcPr>
            <w:tcW w:w="510"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Hors programmation (c)</w:t>
            </w:r>
          </w:p>
        </w:tc>
        <w:tc>
          <w:tcPr>
            <w:tcW w:w="578"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Total (b+c)</w:t>
            </w:r>
          </w:p>
        </w:tc>
        <w:tc>
          <w:tcPr>
            <w:tcW w:w="374"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Taux (100*b/a) en %</w:t>
            </w:r>
          </w:p>
        </w:tc>
        <w:tc>
          <w:tcPr>
            <w:tcW w:w="577"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Issues de la Programmation (b)</w:t>
            </w:r>
          </w:p>
        </w:tc>
        <w:tc>
          <w:tcPr>
            <w:tcW w:w="569"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Hors programmation (c)</w:t>
            </w:r>
          </w:p>
        </w:tc>
        <w:tc>
          <w:tcPr>
            <w:tcW w:w="505"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Total (b+c)</w:t>
            </w:r>
          </w:p>
        </w:tc>
        <w:tc>
          <w:tcPr>
            <w:tcW w:w="342" w:type="pct"/>
            <w:shd w:val="clear" w:color="auto" w:fill="auto"/>
            <w:noWrap/>
            <w:vAlign w:val="center"/>
          </w:tcPr>
          <w:p w:rsidR="00732A03" w:rsidRPr="00623BED" w:rsidRDefault="00732A03" w:rsidP="003D7844">
            <w:pPr>
              <w:spacing w:after="0"/>
              <w:jc w:val="center"/>
              <w:rPr>
                <w:rFonts w:ascii="Arial Narrow" w:hAnsi="Arial Narrow" w:cs="Calibri"/>
                <w:color w:val="000000"/>
                <w:szCs w:val="22"/>
              </w:rPr>
            </w:pPr>
            <w:r w:rsidRPr="00623BED">
              <w:rPr>
                <w:rFonts w:ascii="Arial Narrow" w:hAnsi="Arial Narrow" w:cs="Calibri"/>
                <w:color w:val="000000"/>
                <w:szCs w:val="22"/>
              </w:rPr>
              <w:t>Taux (100*b/a) en %</w:t>
            </w:r>
          </w:p>
        </w:tc>
      </w:tr>
      <w:tr w:rsidR="00732A03" w:rsidRPr="00623BED" w:rsidTr="00C05010">
        <w:trPr>
          <w:trHeight w:val="67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Boucle du Mouhoun</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789,185</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412,5</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105,999</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518,50</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52,3</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218,306</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44,249</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262,555</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27,7</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Cascades</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565,116</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307</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307,00</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191</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191</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0,0</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Centre</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411,05</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287,141</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47,685</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334,83</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69,9</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22,205</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32,4</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251,949</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5,4</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Centre-Est</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454,825</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92,361</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5,38</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97,74</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20,3</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1,245</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1,245</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0,3</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Centre-Nord</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532,22515</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55,9</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44</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99,90</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10,5</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46,1</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61,465</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107,565</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8,7</w:t>
            </w:r>
          </w:p>
        </w:tc>
      </w:tr>
      <w:tr w:rsidR="00732A03" w:rsidRPr="00623BED" w:rsidTr="00C05010">
        <w:trPr>
          <w:trHeight w:val="67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Centre-Ouest</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619,44</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181,72</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12,2</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193,92</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29,3</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132,7</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196,249</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328,949</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21,4</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Centre-Sud</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1 355,90</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380,623</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380,62</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28,1</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368,623</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368,623</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27,2</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Est</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679,3</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135,083</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28,2</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163,28</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19,9</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135,083</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28,2</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163,283</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19,9</w:t>
            </w:r>
          </w:p>
        </w:tc>
      </w:tr>
      <w:tr w:rsidR="00732A03" w:rsidRPr="00623BED" w:rsidTr="00C05010">
        <w:trPr>
          <w:trHeight w:val="67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Hauts-Bassins</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271,58</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17,8</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181,981</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199,78</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6,6</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16</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177,781</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193,781</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5,9</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Nord</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247,25</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60,18</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60,18</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24,3</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60,18</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60,18</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24,3</w:t>
            </w:r>
          </w:p>
        </w:tc>
      </w:tr>
      <w:tr w:rsidR="00732A03" w:rsidRPr="00623BED" w:rsidTr="00C05010">
        <w:trPr>
          <w:trHeight w:val="67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Plateau Central</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338,922</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86,45</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86,45</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25,5</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86,45</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86,45</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25,5</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Sahel</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591,31</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Sud-Ouest</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348,047</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93,879</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12,71</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106,59</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27,0</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72,129</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12,71</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84,839</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20,7</w:t>
            </w:r>
          </w:p>
        </w:tc>
      </w:tr>
      <w:tr w:rsidR="00732A03" w:rsidRPr="00623BED" w:rsidTr="00C05010">
        <w:trPr>
          <w:trHeight w:val="345"/>
        </w:trPr>
        <w:tc>
          <w:tcPr>
            <w:tcW w:w="480" w:type="pct"/>
            <w:shd w:val="clear" w:color="auto" w:fill="auto"/>
            <w:vAlign w:val="center"/>
            <w:hideMark/>
          </w:tcPr>
          <w:p w:rsidR="00732A03" w:rsidRPr="00C05010" w:rsidRDefault="00732A03" w:rsidP="00C05010">
            <w:pPr>
              <w:spacing w:after="0"/>
              <w:jc w:val="left"/>
              <w:rPr>
                <w:rFonts w:ascii="Arial Narrow" w:hAnsi="Arial Narrow" w:cs="Calibri"/>
                <w:color w:val="000000"/>
                <w:szCs w:val="22"/>
              </w:rPr>
            </w:pPr>
            <w:r w:rsidRPr="00C05010">
              <w:rPr>
                <w:rFonts w:ascii="Arial Narrow" w:hAnsi="Arial Narrow" w:cs="Calibri"/>
                <w:color w:val="000000"/>
                <w:szCs w:val="22"/>
              </w:rPr>
              <w:t>DGA</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7,8</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0,0</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color w:val="000000"/>
                <w:szCs w:val="22"/>
              </w:rPr>
            </w:pPr>
            <w:r w:rsidRPr="00C05010">
              <w:rPr>
                <w:rFonts w:ascii="Arial Narrow" w:hAnsi="Arial Narrow" w:cs="Calibri"/>
                <w:color w:val="000000"/>
                <w:szCs w:val="22"/>
              </w:rPr>
              <w:t>0,0</w:t>
            </w:r>
          </w:p>
        </w:tc>
      </w:tr>
      <w:tr w:rsidR="00732A03" w:rsidRPr="007B181A" w:rsidTr="00C05010">
        <w:trPr>
          <w:trHeight w:val="675"/>
        </w:trPr>
        <w:tc>
          <w:tcPr>
            <w:tcW w:w="480" w:type="pct"/>
            <w:shd w:val="clear" w:color="auto" w:fill="auto"/>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Total National</w:t>
            </w:r>
          </w:p>
        </w:tc>
        <w:tc>
          <w:tcPr>
            <w:tcW w:w="548"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7 211,947</w:t>
            </w:r>
          </w:p>
        </w:tc>
        <w:tc>
          <w:tcPr>
            <w:tcW w:w="517"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1 803,637</w:t>
            </w:r>
          </w:p>
        </w:tc>
        <w:tc>
          <w:tcPr>
            <w:tcW w:w="510"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745,155</w:t>
            </w:r>
          </w:p>
        </w:tc>
        <w:tc>
          <w:tcPr>
            <w:tcW w:w="578" w:type="pct"/>
            <w:shd w:val="clear" w:color="auto" w:fill="auto"/>
            <w:noWrap/>
            <w:vAlign w:val="center"/>
            <w:hideMark/>
          </w:tcPr>
          <w:p w:rsidR="00732A03" w:rsidRPr="00C05010" w:rsidRDefault="00732A03" w:rsidP="00C05010">
            <w:pPr>
              <w:spacing w:after="0"/>
              <w:jc w:val="center"/>
              <w:rPr>
                <w:rFonts w:ascii="Arial Narrow" w:hAnsi="Arial Narrow" w:cs="Calibri"/>
                <w:b/>
                <w:color w:val="000000"/>
                <w:szCs w:val="22"/>
              </w:rPr>
            </w:pPr>
            <w:r w:rsidRPr="00C05010">
              <w:rPr>
                <w:rFonts w:ascii="Arial Narrow" w:hAnsi="Arial Narrow" w:cs="Calibri"/>
                <w:b/>
                <w:color w:val="000000"/>
                <w:szCs w:val="22"/>
              </w:rPr>
              <w:t>2 548,79</w:t>
            </w:r>
          </w:p>
        </w:tc>
        <w:tc>
          <w:tcPr>
            <w:tcW w:w="374" w:type="pct"/>
            <w:shd w:val="clear" w:color="auto" w:fill="auto"/>
            <w:noWrap/>
            <w:vAlign w:val="center"/>
            <w:hideMark/>
          </w:tcPr>
          <w:p w:rsidR="00732A03" w:rsidRPr="00C05010" w:rsidRDefault="00732A03" w:rsidP="00C05010">
            <w:pPr>
              <w:spacing w:after="0"/>
              <w:jc w:val="center"/>
              <w:rPr>
                <w:rFonts w:ascii="Arial Narrow" w:hAnsi="Arial Narrow" w:cs="Calibri"/>
                <w:b/>
                <w:color w:val="000000"/>
                <w:szCs w:val="22"/>
              </w:rPr>
            </w:pPr>
            <w:r w:rsidRPr="00C05010">
              <w:rPr>
                <w:rFonts w:ascii="Arial Narrow" w:hAnsi="Arial Narrow" w:cs="Calibri"/>
                <w:b/>
                <w:color w:val="000000"/>
                <w:szCs w:val="22"/>
              </w:rPr>
              <w:t>25,0</w:t>
            </w:r>
          </w:p>
        </w:tc>
        <w:tc>
          <w:tcPr>
            <w:tcW w:w="577"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1 159,021</w:t>
            </w:r>
          </w:p>
        </w:tc>
        <w:tc>
          <w:tcPr>
            <w:tcW w:w="569"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744,054</w:t>
            </w:r>
          </w:p>
        </w:tc>
        <w:tc>
          <w:tcPr>
            <w:tcW w:w="505" w:type="pct"/>
            <w:shd w:val="clear" w:color="auto" w:fill="auto"/>
            <w:noWrap/>
            <w:vAlign w:val="center"/>
            <w:hideMark/>
          </w:tcPr>
          <w:p w:rsidR="00732A03" w:rsidRPr="00C05010" w:rsidRDefault="00732A03" w:rsidP="00C05010">
            <w:pPr>
              <w:spacing w:after="0"/>
              <w:jc w:val="center"/>
              <w:rPr>
                <w:rFonts w:ascii="Arial Narrow" w:hAnsi="Arial Narrow" w:cs="Calibri"/>
                <w:b/>
                <w:bCs/>
                <w:color w:val="000000"/>
                <w:szCs w:val="22"/>
              </w:rPr>
            </w:pPr>
            <w:r w:rsidRPr="00C05010">
              <w:rPr>
                <w:rFonts w:ascii="Arial Narrow" w:hAnsi="Arial Narrow" w:cs="Calibri"/>
                <w:b/>
                <w:bCs/>
                <w:color w:val="000000"/>
                <w:szCs w:val="22"/>
              </w:rPr>
              <w:t>2 100,419</w:t>
            </w:r>
          </w:p>
        </w:tc>
        <w:tc>
          <w:tcPr>
            <w:tcW w:w="342" w:type="pct"/>
            <w:shd w:val="clear" w:color="auto" w:fill="auto"/>
            <w:noWrap/>
            <w:vAlign w:val="center"/>
            <w:hideMark/>
          </w:tcPr>
          <w:p w:rsidR="00732A03" w:rsidRPr="00C05010" w:rsidRDefault="00732A03" w:rsidP="00C05010">
            <w:pPr>
              <w:spacing w:after="0"/>
              <w:jc w:val="center"/>
              <w:rPr>
                <w:rFonts w:ascii="Arial Narrow" w:hAnsi="Arial Narrow" w:cs="Calibri"/>
                <w:b/>
                <w:color w:val="000000"/>
                <w:szCs w:val="22"/>
              </w:rPr>
            </w:pPr>
            <w:r w:rsidRPr="00C05010">
              <w:rPr>
                <w:rFonts w:ascii="Arial Narrow" w:hAnsi="Arial Narrow" w:cs="Calibri"/>
                <w:b/>
                <w:color w:val="000000"/>
                <w:szCs w:val="22"/>
              </w:rPr>
              <w:t>16,1</w:t>
            </w:r>
          </w:p>
        </w:tc>
      </w:tr>
    </w:tbl>
    <w:p w:rsidR="00360FDA" w:rsidRDefault="00360FDA" w:rsidP="007B181A">
      <w:pPr>
        <w:pStyle w:val="Tableau"/>
        <w:jc w:val="left"/>
        <w:rPr>
          <w:rFonts w:ascii="Arial Narrow" w:hAnsi="Arial Narrow"/>
        </w:rPr>
      </w:pPr>
    </w:p>
    <w:p w:rsidR="008A5764" w:rsidRPr="008A5764" w:rsidRDefault="008A5764" w:rsidP="007B181A">
      <w:pPr>
        <w:pStyle w:val="Tableau"/>
        <w:jc w:val="left"/>
        <w:rPr>
          <w:rFonts w:ascii="Arial Narrow" w:hAnsi="Arial Narrow"/>
          <w:bCs/>
          <w:sz w:val="24"/>
        </w:rPr>
      </w:pPr>
      <w:r w:rsidRPr="008A5764">
        <w:rPr>
          <w:rFonts w:ascii="Arial Narrow" w:hAnsi="Arial Narrow"/>
        </w:rPr>
        <w:t xml:space="preserve">Source : </w:t>
      </w:r>
      <w:r w:rsidRPr="008A5764">
        <w:rPr>
          <w:rFonts w:ascii="Arial Narrow" w:hAnsi="Arial Narrow"/>
          <w:szCs w:val="22"/>
        </w:rPr>
        <w:t>Rapports bilan régionaux, 2</w:t>
      </w:r>
      <w:r w:rsidRPr="008A5764">
        <w:rPr>
          <w:rFonts w:ascii="Arial Narrow" w:hAnsi="Arial Narrow"/>
          <w:szCs w:val="22"/>
          <w:vertAlign w:val="superscript"/>
        </w:rPr>
        <w:t>ème</w:t>
      </w:r>
      <w:r w:rsidRPr="008A5764">
        <w:rPr>
          <w:rFonts w:ascii="Arial Narrow" w:hAnsi="Arial Narrow"/>
          <w:szCs w:val="22"/>
        </w:rPr>
        <w:t xml:space="preserve"> GTR-EA 2020</w:t>
      </w:r>
    </w:p>
    <w:p w:rsidR="00623BED" w:rsidRDefault="00623BED" w:rsidP="00623BED"/>
    <w:p w:rsidR="008A5764" w:rsidRPr="008537A5" w:rsidRDefault="008A5764" w:rsidP="008A5764">
      <w:pPr>
        <w:tabs>
          <w:tab w:val="left" w:pos="2424"/>
        </w:tabs>
        <w:spacing w:line="276" w:lineRule="auto"/>
        <w:rPr>
          <w:rFonts w:ascii="Arial Narrow" w:hAnsi="Arial Narrow"/>
          <w:sz w:val="24"/>
          <w:szCs w:val="24"/>
        </w:rPr>
      </w:pPr>
      <w:r w:rsidRPr="005B2788">
        <w:rPr>
          <w:rFonts w:ascii="Arial Narrow" w:hAnsi="Arial Narrow"/>
          <w:bCs/>
          <w:sz w:val="24"/>
          <w:szCs w:val="24"/>
        </w:rPr>
        <w:t>Au total</w:t>
      </w:r>
      <w:r>
        <w:rPr>
          <w:rFonts w:ascii="Arial Narrow" w:hAnsi="Arial Narrow"/>
          <w:sz w:val="24"/>
          <w:szCs w:val="24"/>
        </w:rPr>
        <w:t xml:space="preserve">, </w:t>
      </w:r>
      <w:r w:rsidRPr="005B2788">
        <w:rPr>
          <w:rFonts w:ascii="Arial Narrow" w:hAnsi="Arial Narrow"/>
          <w:sz w:val="24"/>
          <w:szCs w:val="24"/>
        </w:rPr>
        <w:t xml:space="preserve">sur une programmation globale de </w:t>
      </w:r>
      <w:r>
        <w:rPr>
          <w:rFonts w:ascii="Arial Narrow" w:hAnsi="Arial Narrow"/>
          <w:sz w:val="24"/>
          <w:szCs w:val="24"/>
        </w:rPr>
        <w:t>7 211,947 millions de FCFA, 1</w:t>
      </w:r>
      <w:r w:rsidR="00AB2FD4">
        <w:rPr>
          <w:rFonts w:ascii="Arial Narrow" w:hAnsi="Arial Narrow"/>
          <w:sz w:val="24"/>
          <w:szCs w:val="24"/>
        </w:rPr>
        <w:t xml:space="preserve"> </w:t>
      </w:r>
      <w:r>
        <w:rPr>
          <w:rFonts w:ascii="Arial Narrow" w:hAnsi="Arial Narrow"/>
          <w:sz w:val="24"/>
          <w:szCs w:val="24"/>
        </w:rPr>
        <w:t>803,637</w:t>
      </w:r>
      <w:r w:rsidR="00AB2FD4">
        <w:rPr>
          <w:rFonts w:ascii="Arial Narrow" w:hAnsi="Arial Narrow"/>
          <w:sz w:val="24"/>
          <w:szCs w:val="24"/>
        </w:rPr>
        <w:t xml:space="preserve"> millions de FCFA</w:t>
      </w:r>
      <w:r>
        <w:rPr>
          <w:rFonts w:ascii="Arial Narrow" w:hAnsi="Arial Narrow"/>
          <w:sz w:val="24"/>
          <w:szCs w:val="24"/>
        </w:rPr>
        <w:t xml:space="preserve"> ont été engagés</w:t>
      </w:r>
      <w:r w:rsidRPr="005B2788">
        <w:rPr>
          <w:rFonts w:ascii="Arial Narrow" w:hAnsi="Arial Narrow"/>
          <w:sz w:val="24"/>
          <w:szCs w:val="24"/>
        </w:rPr>
        <w:t xml:space="preserve"> pour la </w:t>
      </w:r>
      <w:r>
        <w:rPr>
          <w:rFonts w:ascii="Arial Narrow" w:hAnsi="Arial Narrow"/>
          <w:sz w:val="24"/>
          <w:szCs w:val="24"/>
        </w:rPr>
        <w:t>mise en œuvre de toutes les acti</w:t>
      </w:r>
      <w:r w:rsidR="00AB2FD4">
        <w:rPr>
          <w:rFonts w:ascii="Arial Narrow" w:hAnsi="Arial Narrow"/>
          <w:sz w:val="24"/>
          <w:szCs w:val="24"/>
        </w:rPr>
        <w:t>vités</w:t>
      </w:r>
      <w:r>
        <w:rPr>
          <w:rFonts w:ascii="Arial Narrow" w:hAnsi="Arial Narrow"/>
          <w:sz w:val="24"/>
          <w:szCs w:val="24"/>
        </w:rPr>
        <w:t xml:space="preserve"> de l’action1 </w:t>
      </w:r>
      <w:r w:rsidRPr="005B2788">
        <w:rPr>
          <w:rFonts w:ascii="Arial Narrow" w:hAnsi="Arial Narrow"/>
          <w:sz w:val="24"/>
          <w:szCs w:val="24"/>
        </w:rPr>
        <w:t>soi</w:t>
      </w:r>
      <w:r>
        <w:rPr>
          <w:rFonts w:ascii="Arial Narrow" w:hAnsi="Arial Narrow"/>
          <w:sz w:val="24"/>
          <w:szCs w:val="24"/>
        </w:rPr>
        <w:t>t un taux d’engagement est 25,0</w:t>
      </w:r>
      <w:r w:rsidRPr="005B2788">
        <w:rPr>
          <w:rFonts w:ascii="Arial Narrow" w:hAnsi="Arial Narrow"/>
          <w:sz w:val="24"/>
          <w:szCs w:val="24"/>
        </w:rPr>
        <w:t xml:space="preserve">%. </w:t>
      </w:r>
      <w:r>
        <w:rPr>
          <w:rFonts w:ascii="Arial Narrow" w:hAnsi="Arial Narrow"/>
          <w:sz w:val="24"/>
          <w:szCs w:val="24"/>
        </w:rPr>
        <w:t xml:space="preserve">On </w:t>
      </w:r>
      <w:r w:rsidR="00AB2FD4">
        <w:rPr>
          <w:rFonts w:ascii="Arial Narrow" w:hAnsi="Arial Narrow"/>
          <w:sz w:val="24"/>
          <w:szCs w:val="24"/>
        </w:rPr>
        <w:t xml:space="preserve">note </w:t>
      </w:r>
      <w:r>
        <w:rPr>
          <w:rFonts w:ascii="Arial Narrow" w:hAnsi="Arial Narrow"/>
          <w:sz w:val="24"/>
          <w:szCs w:val="24"/>
        </w:rPr>
        <w:t>745,155 millions de FCFA engagés en hors programmation portant ainsi le montant engagé à 2</w:t>
      </w:r>
      <w:r w:rsidR="00AB2FD4">
        <w:rPr>
          <w:rFonts w:ascii="Arial Narrow" w:hAnsi="Arial Narrow"/>
          <w:sz w:val="24"/>
          <w:szCs w:val="24"/>
        </w:rPr>
        <w:t xml:space="preserve"> </w:t>
      </w:r>
      <w:r>
        <w:rPr>
          <w:rFonts w:ascii="Arial Narrow" w:hAnsi="Arial Narrow"/>
          <w:sz w:val="24"/>
          <w:szCs w:val="24"/>
        </w:rPr>
        <w:t>548,79 millions de FCFA.</w:t>
      </w:r>
      <w:r w:rsidRPr="005B2788">
        <w:rPr>
          <w:rFonts w:ascii="Arial Narrow" w:hAnsi="Arial Narrow"/>
          <w:sz w:val="24"/>
          <w:szCs w:val="24"/>
        </w:rPr>
        <w:t xml:space="preserve"> Le montant total liquidé est de </w:t>
      </w:r>
      <w:r>
        <w:rPr>
          <w:rFonts w:ascii="Arial Narrow" w:hAnsi="Arial Narrow"/>
          <w:sz w:val="24"/>
          <w:szCs w:val="24"/>
        </w:rPr>
        <w:t>2</w:t>
      </w:r>
      <w:r w:rsidR="00AB2FD4">
        <w:rPr>
          <w:rFonts w:ascii="Arial Narrow" w:hAnsi="Arial Narrow"/>
          <w:sz w:val="24"/>
          <w:szCs w:val="24"/>
        </w:rPr>
        <w:t xml:space="preserve"> </w:t>
      </w:r>
      <w:r>
        <w:rPr>
          <w:rFonts w:ascii="Arial Narrow" w:hAnsi="Arial Narrow"/>
          <w:sz w:val="24"/>
          <w:szCs w:val="24"/>
        </w:rPr>
        <w:t>100,419</w:t>
      </w:r>
      <w:r w:rsidRPr="005B2788">
        <w:rPr>
          <w:rFonts w:ascii="Arial Narrow" w:hAnsi="Arial Narrow"/>
          <w:sz w:val="24"/>
          <w:szCs w:val="24"/>
        </w:rPr>
        <w:t xml:space="preserve"> millions </w:t>
      </w:r>
      <w:r>
        <w:rPr>
          <w:rFonts w:ascii="Arial Narrow" w:hAnsi="Arial Narrow"/>
          <w:sz w:val="24"/>
          <w:szCs w:val="24"/>
        </w:rPr>
        <w:t>avec 1</w:t>
      </w:r>
      <w:r w:rsidR="00AB2FD4">
        <w:rPr>
          <w:rFonts w:ascii="Arial Narrow" w:hAnsi="Arial Narrow"/>
          <w:sz w:val="24"/>
          <w:szCs w:val="24"/>
        </w:rPr>
        <w:t xml:space="preserve"> </w:t>
      </w:r>
      <w:r>
        <w:rPr>
          <w:rFonts w:ascii="Arial Narrow" w:hAnsi="Arial Narrow"/>
          <w:sz w:val="24"/>
          <w:szCs w:val="24"/>
        </w:rPr>
        <w:t>159,021 millions FCFA</w:t>
      </w:r>
      <w:r w:rsidRPr="005B2788">
        <w:rPr>
          <w:rFonts w:ascii="Arial Narrow" w:hAnsi="Arial Narrow"/>
          <w:sz w:val="24"/>
          <w:szCs w:val="24"/>
        </w:rPr>
        <w:t xml:space="preserve"> issus de la pro</w:t>
      </w:r>
      <w:r>
        <w:rPr>
          <w:rFonts w:ascii="Arial Narrow" w:hAnsi="Arial Narrow"/>
          <w:sz w:val="24"/>
          <w:szCs w:val="24"/>
        </w:rPr>
        <w:t xml:space="preserve">grammation soit un taux </w:t>
      </w:r>
      <w:r w:rsidR="00AB2FD4">
        <w:rPr>
          <w:rFonts w:ascii="Arial Narrow" w:hAnsi="Arial Narrow"/>
          <w:sz w:val="24"/>
          <w:szCs w:val="24"/>
        </w:rPr>
        <w:t xml:space="preserve">de liquidation </w:t>
      </w:r>
      <w:r>
        <w:rPr>
          <w:rFonts w:ascii="Arial Narrow" w:hAnsi="Arial Narrow"/>
          <w:sz w:val="24"/>
          <w:szCs w:val="24"/>
        </w:rPr>
        <w:t>de 16,1</w:t>
      </w:r>
      <w:r w:rsidRPr="005B2788">
        <w:rPr>
          <w:rFonts w:ascii="Arial Narrow" w:hAnsi="Arial Narrow"/>
          <w:sz w:val="24"/>
          <w:szCs w:val="24"/>
        </w:rPr>
        <w:t xml:space="preserve">%. </w:t>
      </w:r>
      <w:r>
        <w:rPr>
          <w:rFonts w:ascii="Arial Narrow" w:hAnsi="Arial Narrow"/>
          <w:sz w:val="24"/>
          <w:szCs w:val="24"/>
        </w:rPr>
        <w:t>Cette contre-performance</w:t>
      </w:r>
      <w:r w:rsidR="00AB2FD4">
        <w:rPr>
          <w:rFonts w:ascii="Arial Narrow" w:hAnsi="Arial Narrow"/>
          <w:sz w:val="24"/>
          <w:szCs w:val="24"/>
        </w:rPr>
        <w:t xml:space="preserve"> est </w:t>
      </w:r>
      <w:r>
        <w:rPr>
          <w:rFonts w:ascii="Arial Narrow" w:hAnsi="Arial Narrow"/>
          <w:sz w:val="24"/>
          <w:szCs w:val="24"/>
        </w:rPr>
        <w:t xml:space="preserve">dictée par le bilan physique </w:t>
      </w:r>
      <w:r w:rsidR="00AB2FD4">
        <w:rPr>
          <w:rFonts w:ascii="Arial Narrow" w:hAnsi="Arial Narrow"/>
          <w:sz w:val="24"/>
          <w:szCs w:val="24"/>
        </w:rPr>
        <w:t xml:space="preserve">qui </w:t>
      </w:r>
      <w:r>
        <w:rPr>
          <w:rFonts w:ascii="Arial Narrow" w:hAnsi="Arial Narrow"/>
          <w:sz w:val="24"/>
          <w:szCs w:val="24"/>
        </w:rPr>
        <w:t>est lui-même expliqué par l’insécurité, la COVID-19.</w:t>
      </w:r>
    </w:p>
    <w:p w:rsidR="00A8749B" w:rsidRDefault="00A8749B">
      <w:pPr>
        <w:spacing w:after="0"/>
        <w:jc w:val="left"/>
      </w:pPr>
      <w:r>
        <w:br w:type="page"/>
      </w:r>
    </w:p>
    <w:p w:rsidR="002F3413" w:rsidRPr="001E379C" w:rsidRDefault="002F3413" w:rsidP="00360FDA">
      <w:pPr>
        <w:pStyle w:val="Titre2"/>
        <w:numPr>
          <w:ilvl w:val="1"/>
          <w:numId w:val="32"/>
        </w:numPr>
        <w:spacing w:after="0" w:line="240" w:lineRule="auto"/>
        <w:ind w:left="851" w:hanging="567"/>
        <w:rPr>
          <w:rFonts w:ascii="Arial Narrow" w:hAnsi="Arial Narrow"/>
          <w:color w:val="auto"/>
          <w:sz w:val="24"/>
        </w:rPr>
      </w:pPr>
      <w:bookmarkStart w:id="201" w:name="_Toc46930362"/>
      <w:bookmarkStart w:id="202" w:name="_Toc46930363"/>
      <w:bookmarkStart w:id="203" w:name="_Toc46930364"/>
      <w:bookmarkStart w:id="204" w:name="_Toc46994773"/>
      <w:bookmarkEnd w:id="201"/>
      <w:bookmarkEnd w:id="202"/>
      <w:bookmarkEnd w:id="203"/>
      <w:r w:rsidRPr="001E379C">
        <w:rPr>
          <w:rFonts w:ascii="Arial Narrow" w:hAnsi="Arial Narrow"/>
          <w:color w:val="auto"/>
          <w:sz w:val="24"/>
        </w:rPr>
        <w:lastRenderedPageBreak/>
        <w:t>Action 4 : Réalisation de l’accès universel et continu aux services d’assainissement en milieu urbain</w:t>
      </w:r>
      <w:bookmarkEnd w:id="200"/>
      <w:bookmarkEnd w:id="204"/>
    </w:p>
    <w:p w:rsidR="00856CA4" w:rsidRPr="00856CA4" w:rsidRDefault="00856CA4" w:rsidP="00856CA4">
      <w:pPr>
        <w:spacing w:after="0"/>
      </w:pPr>
    </w:p>
    <w:p w:rsidR="002710ED" w:rsidRDefault="002710ED" w:rsidP="00EF18C1">
      <w:pPr>
        <w:pStyle w:val="Lgende"/>
      </w:pPr>
      <w:bookmarkStart w:id="205" w:name="_Toc46994712"/>
      <w:r w:rsidRPr="00096F77">
        <w:t xml:space="preserve">Tableau </w:t>
      </w:r>
      <w:r w:rsidR="00737C2E">
        <w:fldChar w:fldCharType="begin"/>
      </w:r>
      <w:r w:rsidR="00737C2E">
        <w:instrText xml:space="preserve"> SEQ Tableau \* ARABIC </w:instrText>
      </w:r>
      <w:r w:rsidR="00737C2E">
        <w:fldChar w:fldCharType="separate"/>
      </w:r>
      <w:r w:rsidR="00737C2E">
        <w:t>34</w:t>
      </w:r>
      <w:r w:rsidR="00737C2E">
        <w:fldChar w:fldCharType="end"/>
      </w:r>
      <w:r w:rsidR="00856CA4">
        <w:t> : Situation d</w:t>
      </w:r>
      <w:r w:rsidRPr="00096F77">
        <w:t xml:space="preserve">’exécution financière des latrines familiales en milieu </w:t>
      </w:r>
      <w:r>
        <w:t>urbain</w:t>
      </w:r>
      <w:bookmarkEnd w:id="205"/>
    </w:p>
    <w:p w:rsidR="00360FDA" w:rsidRPr="00360FDA" w:rsidRDefault="00360FDA" w:rsidP="00360FDA">
      <w:pPr>
        <w:pStyle w:val="Tableau"/>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1496"/>
        <w:gridCol w:w="1901"/>
        <w:gridCol w:w="1754"/>
        <w:gridCol w:w="1169"/>
        <w:gridCol w:w="1452"/>
      </w:tblGrid>
      <w:tr w:rsidR="001F1537" w:rsidRPr="001F1537" w:rsidTr="00C05010">
        <w:trPr>
          <w:trHeight w:val="288"/>
        </w:trPr>
        <w:tc>
          <w:tcPr>
            <w:tcW w:w="964" w:type="pct"/>
            <w:vMerge w:val="restart"/>
            <w:shd w:val="clear" w:color="auto" w:fill="auto"/>
            <w:vAlign w:val="center"/>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Régions</w:t>
            </w:r>
          </w:p>
        </w:tc>
        <w:tc>
          <w:tcPr>
            <w:tcW w:w="4036" w:type="pct"/>
            <w:gridSpan w:val="5"/>
            <w:shd w:val="clear" w:color="auto" w:fill="auto"/>
            <w:vAlign w:val="center"/>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Réalisation et réhabilitation de latrines familiales</w:t>
            </w:r>
          </w:p>
        </w:tc>
      </w:tr>
      <w:tr w:rsidR="001F1537" w:rsidRPr="001F1537" w:rsidTr="00C05010">
        <w:trPr>
          <w:trHeight w:val="197"/>
        </w:trPr>
        <w:tc>
          <w:tcPr>
            <w:tcW w:w="964" w:type="pct"/>
            <w:vMerge/>
            <w:shd w:val="clear" w:color="auto" w:fill="auto"/>
            <w:vAlign w:val="center"/>
            <w:hideMark/>
          </w:tcPr>
          <w:p w:rsidR="002710ED" w:rsidRPr="00856CA4" w:rsidRDefault="002710ED" w:rsidP="002710ED">
            <w:pPr>
              <w:spacing w:after="0"/>
              <w:jc w:val="left"/>
              <w:rPr>
                <w:rFonts w:ascii="Arial Narrow" w:hAnsi="Arial Narrow"/>
                <w:szCs w:val="22"/>
              </w:rPr>
            </w:pPr>
          </w:p>
        </w:tc>
        <w:tc>
          <w:tcPr>
            <w:tcW w:w="4036" w:type="pct"/>
            <w:gridSpan w:val="5"/>
            <w:shd w:val="clear" w:color="auto" w:fill="auto"/>
            <w:vAlign w:val="center"/>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Montant exécuté (en millions de FCFA)</w:t>
            </w:r>
          </w:p>
        </w:tc>
      </w:tr>
      <w:tr w:rsidR="001F1537" w:rsidRPr="001F1537" w:rsidTr="00C05010">
        <w:trPr>
          <w:trHeight w:val="498"/>
        </w:trPr>
        <w:tc>
          <w:tcPr>
            <w:tcW w:w="964" w:type="pct"/>
            <w:vMerge/>
            <w:shd w:val="clear" w:color="auto" w:fill="auto"/>
            <w:vAlign w:val="center"/>
            <w:hideMark/>
          </w:tcPr>
          <w:p w:rsidR="002710ED" w:rsidRPr="00856CA4" w:rsidRDefault="002710ED" w:rsidP="002710ED">
            <w:pPr>
              <w:spacing w:after="0"/>
              <w:jc w:val="left"/>
              <w:rPr>
                <w:rFonts w:ascii="Arial Narrow" w:hAnsi="Arial Narrow"/>
                <w:szCs w:val="22"/>
              </w:rPr>
            </w:pPr>
          </w:p>
        </w:tc>
        <w:tc>
          <w:tcPr>
            <w:tcW w:w="777" w:type="pct"/>
            <w:shd w:val="clear" w:color="auto" w:fill="auto"/>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Programmation (a)</w:t>
            </w:r>
          </w:p>
        </w:tc>
        <w:tc>
          <w:tcPr>
            <w:tcW w:w="987" w:type="pct"/>
            <w:shd w:val="clear" w:color="auto" w:fill="auto"/>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Issues de la programmation (b)</w:t>
            </w:r>
          </w:p>
        </w:tc>
        <w:tc>
          <w:tcPr>
            <w:tcW w:w="911" w:type="pct"/>
            <w:shd w:val="clear" w:color="auto" w:fill="auto"/>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Hors programmation (c)</w:t>
            </w:r>
          </w:p>
        </w:tc>
        <w:tc>
          <w:tcPr>
            <w:tcW w:w="607" w:type="pct"/>
            <w:shd w:val="clear" w:color="auto" w:fill="auto"/>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Total (b+c)</w:t>
            </w:r>
          </w:p>
        </w:tc>
        <w:tc>
          <w:tcPr>
            <w:tcW w:w="754" w:type="pct"/>
            <w:shd w:val="clear" w:color="auto" w:fill="auto"/>
            <w:hideMark/>
          </w:tcPr>
          <w:p w:rsidR="002710ED" w:rsidRPr="00856CA4" w:rsidRDefault="002710ED" w:rsidP="002710ED">
            <w:pPr>
              <w:spacing w:after="0"/>
              <w:jc w:val="center"/>
              <w:rPr>
                <w:rFonts w:ascii="Arial Narrow" w:hAnsi="Arial Narrow"/>
                <w:szCs w:val="22"/>
              </w:rPr>
            </w:pPr>
            <w:r w:rsidRPr="00856CA4">
              <w:rPr>
                <w:rFonts w:ascii="Arial Narrow" w:hAnsi="Arial Narrow"/>
                <w:szCs w:val="22"/>
              </w:rPr>
              <w:t>Taux (100*b/a) en %</w:t>
            </w:r>
          </w:p>
        </w:tc>
      </w:tr>
      <w:tr w:rsidR="001F1537" w:rsidRPr="001F1537" w:rsidTr="00C05010">
        <w:trPr>
          <w:trHeight w:val="203"/>
        </w:trPr>
        <w:tc>
          <w:tcPr>
            <w:tcW w:w="964" w:type="pct"/>
            <w:shd w:val="clear" w:color="auto" w:fill="auto"/>
            <w:vAlign w:val="center"/>
            <w:hideMark/>
          </w:tcPr>
          <w:p w:rsidR="002710ED" w:rsidRPr="00856CA4" w:rsidRDefault="002710ED" w:rsidP="002710ED">
            <w:pPr>
              <w:spacing w:after="0"/>
              <w:jc w:val="left"/>
              <w:rPr>
                <w:rFonts w:ascii="Arial Narrow" w:hAnsi="Arial Narrow"/>
                <w:szCs w:val="22"/>
              </w:rPr>
            </w:pPr>
            <w:r w:rsidRPr="00856CA4">
              <w:rPr>
                <w:rFonts w:ascii="Arial Narrow" w:hAnsi="Arial Narrow"/>
                <w:szCs w:val="22"/>
              </w:rPr>
              <w:t>Boucle du Mouhoun</w:t>
            </w:r>
          </w:p>
        </w:tc>
        <w:tc>
          <w:tcPr>
            <w:tcW w:w="777" w:type="pct"/>
            <w:shd w:val="clear" w:color="auto" w:fill="auto"/>
            <w:noWrap/>
            <w:vAlign w:val="center"/>
          </w:tcPr>
          <w:p w:rsidR="002710ED" w:rsidRPr="00856CA4" w:rsidRDefault="002710ED" w:rsidP="002710ED">
            <w:pPr>
              <w:spacing w:after="0"/>
              <w:jc w:val="center"/>
              <w:rPr>
                <w:rFonts w:ascii="Arial Narrow" w:hAnsi="Arial Narrow"/>
                <w:szCs w:val="22"/>
              </w:rPr>
            </w:pPr>
            <w:r w:rsidRPr="00856CA4">
              <w:rPr>
                <w:rFonts w:ascii="Arial Narrow" w:hAnsi="Arial Narrow" w:cs="Calibri"/>
                <w:szCs w:val="22"/>
              </w:rPr>
              <w:t>54,8</w:t>
            </w:r>
          </w:p>
        </w:tc>
        <w:tc>
          <w:tcPr>
            <w:tcW w:w="987" w:type="pct"/>
            <w:shd w:val="clear" w:color="auto" w:fill="auto"/>
            <w:noWrap/>
            <w:vAlign w:val="center"/>
          </w:tcPr>
          <w:p w:rsidR="002710ED" w:rsidRPr="00856CA4" w:rsidRDefault="002710ED" w:rsidP="002710ED">
            <w:pPr>
              <w:spacing w:after="0"/>
              <w:jc w:val="center"/>
              <w:rPr>
                <w:rFonts w:ascii="Arial Narrow" w:hAnsi="Arial Narrow"/>
                <w:szCs w:val="22"/>
              </w:rPr>
            </w:pPr>
            <w:r w:rsidRPr="00856CA4">
              <w:rPr>
                <w:rFonts w:ascii="Arial Narrow" w:hAnsi="Arial Narrow" w:cs="Calibri"/>
                <w:szCs w:val="22"/>
              </w:rPr>
              <w:t>13,1</w:t>
            </w:r>
          </w:p>
        </w:tc>
        <w:tc>
          <w:tcPr>
            <w:tcW w:w="911" w:type="pct"/>
            <w:shd w:val="clear" w:color="auto" w:fill="auto"/>
            <w:noWrap/>
            <w:vAlign w:val="center"/>
          </w:tcPr>
          <w:p w:rsidR="002710ED" w:rsidRPr="00856CA4" w:rsidRDefault="002710ED" w:rsidP="002710ED">
            <w:pPr>
              <w:spacing w:after="0"/>
              <w:jc w:val="center"/>
              <w:rPr>
                <w:rFonts w:ascii="Arial Narrow" w:hAnsi="Arial Narrow"/>
                <w:szCs w:val="22"/>
              </w:rPr>
            </w:pPr>
            <w:r w:rsidRPr="00856CA4">
              <w:rPr>
                <w:rFonts w:ascii="Arial Narrow" w:hAnsi="Arial Narrow" w:cs="Calibri"/>
                <w:szCs w:val="22"/>
              </w:rPr>
              <w:t> </w:t>
            </w:r>
            <w:r w:rsidR="000617D1" w:rsidRPr="00856CA4">
              <w:rPr>
                <w:rFonts w:ascii="Arial Narrow" w:hAnsi="Arial Narrow" w:cs="Calibri"/>
                <w:szCs w:val="22"/>
              </w:rPr>
              <w:t>0</w:t>
            </w:r>
          </w:p>
        </w:tc>
        <w:tc>
          <w:tcPr>
            <w:tcW w:w="607" w:type="pct"/>
            <w:shd w:val="clear" w:color="auto" w:fill="auto"/>
            <w:vAlign w:val="center"/>
          </w:tcPr>
          <w:p w:rsidR="002710ED" w:rsidRPr="00856CA4" w:rsidRDefault="002710ED" w:rsidP="002710ED">
            <w:pPr>
              <w:spacing w:after="0"/>
              <w:jc w:val="center"/>
              <w:rPr>
                <w:rFonts w:ascii="Arial Narrow" w:hAnsi="Arial Narrow"/>
                <w:szCs w:val="22"/>
              </w:rPr>
            </w:pPr>
            <w:r w:rsidRPr="00856CA4">
              <w:rPr>
                <w:rFonts w:ascii="Arial Narrow" w:hAnsi="Arial Narrow" w:cs="Calibri"/>
                <w:szCs w:val="22"/>
              </w:rPr>
              <w:t>13,1</w:t>
            </w:r>
          </w:p>
        </w:tc>
        <w:tc>
          <w:tcPr>
            <w:tcW w:w="754" w:type="pct"/>
            <w:shd w:val="clear" w:color="auto" w:fill="auto"/>
            <w:noWrap/>
            <w:vAlign w:val="center"/>
          </w:tcPr>
          <w:p w:rsidR="002710ED" w:rsidRPr="00856CA4" w:rsidRDefault="002710ED">
            <w:pPr>
              <w:spacing w:after="0"/>
              <w:jc w:val="center"/>
              <w:rPr>
                <w:rFonts w:ascii="Arial Narrow" w:hAnsi="Arial Narrow"/>
                <w:szCs w:val="22"/>
              </w:rPr>
            </w:pPr>
            <w:r w:rsidRPr="00856CA4">
              <w:rPr>
                <w:rFonts w:ascii="Arial Narrow" w:hAnsi="Arial Narrow" w:cs="Calibri"/>
                <w:szCs w:val="22"/>
              </w:rPr>
              <w:t>23,8</w:t>
            </w:r>
          </w:p>
        </w:tc>
      </w:tr>
      <w:tr w:rsidR="000617D1" w:rsidRPr="001F1537" w:rsidTr="00C05010">
        <w:trPr>
          <w:trHeight w:val="221"/>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Cascades</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34,5</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25,1</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25,1</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72,8</w:t>
            </w:r>
          </w:p>
        </w:tc>
      </w:tr>
      <w:tr w:rsidR="000617D1" w:rsidRPr="001F1537" w:rsidTr="00C05010">
        <w:trPr>
          <w:trHeight w:val="293"/>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Centre</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675,0</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44,0</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44,0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6,5</w:t>
            </w:r>
          </w:p>
        </w:tc>
      </w:tr>
      <w:tr w:rsidR="000617D1" w:rsidRPr="001F1537" w:rsidTr="00C05010">
        <w:trPr>
          <w:trHeight w:val="241"/>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Centre-Est</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53,3</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17,0</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17,0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31,8</w:t>
            </w:r>
          </w:p>
        </w:tc>
      </w:tr>
      <w:tr w:rsidR="000617D1" w:rsidRPr="001F1537" w:rsidTr="00C05010">
        <w:trPr>
          <w:trHeight w:val="319"/>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Centre-Nord</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36,0</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43,3</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43,3</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120,1</w:t>
            </w:r>
          </w:p>
        </w:tc>
      </w:tr>
      <w:tr w:rsidR="000617D1" w:rsidRPr="001F1537" w:rsidTr="00C05010">
        <w:trPr>
          <w:trHeight w:val="379"/>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Centre-Ouest</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53,3</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43,5</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43,5</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81,6</w:t>
            </w:r>
          </w:p>
        </w:tc>
      </w:tr>
      <w:tr w:rsidR="000617D1" w:rsidRPr="001F1537" w:rsidTr="00C05010">
        <w:trPr>
          <w:trHeight w:val="329"/>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Centre-Sud</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63,8</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0,0</w:t>
            </w:r>
          </w:p>
        </w:tc>
      </w:tr>
      <w:tr w:rsidR="000617D1" w:rsidRPr="001F1537" w:rsidTr="00C05010">
        <w:trPr>
          <w:trHeight w:val="264"/>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Est</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18,8</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23,3</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23,3</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124,3</w:t>
            </w:r>
          </w:p>
        </w:tc>
      </w:tr>
      <w:tr w:rsidR="000617D1" w:rsidRPr="001F1537" w:rsidTr="00C05010">
        <w:trPr>
          <w:trHeight w:val="253"/>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Hauts-Bassins</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386,3</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3,6</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3,6</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0,9</w:t>
            </w:r>
          </w:p>
        </w:tc>
      </w:tr>
      <w:tr w:rsidR="000617D1" w:rsidRPr="001F1537" w:rsidTr="00C05010">
        <w:trPr>
          <w:trHeight w:val="273"/>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Nord</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58,5</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64,8</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64,8</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110,8</w:t>
            </w:r>
          </w:p>
        </w:tc>
      </w:tr>
      <w:tr w:rsidR="000617D1" w:rsidRPr="001F1537" w:rsidTr="00C05010">
        <w:trPr>
          <w:trHeight w:val="273"/>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Plateau Central</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39,8</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0,0</w:t>
            </w:r>
          </w:p>
        </w:tc>
      </w:tr>
      <w:tr w:rsidR="000617D1" w:rsidRPr="001F1537" w:rsidTr="00C05010">
        <w:trPr>
          <w:trHeight w:val="297"/>
        </w:trPr>
        <w:tc>
          <w:tcPr>
            <w:tcW w:w="964" w:type="pct"/>
            <w:shd w:val="clear" w:color="auto" w:fill="auto"/>
            <w:vAlign w:val="center"/>
            <w:hideMark/>
          </w:tcPr>
          <w:p w:rsidR="000617D1" w:rsidRPr="00856CA4" w:rsidRDefault="000617D1" w:rsidP="000617D1">
            <w:pPr>
              <w:spacing w:after="0"/>
              <w:rPr>
                <w:rFonts w:ascii="Arial Narrow" w:hAnsi="Arial Narrow"/>
                <w:szCs w:val="22"/>
              </w:rPr>
            </w:pPr>
            <w:r w:rsidRPr="00856CA4">
              <w:rPr>
                <w:rFonts w:ascii="Arial Narrow" w:hAnsi="Arial Narrow"/>
                <w:szCs w:val="22"/>
              </w:rPr>
              <w:t>Sahel</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11,3</w:t>
            </w:r>
          </w:p>
        </w:tc>
        <w:tc>
          <w:tcPr>
            <w:tcW w:w="98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911" w:type="pct"/>
            <w:shd w:val="clear" w:color="auto" w:fill="auto"/>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0,0</w:t>
            </w:r>
          </w:p>
        </w:tc>
      </w:tr>
      <w:tr w:rsidR="000617D1" w:rsidRPr="001F1537" w:rsidTr="00C05010">
        <w:trPr>
          <w:trHeight w:val="330"/>
        </w:trPr>
        <w:tc>
          <w:tcPr>
            <w:tcW w:w="964" w:type="pct"/>
            <w:shd w:val="clear" w:color="auto" w:fill="auto"/>
            <w:vAlign w:val="center"/>
            <w:hideMark/>
          </w:tcPr>
          <w:p w:rsidR="000617D1" w:rsidRPr="00856CA4" w:rsidRDefault="000617D1" w:rsidP="000617D1">
            <w:pPr>
              <w:spacing w:after="0"/>
              <w:jc w:val="left"/>
              <w:rPr>
                <w:rFonts w:ascii="Arial Narrow" w:hAnsi="Arial Narrow"/>
                <w:szCs w:val="22"/>
              </w:rPr>
            </w:pPr>
            <w:r w:rsidRPr="00856CA4">
              <w:rPr>
                <w:rFonts w:ascii="Arial Narrow" w:hAnsi="Arial Narrow"/>
                <w:szCs w:val="22"/>
              </w:rPr>
              <w:t>Sud-Ouest</w:t>
            </w:r>
          </w:p>
        </w:tc>
        <w:tc>
          <w:tcPr>
            <w:tcW w:w="77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15,0</w:t>
            </w:r>
          </w:p>
        </w:tc>
        <w:tc>
          <w:tcPr>
            <w:tcW w:w="987" w:type="pct"/>
            <w:shd w:val="clear" w:color="auto" w:fill="auto"/>
            <w:noWrap/>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911" w:type="pct"/>
            <w:shd w:val="clear" w:color="auto" w:fill="auto"/>
            <w:noWrap/>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 0</w:t>
            </w:r>
          </w:p>
        </w:tc>
        <w:tc>
          <w:tcPr>
            <w:tcW w:w="607" w:type="pct"/>
            <w:shd w:val="clear" w:color="auto" w:fill="auto"/>
            <w:vAlign w:val="center"/>
          </w:tcPr>
          <w:p w:rsidR="000617D1" w:rsidRPr="00856CA4" w:rsidRDefault="000617D1" w:rsidP="000617D1">
            <w:pPr>
              <w:spacing w:after="0"/>
              <w:jc w:val="center"/>
              <w:rPr>
                <w:rFonts w:ascii="Arial Narrow" w:hAnsi="Arial Narrow"/>
                <w:szCs w:val="22"/>
              </w:rPr>
            </w:pPr>
            <w:r w:rsidRPr="00856CA4">
              <w:rPr>
                <w:rFonts w:ascii="Arial Narrow" w:hAnsi="Arial Narrow" w:cs="Calibri"/>
                <w:szCs w:val="22"/>
              </w:rPr>
              <w:t>0,0</w:t>
            </w:r>
          </w:p>
        </w:tc>
        <w:tc>
          <w:tcPr>
            <w:tcW w:w="754" w:type="pct"/>
            <w:shd w:val="clear" w:color="auto" w:fill="auto"/>
            <w:noWrap/>
            <w:vAlign w:val="center"/>
          </w:tcPr>
          <w:p w:rsidR="000617D1" w:rsidRPr="00856CA4" w:rsidRDefault="000617D1">
            <w:pPr>
              <w:spacing w:after="0"/>
              <w:jc w:val="center"/>
              <w:rPr>
                <w:rFonts w:ascii="Arial Narrow" w:hAnsi="Arial Narrow"/>
                <w:szCs w:val="22"/>
              </w:rPr>
            </w:pPr>
            <w:r w:rsidRPr="00856CA4">
              <w:rPr>
                <w:rFonts w:ascii="Arial Narrow" w:hAnsi="Arial Narrow" w:cs="Calibri"/>
                <w:szCs w:val="22"/>
              </w:rPr>
              <w:t>0,0</w:t>
            </w:r>
          </w:p>
        </w:tc>
      </w:tr>
      <w:tr w:rsidR="001F1537" w:rsidRPr="001F1537" w:rsidTr="00C05010">
        <w:trPr>
          <w:trHeight w:val="308"/>
        </w:trPr>
        <w:tc>
          <w:tcPr>
            <w:tcW w:w="964" w:type="pct"/>
            <w:shd w:val="clear" w:color="auto" w:fill="auto"/>
            <w:vAlign w:val="center"/>
            <w:hideMark/>
          </w:tcPr>
          <w:p w:rsidR="002710ED" w:rsidRPr="00856CA4" w:rsidRDefault="00856CA4" w:rsidP="00856CA4">
            <w:pPr>
              <w:spacing w:after="0"/>
              <w:jc w:val="center"/>
              <w:rPr>
                <w:rFonts w:ascii="Arial Narrow" w:hAnsi="Arial Narrow"/>
                <w:b/>
                <w:szCs w:val="22"/>
              </w:rPr>
            </w:pPr>
            <w:r>
              <w:rPr>
                <w:rFonts w:ascii="Arial Narrow" w:hAnsi="Arial Narrow"/>
                <w:b/>
                <w:szCs w:val="22"/>
              </w:rPr>
              <w:t>Total</w:t>
            </w:r>
          </w:p>
        </w:tc>
        <w:tc>
          <w:tcPr>
            <w:tcW w:w="777" w:type="pct"/>
            <w:shd w:val="clear" w:color="auto" w:fill="auto"/>
            <w:noWrap/>
            <w:vAlign w:val="center"/>
          </w:tcPr>
          <w:p w:rsidR="002710ED" w:rsidRPr="00856CA4" w:rsidRDefault="002710ED" w:rsidP="002710ED">
            <w:pPr>
              <w:spacing w:after="0"/>
              <w:jc w:val="center"/>
              <w:rPr>
                <w:rFonts w:ascii="Arial Narrow" w:hAnsi="Arial Narrow"/>
                <w:b/>
                <w:szCs w:val="22"/>
              </w:rPr>
            </w:pPr>
            <w:r w:rsidRPr="00856CA4">
              <w:rPr>
                <w:rFonts w:ascii="Arial Narrow" w:hAnsi="Arial Narrow" w:cs="Calibri"/>
                <w:b/>
                <w:bCs/>
                <w:szCs w:val="22"/>
              </w:rPr>
              <w:t>1500,0</w:t>
            </w:r>
          </w:p>
        </w:tc>
        <w:tc>
          <w:tcPr>
            <w:tcW w:w="987" w:type="pct"/>
            <w:shd w:val="clear" w:color="auto" w:fill="auto"/>
            <w:vAlign w:val="center"/>
          </w:tcPr>
          <w:p w:rsidR="002710ED" w:rsidRPr="00856CA4" w:rsidRDefault="002710ED" w:rsidP="002710ED">
            <w:pPr>
              <w:spacing w:after="0"/>
              <w:jc w:val="center"/>
              <w:rPr>
                <w:rFonts w:ascii="Arial Narrow" w:hAnsi="Arial Narrow"/>
                <w:b/>
                <w:szCs w:val="22"/>
              </w:rPr>
            </w:pPr>
            <w:r w:rsidRPr="00856CA4">
              <w:rPr>
                <w:rFonts w:ascii="Arial Narrow" w:hAnsi="Arial Narrow" w:cs="Calibri"/>
                <w:b/>
                <w:bCs/>
                <w:szCs w:val="22"/>
              </w:rPr>
              <w:t>277,6</w:t>
            </w:r>
          </w:p>
        </w:tc>
        <w:tc>
          <w:tcPr>
            <w:tcW w:w="911" w:type="pct"/>
            <w:shd w:val="clear" w:color="auto" w:fill="auto"/>
            <w:vAlign w:val="center"/>
          </w:tcPr>
          <w:p w:rsidR="002710ED" w:rsidRPr="00856CA4" w:rsidRDefault="002710ED" w:rsidP="002710ED">
            <w:pPr>
              <w:spacing w:after="0"/>
              <w:jc w:val="center"/>
              <w:rPr>
                <w:rFonts w:ascii="Arial Narrow" w:hAnsi="Arial Narrow"/>
                <w:b/>
                <w:szCs w:val="22"/>
              </w:rPr>
            </w:pPr>
            <w:r w:rsidRPr="00856CA4">
              <w:rPr>
                <w:rFonts w:ascii="Arial Narrow" w:hAnsi="Arial Narrow" w:cs="Calibri"/>
                <w:b/>
                <w:bCs/>
                <w:szCs w:val="22"/>
              </w:rPr>
              <w:t>0,0</w:t>
            </w:r>
          </w:p>
        </w:tc>
        <w:tc>
          <w:tcPr>
            <w:tcW w:w="607" w:type="pct"/>
            <w:shd w:val="clear" w:color="auto" w:fill="auto"/>
            <w:vAlign w:val="center"/>
          </w:tcPr>
          <w:p w:rsidR="002710ED" w:rsidRPr="00856CA4" w:rsidRDefault="002710ED" w:rsidP="002710ED">
            <w:pPr>
              <w:spacing w:after="0"/>
              <w:jc w:val="center"/>
              <w:rPr>
                <w:rFonts w:ascii="Arial Narrow" w:hAnsi="Arial Narrow"/>
                <w:b/>
                <w:szCs w:val="22"/>
              </w:rPr>
            </w:pPr>
            <w:r w:rsidRPr="00856CA4">
              <w:rPr>
                <w:rFonts w:ascii="Arial Narrow" w:hAnsi="Arial Narrow" w:cs="Calibri"/>
                <w:b/>
                <w:bCs/>
                <w:szCs w:val="22"/>
              </w:rPr>
              <w:t>277,6</w:t>
            </w:r>
          </w:p>
        </w:tc>
        <w:tc>
          <w:tcPr>
            <w:tcW w:w="754" w:type="pct"/>
            <w:shd w:val="clear" w:color="auto" w:fill="auto"/>
            <w:noWrap/>
            <w:vAlign w:val="center"/>
          </w:tcPr>
          <w:p w:rsidR="002710ED" w:rsidRPr="00C230AA" w:rsidRDefault="002710ED">
            <w:pPr>
              <w:spacing w:after="0"/>
              <w:jc w:val="center"/>
              <w:rPr>
                <w:rFonts w:ascii="Arial Narrow" w:hAnsi="Arial Narrow"/>
                <w:b/>
                <w:szCs w:val="22"/>
              </w:rPr>
            </w:pPr>
            <w:r w:rsidRPr="00C230AA">
              <w:rPr>
                <w:rFonts w:ascii="Arial Narrow" w:hAnsi="Arial Narrow" w:cs="Calibri"/>
                <w:b/>
                <w:szCs w:val="22"/>
              </w:rPr>
              <w:t>18,5</w:t>
            </w:r>
          </w:p>
        </w:tc>
      </w:tr>
    </w:tbl>
    <w:p w:rsidR="00360FDA" w:rsidRDefault="00360FDA" w:rsidP="002710ED">
      <w:pPr>
        <w:pStyle w:val="Tableau"/>
        <w:jc w:val="left"/>
        <w:rPr>
          <w:rFonts w:ascii="Arial Narrow" w:hAnsi="Arial Narrow"/>
          <w:i w:val="0"/>
        </w:rPr>
      </w:pPr>
    </w:p>
    <w:p w:rsidR="002710ED" w:rsidRPr="006854B2" w:rsidRDefault="002710ED" w:rsidP="002710ED">
      <w:pPr>
        <w:pStyle w:val="Tableau"/>
        <w:jc w:val="left"/>
        <w:rPr>
          <w:rFonts w:ascii="Arial Narrow" w:hAnsi="Arial Narrow"/>
          <w:i w:val="0"/>
        </w:rPr>
      </w:pPr>
      <w:r w:rsidRPr="006854B2">
        <w:rPr>
          <w:rFonts w:ascii="Arial Narrow" w:hAnsi="Arial Narrow"/>
          <w:i w:val="0"/>
        </w:rPr>
        <w:t>Source : ONEA 2020</w:t>
      </w:r>
    </w:p>
    <w:p w:rsidR="001F1537" w:rsidRPr="006854B2" w:rsidRDefault="001F1537" w:rsidP="002710ED">
      <w:pPr>
        <w:pStyle w:val="Tableau"/>
        <w:jc w:val="left"/>
        <w:rPr>
          <w:rFonts w:ascii="Arial Narrow" w:hAnsi="Arial Narrow"/>
          <w:i w:val="0"/>
        </w:rPr>
      </w:pPr>
    </w:p>
    <w:p w:rsidR="002710ED" w:rsidRDefault="002710ED" w:rsidP="002710ED">
      <w:pPr>
        <w:pStyle w:val="Tableau"/>
        <w:spacing w:line="276" w:lineRule="auto"/>
        <w:jc w:val="both"/>
        <w:rPr>
          <w:rFonts w:ascii="Arial Narrow" w:eastAsia="Calibri" w:hAnsi="Arial Narrow"/>
          <w:i w:val="0"/>
          <w:sz w:val="24"/>
          <w:szCs w:val="24"/>
          <w:lang w:eastAsia="en-US"/>
        </w:rPr>
      </w:pPr>
      <w:r w:rsidRPr="006854B2">
        <w:rPr>
          <w:rFonts w:ascii="Arial Narrow" w:eastAsia="Calibri" w:hAnsi="Arial Narrow"/>
          <w:i w:val="0"/>
          <w:sz w:val="24"/>
          <w:szCs w:val="24"/>
          <w:lang w:eastAsia="en-US"/>
        </w:rPr>
        <w:t xml:space="preserve">Pour cette </w:t>
      </w:r>
      <w:r w:rsidR="00E34F98" w:rsidRPr="006854B2">
        <w:rPr>
          <w:rFonts w:ascii="Arial Narrow" w:eastAsia="Calibri" w:hAnsi="Arial Narrow"/>
          <w:i w:val="0"/>
          <w:sz w:val="24"/>
          <w:szCs w:val="24"/>
          <w:lang w:eastAsia="en-US"/>
        </w:rPr>
        <w:t>acti</w:t>
      </w:r>
      <w:r w:rsidR="00E34F98">
        <w:rPr>
          <w:rFonts w:ascii="Arial Narrow" w:eastAsia="Calibri" w:hAnsi="Arial Narrow"/>
          <w:i w:val="0"/>
          <w:sz w:val="24"/>
          <w:szCs w:val="24"/>
          <w:lang w:eastAsia="en-US"/>
        </w:rPr>
        <w:t>vité</w:t>
      </w:r>
      <w:r w:rsidRPr="006854B2">
        <w:rPr>
          <w:rFonts w:ascii="Arial Narrow" w:eastAsia="Calibri" w:hAnsi="Arial Narrow"/>
          <w:i w:val="0"/>
          <w:sz w:val="24"/>
          <w:szCs w:val="24"/>
          <w:lang w:eastAsia="en-US"/>
        </w:rPr>
        <w:t>, le taux d’exécution financi</w:t>
      </w:r>
      <w:r w:rsidR="00A8749B">
        <w:rPr>
          <w:rFonts w:ascii="Arial Narrow" w:eastAsia="Calibri" w:hAnsi="Arial Narrow"/>
          <w:i w:val="0"/>
          <w:sz w:val="24"/>
          <w:szCs w:val="24"/>
          <w:lang w:eastAsia="en-US"/>
        </w:rPr>
        <w:t>er</w:t>
      </w:r>
      <w:r w:rsidRPr="006854B2">
        <w:rPr>
          <w:rFonts w:ascii="Arial Narrow" w:eastAsia="Calibri" w:hAnsi="Arial Narrow"/>
          <w:i w:val="0"/>
          <w:sz w:val="24"/>
          <w:szCs w:val="24"/>
          <w:lang w:eastAsia="en-US"/>
        </w:rPr>
        <w:t xml:space="preserve"> des ouvrages d’assainissement est </w:t>
      </w:r>
      <w:r w:rsidRPr="00C05010">
        <w:rPr>
          <w:rFonts w:ascii="Arial Narrow" w:eastAsia="Calibri" w:hAnsi="Arial Narrow"/>
          <w:i w:val="0"/>
          <w:sz w:val="24"/>
          <w:szCs w:val="24"/>
          <w:lang w:eastAsia="en-US"/>
        </w:rPr>
        <w:t>de 18,5%.</w:t>
      </w:r>
    </w:p>
    <w:p w:rsidR="00856CA4" w:rsidRPr="006854B2" w:rsidRDefault="00856CA4" w:rsidP="002710ED">
      <w:pPr>
        <w:pStyle w:val="Tableau"/>
        <w:spacing w:line="276" w:lineRule="auto"/>
        <w:jc w:val="both"/>
        <w:rPr>
          <w:rFonts w:ascii="Arial Narrow" w:eastAsia="Calibri" w:hAnsi="Arial Narrow"/>
          <w:i w:val="0"/>
          <w:sz w:val="24"/>
          <w:szCs w:val="24"/>
          <w:lang w:eastAsia="en-US"/>
        </w:rPr>
      </w:pPr>
    </w:p>
    <w:p w:rsidR="002710ED" w:rsidRDefault="002710ED" w:rsidP="00EF18C1">
      <w:pPr>
        <w:pStyle w:val="Lgende"/>
      </w:pPr>
      <w:bookmarkStart w:id="206" w:name="_Toc46994713"/>
      <w:r w:rsidRPr="00096F77">
        <w:t xml:space="preserve">Tableau </w:t>
      </w:r>
      <w:r w:rsidR="00737C2E">
        <w:fldChar w:fldCharType="begin"/>
      </w:r>
      <w:r w:rsidR="00737C2E">
        <w:instrText xml:space="preserve"> SEQ Tableau \* ARABIC </w:instrText>
      </w:r>
      <w:r w:rsidR="00737C2E">
        <w:fldChar w:fldCharType="separate"/>
      </w:r>
      <w:r w:rsidR="00737C2E">
        <w:t>35</w:t>
      </w:r>
      <w:r w:rsidR="00737C2E">
        <w:fldChar w:fldCharType="end"/>
      </w:r>
      <w:r w:rsidRPr="00096F77">
        <w:t> : Situation financière de la réalisation des puisards</w:t>
      </w:r>
      <w:r>
        <w:t xml:space="preserve"> en milieu urbain</w:t>
      </w:r>
      <w:bookmarkEnd w:id="206"/>
    </w:p>
    <w:p w:rsidR="00360FDA" w:rsidRPr="00360FDA" w:rsidRDefault="00360FDA" w:rsidP="00360FDA">
      <w:pPr>
        <w:pStyle w:val="Tableau"/>
        <w:rPr>
          <w:i w:val="0"/>
        </w:rPr>
      </w:pP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15"/>
        <w:gridCol w:w="1037"/>
        <w:gridCol w:w="2076"/>
        <w:gridCol w:w="1612"/>
        <w:gridCol w:w="1038"/>
        <w:gridCol w:w="1483"/>
        <w:gridCol w:w="8"/>
      </w:tblGrid>
      <w:tr w:rsidR="00A77E0C" w:rsidRPr="007B181A" w:rsidTr="00360FDA">
        <w:trPr>
          <w:trHeight w:val="306"/>
        </w:trPr>
        <w:tc>
          <w:tcPr>
            <w:tcW w:w="1170" w:type="pct"/>
            <w:vMerge w:val="restar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Régions</w:t>
            </w:r>
          </w:p>
        </w:tc>
        <w:tc>
          <w:tcPr>
            <w:tcW w:w="3830" w:type="pct"/>
            <w:gridSpan w:val="6"/>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Montant exécuté (en millions de FCFA)</w:t>
            </w:r>
          </w:p>
        </w:tc>
      </w:tr>
      <w:tr w:rsidR="00A77E0C" w:rsidRPr="007B181A" w:rsidTr="00360FDA">
        <w:trPr>
          <w:gridAfter w:val="1"/>
          <w:wAfter w:w="4" w:type="pct"/>
          <w:trHeight w:val="467"/>
        </w:trPr>
        <w:tc>
          <w:tcPr>
            <w:tcW w:w="1170" w:type="pct"/>
            <w:vMerge/>
            <w:shd w:val="clear" w:color="auto" w:fill="auto"/>
            <w:vAlign w:val="center"/>
            <w:hideMark/>
          </w:tcPr>
          <w:p w:rsidR="002710ED" w:rsidRPr="00C05010" w:rsidRDefault="002710ED" w:rsidP="002710ED">
            <w:pPr>
              <w:spacing w:after="0"/>
              <w:jc w:val="left"/>
              <w:rPr>
                <w:rFonts w:ascii="Arial Narrow" w:hAnsi="Arial Narrow"/>
                <w:szCs w:val="22"/>
              </w:rPr>
            </w:pPr>
          </w:p>
        </w:tc>
        <w:tc>
          <w:tcPr>
            <w:tcW w:w="548" w:type="pc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Programmation (a)</w:t>
            </w:r>
          </w:p>
        </w:tc>
        <w:tc>
          <w:tcPr>
            <w:tcW w:w="1096" w:type="pc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Issues de la programmation (b)</w:t>
            </w:r>
          </w:p>
        </w:tc>
        <w:tc>
          <w:tcPr>
            <w:tcW w:w="851" w:type="pc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Hors programmation (c)</w:t>
            </w:r>
          </w:p>
        </w:tc>
        <w:tc>
          <w:tcPr>
            <w:tcW w:w="548" w:type="pc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Total (b+c)</w:t>
            </w:r>
          </w:p>
        </w:tc>
        <w:tc>
          <w:tcPr>
            <w:tcW w:w="783" w:type="pct"/>
            <w:shd w:val="clear" w:color="auto" w:fill="auto"/>
            <w:vAlign w:val="center"/>
            <w:hideMark/>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Taux (100*b/a) </w:t>
            </w:r>
          </w:p>
          <w:p w:rsidR="002710ED" w:rsidRPr="00C05010" w:rsidRDefault="002710ED" w:rsidP="002710ED">
            <w:pPr>
              <w:spacing w:after="0"/>
              <w:jc w:val="center"/>
              <w:rPr>
                <w:rFonts w:ascii="Arial Narrow" w:hAnsi="Arial Narrow"/>
                <w:szCs w:val="22"/>
              </w:rPr>
            </w:pPr>
            <w:r w:rsidRPr="00C05010">
              <w:rPr>
                <w:rFonts w:ascii="Arial Narrow" w:hAnsi="Arial Narrow"/>
                <w:szCs w:val="22"/>
              </w:rPr>
              <w:t>en %</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Boucle du Mouhoun</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6,8</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2,3</w:t>
            </w:r>
          </w:p>
        </w:tc>
        <w:tc>
          <w:tcPr>
            <w:tcW w:w="851"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2,3</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34,1</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Cascades</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4,3</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1,6</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1,6</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36,5</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Centre</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94,5</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8,7</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8,7</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9,2</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Centre-Est</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5,8</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2,5</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2,5</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43,2</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Centre-Nord</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4,9</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4,9</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4,9</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99,1</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Centre-Ouest</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6,9</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2,5</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2,5</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36,4</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Centre-Sud</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1,7</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0,0</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Est</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2,6</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1,2</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1,2</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46,3</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Hauts-Bassins</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53,6</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3,6</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3,6</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6,7</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Nord</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8,2</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5,2</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5,2</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63,2</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Plateau Central</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2,3</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0,0</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rPr>
                <w:rFonts w:ascii="Arial Narrow" w:hAnsi="Arial Narrow"/>
                <w:szCs w:val="22"/>
              </w:rPr>
            </w:pPr>
            <w:r w:rsidRPr="00C05010">
              <w:rPr>
                <w:rFonts w:ascii="Arial Narrow" w:hAnsi="Arial Narrow"/>
                <w:szCs w:val="22"/>
              </w:rPr>
              <w:t>Sahel</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0,4</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0,0</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2710ED">
            <w:pPr>
              <w:spacing w:after="0"/>
              <w:jc w:val="left"/>
              <w:rPr>
                <w:rFonts w:ascii="Arial Narrow" w:hAnsi="Arial Narrow"/>
                <w:szCs w:val="22"/>
              </w:rPr>
            </w:pPr>
            <w:r w:rsidRPr="00C05010">
              <w:rPr>
                <w:rFonts w:ascii="Arial Narrow" w:hAnsi="Arial Narrow"/>
                <w:szCs w:val="22"/>
              </w:rPr>
              <w:t>Sud-Ouest</w:t>
            </w:r>
          </w:p>
        </w:tc>
        <w:tc>
          <w:tcPr>
            <w:tcW w:w="548"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1,5</w:t>
            </w:r>
          </w:p>
        </w:tc>
        <w:tc>
          <w:tcPr>
            <w:tcW w:w="1096" w:type="pct"/>
            <w:shd w:val="clear" w:color="auto" w:fill="auto"/>
            <w:noWrap/>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851" w:type="pct"/>
            <w:shd w:val="clear" w:color="auto" w:fill="auto"/>
            <w:noWrap/>
          </w:tcPr>
          <w:p w:rsidR="002710ED" w:rsidRPr="00C05010" w:rsidRDefault="002710ED" w:rsidP="002710ED">
            <w:pPr>
              <w:spacing w:after="0"/>
              <w:jc w:val="center"/>
              <w:rPr>
                <w:rFonts w:ascii="Arial Narrow" w:hAnsi="Arial Narrow"/>
                <w:szCs w:val="22"/>
              </w:rPr>
            </w:pPr>
            <w:r w:rsidRPr="00C05010">
              <w:rPr>
                <w:rFonts w:ascii="Arial Narrow" w:hAnsi="Arial Narrow"/>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szCs w:val="22"/>
              </w:rPr>
            </w:pPr>
            <w:r w:rsidRPr="00C05010">
              <w:rPr>
                <w:rFonts w:ascii="Arial Narrow" w:hAnsi="Arial Narrow" w:cs="Calibri"/>
                <w:szCs w:val="22"/>
              </w:rPr>
              <w:t>0,0</w:t>
            </w:r>
          </w:p>
        </w:tc>
        <w:tc>
          <w:tcPr>
            <w:tcW w:w="783" w:type="pct"/>
            <w:shd w:val="clear" w:color="auto" w:fill="auto"/>
            <w:noWrap/>
            <w:vAlign w:val="center"/>
          </w:tcPr>
          <w:p w:rsidR="002710ED" w:rsidRPr="00C05010" w:rsidRDefault="002710ED">
            <w:pPr>
              <w:spacing w:after="0"/>
              <w:jc w:val="center"/>
              <w:rPr>
                <w:rFonts w:ascii="Arial Narrow" w:hAnsi="Arial Narrow"/>
                <w:szCs w:val="22"/>
              </w:rPr>
            </w:pPr>
            <w:r w:rsidRPr="00C05010">
              <w:rPr>
                <w:rFonts w:ascii="Arial Narrow" w:hAnsi="Arial Narrow" w:cs="Calibri"/>
                <w:szCs w:val="22"/>
              </w:rPr>
              <w:t>0,0</w:t>
            </w:r>
          </w:p>
        </w:tc>
      </w:tr>
      <w:tr w:rsidR="00A77E0C" w:rsidRPr="007B181A" w:rsidTr="00360FDA">
        <w:trPr>
          <w:gridAfter w:val="1"/>
          <w:wAfter w:w="4" w:type="pct"/>
          <w:trHeight w:val="220"/>
        </w:trPr>
        <w:tc>
          <w:tcPr>
            <w:tcW w:w="1170" w:type="pct"/>
            <w:shd w:val="clear" w:color="auto" w:fill="auto"/>
            <w:noWrap/>
            <w:vAlign w:val="center"/>
            <w:hideMark/>
          </w:tcPr>
          <w:p w:rsidR="002710ED" w:rsidRPr="00C05010" w:rsidRDefault="002710ED" w:rsidP="00C05010">
            <w:pPr>
              <w:spacing w:after="0"/>
              <w:rPr>
                <w:rFonts w:ascii="Arial Narrow" w:hAnsi="Arial Narrow"/>
                <w:b/>
                <w:szCs w:val="22"/>
              </w:rPr>
            </w:pPr>
            <w:r w:rsidRPr="00C05010">
              <w:rPr>
                <w:rFonts w:ascii="Arial Narrow" w:hAnsi="Arial Narrow"/>
                <w:b/>
                <w:szCs w:val="22"/>
              </w:rPr>
              <w:t>Total National</w:t>
            </w:r>
          </w:p>
        </w:tc>
        <w:tc>
          <w:tcPr>
            <w:tcW w:w="548"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bCs/>
                <w:szCs w:val="22"/>
              </w:rPr>
              <w:t>193,5</w:t>
            </w:r>
          </w:p>
        </w:tc>
        <w:tc>
          <w:tcPr>
            <w:tcW w:w="1096"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bCs/>
                <w:szCs w:val="22"/>
              </w:rPr>
              <w:t>32,4</w:t>
            </w:r>
          </w:p>
        </w:tc>
        <w:tc>
          <w:tcPr>
            <w:tcW w:w="851" w:type="pct"/>
            <w:shd w:val="clear" w:color="auto" w:fill="auto"/>
            <w:noWrap/>
          </w:tcPr>
          <w:p w:rsidR="002710ED" w:rsidRPr="00C05010" w:rsidRDefault="002710ED" w:rsidP="002710ED">
            <w:pPr>
              <w:spacing w:after="0"/>
              <w:jc w:val="center"/>
              <w:rPr>
                <w:rFonts w:ascii="Arial Narrow" w:hAnsi="Arial Narrow"/>
                <w:b/>
                <w:szCs w:val="22"/>
              </w:rPr>
            </w:pPr>
            <w:r w:rsidRPr="00C05010">
              <w:rPr>
                <w:rFonts w:ascii="Arial Narrow" w:hAnsi="Arial Narrow"/>
                <w:b/>
                <w:szCs w:val="22"/>
              </w:rPr>
              <w:t xml:space="preserve"> -</w:t>
            </w:r>
          </w:p>
        </w:tc>
        <w:tc>
          <w:tcPr>
            <w:tcW w:w="548" w:type="pct"/>
            <w:shd w:val="clear" w:color="auto" w:fill="auto"/>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bCs/>
                <w:szCs w:val="22"/>
              </w:rPr>
              <w:t>32,4</w:t>
            </w:r>
          </w:p>
        </w:tc>
        <w:tc>
          <w:tcPr>
            <w:tcW w:w="783" w:type="pct"/>
            <w:shd w:val="clear" w:color="auto" w:fill="auto"/>
            <w:noWrap/>
            <w:vAlign w:val="center"/>
          </w:tcPr>
          <w:p w:rsidR="002710ED" w:rsidRPr="00C05010" w:rsidRDefault="002710ED">
            <w:pPr>
              <w:spacing w:after="0"/>
              <w:jc w:val="center"/>
              <w:rPr>
                <w:rFonts w:ascii="Arial Narrow" w:hAnsi="Arial Narrow"/>
                <w:b/>
                <w:szCs w:val="22"/>
              </w:rPr>
            </w:pPr>
            <w:r w:rsidRPr="00C05010">
              <w:rPr>
                <w:rFonts w:ascii="Arial Narrow" w:hAnsi="Arial Narrow" w:cs="Calibri"/>
                <w:b/>
                <w:szCs w:val="22"/>
              </w:rPr>
              <w:t>16,8</w:t>
            </w:r>
          </w:p>
        </w:tc>
      </w:tr>
    </w:tbl>
    <w:p w:rsidR="00360FDA" w:rsidRDefault="00360FDA" w:rsidP="002710ED">
      <w:pPr>
        <w:pStyle w:val="Tableau"/>
        <w:jc w:val="left"/>
        <w:rPr>
          <w:rFonts w:ascii="Arial Narrow" w:hAnsi="Arial Narrow"/>
          <w:i w:val="0"/>
        </w:rPr>
      </w:pPr>
    </w:p>
    <w:p w:rsidR="002710ED" w:rsidRPr="006854B2" w:rsidRDefault="002710ED" w:rsidP="002710ED">
      <w:pPr>
        <w:pStyle w:val="Tableau"/>
        <w:jc w:val="left"/>
        <w:rPr>
          <w:rFonts w:ascii="Arial Narrow" w:hAnsi="Arial Narrow"/>
          <w:i w:val="0"/>
        </w:rPr>
      </w:pPr>
      <w:r w:rsidRPr="006854B2">
        <w:rPr>
          <w:rFonts w:ascii="Arial Narrow" w:hAnsi="Arial Narrow"/>
          <w:i w:val="0"/>
        </w:rPr>
        <w:t>Source : ONEA 2020</w:t>
      </w:r>
    </w:p>
    <w:p w:rsidR="00A77E0C" w:rsidRPr="00C05010" w:rsidRDefault="00A77E0C" w:rsidP="00856CA4">
      <w:pPr>
        <w:pStyle w:val="Tableau"/>
        <w:rPr>
          <w:i w:val="0"/>
          <w:color w:val="538135" w:themeColor="accent6" w:themeShade="BF"/>
        </w:rPr>
      </w:pPr>
    </w:p>
    <w:p w:rsidR="002710ED" w:rsidRPr="00C05010" w:rsidRDefault="00A77E0C" w:rsidP="002710ED">
      <w:pPr>
        <w:pStyle w:val="Tableau"/>
        <w:spacing w:line="276" w:lineRule="auto"/>
        <w:jc w:val="both"/>
        <w:rPr>
          <w:rFonts w:ascii="Arial Narrow" w:eastAsia="Calibri" w:hAnsi="Arial Narrow"/>
          <w:i w:val="0"/>
          <w:sz w:val="24"/>
          <w:szCs w:val="22"/>
          <w:lang w:eastAsia="en-US"/>
        </w:rPr>
      </w:pPr>
      <w:r w:rsidRPr="00C05010">
        <w:rPr>
          <w:rFonts w:ascii="Arial Narrow" w:eastAsia="Calibri" w:hAnsi="Arial Narrow"/>
          <w:i w:val="0"/>
          <w:sz w:val="24"/>
          <w:szCs w:val="22"/>
          <w:lang w:eastAsia="en-US"/>
        </w:rPr>
        <w:t xml:space="preserve">Le </w:t>
      </w:r>
      <w:r w:rsidR="002710ED" w:rsidRPr="00C05010">
        <w:rPr>
          <w:rFonts w:ascii="Arial Narrow" w:eastAsia="Calibri" w:hAnsi="Arial Narrow"/>
          <w:i w:val="0"/>
          <w:sz w:val="24"/>
          <w:szCs w:val="22"/>
          <w:lang w:eastAsia="en-US"/>
        </w:rPr>
        <w:t xml:space="preserve">taux d’exécution </w:t>
      </w:r>
      <w:r w:rsidR="00A8749B" w:rsidRPr="00C05010">
        <w:rPr>
          <w:rFonts w:ascii="Arial Narrow" w:eastAsia="Calibri" w:hAnsi="Arial Narrow"/>
          <w:i w:val="0"/>
          <w:sz w:val="24"/>
          <w:szCs w:val="22"/>
          <w:lang w:eastAsia="en-US"/>
        </w:rPr>
        <w:t>financi</w:t>
      </w:r>
      <w:r w:rsidR="00A8749B">
        <w:rPr>
          <w:rFonts w:ascii="Arial Narrow" w:eastAsia="Calibri" w:hAnsi="Arial Narrow"/>
          <w:i w:val="0"/>
          <w:sz w:val="24"/>
          <w:szCs w:val="22"/>
          <w:lang w:eastAsia="en-US"/>
        </w:rPr>
        <w:t>er</w:t>
      </w:r>
      <w:r w:rsidR="00A8749B" w:rsidRPr="00C05010">
        <w:rPr>
          <w:rFonts w:ascii="Arial Narrow" w:eastAsia="Calibri" w:hAnsi="Arial Narrow"/>
          <w:i w:val="0"/>
          <w:sz w:val="24"/>
          <w:szCs w:val="22"/>
          <w:lang w:eastAsia="en-US"/>
        </w:rPr>
        <w:t xml:space="preserve"> </w:t>
      </w:r>
      <w:r w:rsidR="002710ED" w:rsidRPr="00C05010">
        <w:rPr>
          <w:rFonts w:ascii="Arial Narrow" w:eastAsia="Calibri" w:hAnsi="Arial Narrow"/>
          <w:i w:val="0"/>
          <w:sz w:val="24"/>
          <w:szCs w:val="22"/>
          <w:lang w:eastAsia="en-US"/>
        </w:rPr>
        <w:t>des puisards est de 16,8%.</w:t>
      </w:r>
    </w:p>
    <w:p w:rsidR="002710ED" w:rsidRPr="00360FDA" w:rsidRDefault="00A8749B" w:rsidP="00360FDA">
      <w:pPr>
        <w:spacing w:after="0"/>
        <w:jc w:val="left"/>
        <w:rPr>
          <w:rFonts w:ascii="Arial Narrow" w:hAnsi="Arial Narrow"/>
          <w:sz w:val="24"/>
          <w:szCs w:val="24"/>
        </w:rPr>
      </w:pPr>
      <w:r>
        <w:br w:type="page"/>
      </w:r>
      <w:bookmarkStart w:id="207" w:name="_Toc46994714"/>
      <w:r w:rsidR="002710ED" w:rsidRPr="00360FDA">
        <w:rPr>
          <w:rFonts w:ascii="Arial Narrow" w:hAnsi="Arial Narrow"/>
          <w:sz w:val="24"/>
          <w:szCs w:val="24"/>
        </w:rPr>
        <w:lastRenderedPageBreak/>
        <w:t xml:space="preserve">Tableau </w:t>
      </w:r>
      <w:r w:rsidR="00737C2E" w:rsidRPr="00360FDA">
        <w:rPr>
          <w:rFonts w:ascii="Arial Narrow" w:hAnsi="Arial Narrow"/>
          <w:sz w:val="24"/>
          <w:szCs w:val="24"/>
        </w:rPr>
        <w:fldChar w:fldCharType="begin"/>
      </w:r>
      <w:r w:rsidR="00737C2E" w:rsidRPr="00360FDA">
        <w:rPr>
          <w:rFonts w:ascii="Arial Narrow" w:hAnsi="Arial Narrow"/>
          <w:sz w:val="24"/>
          <w:szCs w:val="24"/>
        </w:rPr>
        <w:instrText xml:space="preserve"> SEQ Tableau \* ARABIC </w:instrText>
      </w:r>
      <w:r w:rsidR="00737C2E" w:rsidRPr="00360FDA">
        <w:rPr>
          <w:rFonts w:ascii="Arial Narrow" w:hAnsi="Arial Narrow"/>
          <w:sz w:val="24"/>
          <w:szCs w:val="24"/>
        </w:rPr>
        <w:fldChar w:fldCharType="separate"/>
      </w:r>
      <w:r w:rsidR="00737C2E" w:rsidRPr="00360FDA">
        <w:rPr>
          <w:rFonts w:ascii="Arial Narrow" w:hAnsi="Arial Narrow"/>
          <w:sz w:val="24"/>
          <w:szCs w:val="24"/>
        </w:rPr>
        <w:t>36</w:t>
      </w:r>
      <w:r w:rsidR="00737C2E" w:rsidRPr="00360FDA">
        <w:rPr>
          <w:rFonts w:ascii="Arial Narrow" w:hAnsi="Arial Narrow"/>
          <w:sz w:val="24"/>
          <w:szCs w:val="24"/>
        </w:rPr>
        <w:fldChar w:fldCharType="end"/>
      </w:r>
      <w:r w:rsidR="002710ED" w:rsidRPr="00360FDA">
        <w:rPr>
          <w:rFonts w:ascii="Arial Narrow" w:hAnsi="Arial Narrow"/>
          <w:sz w:val="24"/>
          <w:szCs w:val="24"/>
        </w:rPr>
        <w:t xml:space="preserve"> : Situation de l’exécution financière des latrines </w:t>
      </w:r>
      <w:r w:rsidRPr="00360FDA">
        <w:rPr>
          <w:rFonts w:ascii="Arial Narrow" w:hAnsi="Arial Narrow"/>
          <w:sz w:val="24"/>
          <w:szCs w:val="24"/>
        </w:rPr>
        <w:t>institutionnelles et</w:t>
      </w:r>
      <w:r w:rsidR="00856CA4" w:rsidRPr="00360FDA">
        <w:rPr>
          <w:rFonts w:ascii="Arial Narrow" w:hAnsi="Arial Narrow"/>
          <w:sz w:val="24"/>
          <w:szCs w:val="24"/>
        </w:rPr>
        <w:t xml:space="preserve"> publi</w:t>
      </w:r>
      <w:r w:rsidRPr="00360FDA">
        <w:rPr>
          <w:rFonts w:ascii="Arial Narrow" w:hAnsi="Arial Narrow"/>
          <w:sz w:val="24"/>
          <w:szCs w:val="24"/>
        </w:rPr>
        <w:t>ques</w:t>
      </w:r>
      <w:r w:rsidR="002710ED" w:rsidRPr="00360FDA">
        <w:rPr>
          <w:rFonts w:ascii="Arial Narrow" w:hAnsi="Arial Narrow"/>
          <w:sz w:val="24"/>
          <w:szCs w:val="24"/>
        </w:rPr>
        <w:t xml:space="preserve"> en milieu urbain</w:t>
      </w:r>
      <w:bookmarkEnd w:id="207"/>
    </w:p>
    <w:p w:rsidR="00360FDA" w:rsidRPr="00360FDA" w:rsidRDefault="00360FDA" w:rsidP="00360FDA">
      <w:pPr>
        <w:pStyle w:val="Tableau"/>
      </w:pPr>
    </w:p>
    <w:tbl>
      <w:tblPr>
        <w:tblW w:w="5308"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5"/>
        <w:gridCol w:w="1135"/>
        <w:gridCol w:w="1159"/>
        <w:gridCol w:w="826"/>
        <w:gridCol w:w="689"/>
        <w:gridCol w:w="695"/>
        <w:gridCol w:w="826"/>
        <w:gridCol w:w="922"/>
        <w:gridCol w:w="873"/>
        <w:gridCol w:w="699"/>
        <w:gridCol w:w="683"/>
      </w:tblGrid>
      <w:tr w:rsidR="002710ED" w:rsidRPr="00A77E0C" w:rsidTr="00C05010">
        <w:trPr>
          <w:trHeight w:val="402"/>
        </w:trPr>
        <w:tc>
          <w:tcPr>
            <w:tcW w:w="839" w:type="pct"/>
            <w:vMerge w:val="restart"/>
            <w:shd w:val="clear" w:color="auto" w:fill="auto"/>
            <w:noWrap/>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Régions</w:t>
            </w:r>
          </w:p>
        </w:tc>
        <w:tc>
          <w:tcPr>
            <w:tcW w:w="2203" w:type="pct"/>
            <w:gridSpan w:val="5"/>
            <w:shd w:val="clear" w:color="auto" w:fill="auto"/>
            <w:vAlign w:val="center"/>
            <w:hideMark/>
          </w:tcPr>
          <w:p w:rsidR="002710ED" w:rsidRPr="00C230AA" w:rsidRDefault="002710ED" w:rsidP="00856CA4">
            <w:pPr>
              <w:spacing w:after="0"/>
              <w:jc w:val="center"/>
              <w:rPr>
                <w:rFonts w:ascii="Arial Narrow" w:hAnsi="Arial Narrow"/>
                <w:szCs w:val="22"/>
              </w:rPr>
            </w:pPr>
            <w:r w:rsidRPr="00C230AA">
              <w:rPr>
                <w:rFonts w:ascii="Arial Narrow" w:hAnsi="Arial Narrow"/>
                <w:szCs w:val="22"/>
              </w:rPr>
              <w:t>Réalisation</w:t>
            </w:r>
            <w:r w:rsidR="00856CA4" w:rsidRPr="00C230AA">
              <w:rPr>
                <w:rFonts w:ascii="Arial Narrow" w:hAnsi="Arial Narrow"/>
                <w:szCs w:val="22"/>
              </w:rPr>
              <w:t>s</w:t>
            </w:r>
            <w:r w:rsidRPr="00C230AA">
              <w:rPr>
                <w:rFonts w:ascii="Arial Narrow" w:hAnsi="Arial Narrow"/>
                <w:szCs w:val="22"/>
              </w:rPr>
              <w:t xml:space="preserve"> dans les écoles</w:t>
            </w:r>
          </w:p>
        </w:tc>
        <w:tc>
          <w:tcPr>
            <w:tcW w:w="1958" w:type="pct"/>
            <w:gridSpan w:val="5"/>
            <w:shd w:val="clear" w:color="auto" w:fill="auto"/>
            <w:vAlign w:val="center"/>
            <w:hideMark/>
          </w:tcPr>
          <w:p w:rsidR="002710ED" w:rsidRPr="00C230AA" w:rsidRDefault="002710ED" w:rsidP="00856CA4">
            <w:pPr>
              <w:spacing w:after="0"/>
              <w:jc w:val="center"/>
              <w:rPr>
                <w:rFonts w:ascii="Arial Narrow" w:hAnsi="Arial Narrow"/>
                <w:szCs w:val="22"/>
              </w:rPr>
            </w:pPr>
            <w:r w:rsidRPr="00C230AA">
              <w:rPr>
                <w:rFonts w:ascii="Arial Narrow" w:hAnsi="Arial Narrow"/>
                <w:szCs w:val="22"/>
              </w:rPr>
              <w:t>Réalisation</w:t>
            </w:r>
            <w:r w:rsidR="00856CA4" w:rsidRPr="00C230AA">
              <w:rPr>
                <w:rFonts w:ascii="Arial Narrow" w:hAnsi="Arial Narrow"/>
                <w:szCs w:val="22"/>
              </w:rPr>
              <w:t>s</w:t>
            </w:r>
            <w:r w:rsidRPr="00C230AA">
              <w:rPr>
                <w:rFonts w:ascii="Arial Narrow" w:hAnsi="Arial Narrow"/>
                <w:szCs w:val="22"/>
              </w:rPr>
              <w:t xml:space="preserve"> dans les lieux publics et les centres de santé</w:t>
            </w:r>
          </w:p>
        </w:tc>
      </w:tr>
      <w:tr w:rsidR="002710ED" w:rsidRPr="00A77E0C" w:rsidTr="00C05010">
        <w:trPr>
          <w:trHeight w:val="402"/>
        </w:trPr>
        <w:tc>
          <w:tcPr>
            <w:tcW w:w="839" w:type="pct"/>
            <w:vMerge/>
            <w:shd w:val="clear" w:color="auto" w:fill="auto"/>
            <w:vAlign w:val="center"/>
            <w:hideMark/>
          </w:tcPr>
          <w:p w:rsidR="002710ED" w:rsidRPr="006854B2" w:rsidRDefault="002710ED" w:rsidP="002710ED">
            <w:pPr>
              <w:spacing w:after="0"/>
              <w:jc w:val="left"/>
              <w:rPr>
                <w:rFonts w:ascii="Arial Narrow" w:hAnsi="Arial Narrow"/>
                <w:szCs w:val="22"/>
              </w:rPr>
            </w:pPr>
          </w:p>
        </w:tc>
        <w:tc>
          <w:tcPr>
            <w:tcW w:w="2203" w:type="pct"/>
            <w:gridSpan w:val="5"/>
            <w:shd w:val="clear" w:color="auto" w:fill="auto"/>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Montant exécuté (en millions de FCFA)</w:t>
            </w:r>
          </w:p>
        </w:tc>
        <w:tc>
          <w:tcPr>
            <w:tcW w:w="1958" w:type="pct"/>
            <w:gridSpan w:val="5"/>
            <w:shd w:val="clear" w:color="auto" w:fill="auto"/>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Montant exécuté (en millions de FCFA)</w:t>
            </w:r>
          </w:p>
        </w:tc>
      </w:tr>
      <w:tr w:rsidR="00A77E0C" w:rsidRPr="00A77E0C" w:rsidTr="00C05010">
        <w:trPr>
          <w:trHeight w:val="1269"/>
        </w:trPr>
        <w:tc>
          <w:tcPr>
            <w:tcW w:w="839" w:type="pct"/>
            <w:vMerge/>
            <w:shd w:val="clear" w:color="auto" w:fill="auto"/>
            <w:vAlign w:val="center"/>
            <w:hideMark/>
          </w:tcPr>
          <w:p w:rsidR="002710ED" w:rsidRPr="006854B2" w:rsidRDefault="002710ED" w:rsidP="002710ED">
            <w:pPr>
              <w:spacing w:after="0"/>
              <w:jc w:val="left"/>
              <w:rPr>
                <w:rFonts w:ascii="Arial Narrow" w:hAnsi="Arial Narrow"/>
                <w:szCs w:val="22"/>
              </w:rPr>
            </w:pPr>
          </w:p>
        </w:tc>
        <w:tc>
          <w:tcPr>
            <w:tcW w:w="555" w:type="pct"/>
            <w:shd w:val="clear" w:color="auto" w:fill="auto"/>
            <w:vAlign w:val="center"/>
            <w:hideMark/>
          </w:tcPr>
          <w:p w:rsidR="002710ED" w:rsidRPr="006854B2" w:rsidRDefault="002710ED" w:rsidP="00856CA4">
            <w:pPr>
              <w:spacing w:after="0"/>
              <w:jc w:val="left"/>
              <w:rPr>
                <w:rFonts w:ascii="Arial Narrow" w:hAnsi="Arial Narrow"/>
                <w:szCs w:val="22"/>
              </w:rPr>
            </w:pPr>
            <w:r w:rsidRPr="006854B2">
              <w:rPr>
                <w:rFonts w:ascii="Arial Narrow" w:hAnsi="Arial Narrow"/>
                <w:szCs w:val="22"/>
              </w:rPr>
              <w:t>Programmation (a)</w:t>
            </w:r>
          </w:p>
        </w:tc>
        <w:tc>
          <w:tcPr>
            <w:tcW w:w="567"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Issues de la programmation (b)</w:t>
            </w:r>
          </w:p>
        </w:tc>
        <w:tc>
          <w:tcPr>
            <w:tcW w:w="404"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Hors programmation (c)</w:t>
            </w:r>
          </w:p>
        </w:tc>
        <w:tc>
          <w:tcPr>
            <w:tcW w:w="337"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Total (b+c)</w:t>
            </w:r>
          </w:p>
        </w:tc>
        <w:tc>
          <w:tcPr>
            <w:tcW w:w="340"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Taux (100*b/a) en %</w:t>
            </w:r>
          </w:p>
        </w:tc>
        <w:tc>
          <w:tcPr>
            <w:tcW w:w="404"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Programmation (a)</w:t>
            </w:r>
          </w:p>
        </w:tc>
        <w:tc>
          <w:tcPr>
            <w:tcW w:w="451"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Issues de la programmation (b)</w:t>
            </w:r>
          </w:p>
        </w:tc>
        <w:tc>
          <w:tcPr>
            <w:tcW w:w="427"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Hors programmation (c)</w:t>
            </w:r>
          </w:p>
        </w:tc>
        <w:tc>
          <w:tcPr>
            <w:tcW w:w="342"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Total (b+c)</w:t>
            </w:r>
          </w:p>
        </w:tc>
        <w:tc>
          <w:tcPr>
            <w:tcW w:w="334" w:type="pct"/>
            <w:shd w:val="clear" w:color="auto" w:fill="auto"/>
            <w:vAlign w:val="center"/>
            <w:hideMark/>
          </w:tcPr>
          <w:p w:rsidR="002710ED" w:rsidRPr="006854B2" w:rsidRDefault="002710ED" w:rsidP="00856CA4">
            <w:pPr>
              <w:spacing w:after="0"/>
              <w:jc w:val="center"/>
              <w:rPr>
                <w:rFonts w:ascii="Arial Narrow" w:hAnsi="Arial Narrow"/>
                <w:szCs w:val="22"/>
              </w:rPr>
            </w:pPr>
            <w:r w:rsidRPr="006854B2">
              <w:rPr>
                <w:rFonts w:ascii="Arial Narrow" w:hAnsi="Arial Narrow"/>
                <w:szCs w:val="22"/>
              </w:rPr>
              <w:t>Taux (100*b/a) en %</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Boucle du Mouhoun</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20</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20</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Cascades</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8</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8</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25,0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Centre</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54</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56</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18</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18</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32,1</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Centre-Est</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24</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26</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7,7</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Centre-Nord</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17,6</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18</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Centre-Ouest</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32</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30</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Centre-Sud</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12</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16</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2710ED"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Est</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46</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Hauts-Bassins</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48,9</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6</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6</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12,3</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44</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18</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18</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40,9</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Nord</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22</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24</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Plateau Central</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8</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10</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rPr>
                <w:rFonts w:ascii="Arial Narrow" w:hAnsi="Arial Narrow"/>
                <w:szCs w:val="22"/>
              </w:rPr>
            </w:pPr>
            <w:r w:rsidRPr="006854B2">
              <w:rPr>
                <w:rFonts w:ascii="Arial Narrow" w:hAnsi="Arial Narrow"/>
                <w:szCs w:val="22"/>
              </w:rPr>
              <w:t>Sahel</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4</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6</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A77E0C" w:rsidTr="00C05010">
        <w:trPr>
          <w:trHeight w:val="397"/>
        </w:trPr>
        <w:tc>
          <w:tcPr>
            <w:tcW w:w="839" w:type="pct"/>
            <w:shd w:val="clear" w:color="auto" w:fill="auto"/>
            <w:noWrap/>
            <w:vAlign w:val="center"/>
            <w:hideMark/>
          </w:tcPr>
          <w:p w:rsidR="002710ED" w:rsidRPr="006854B2" w:rsidRDefault="002710ED" w:rsidP="002710ED">
            <w:pPr>
              <w:spacing w:after="0"/>
              <w:jc w:val="left"/>
              <w:rPr>
                <w:rFonts w:ascii="Arial Narrow" w:hAnsi="Arial Narrow"/>
                <w:szCs w:val="22"/>
              </w:rPr>
            </w:pPr>
            <w:r w:rsidRPr="006854B2">
              <w:rPr>
                <w:rFonts w:ascii="Arial Narrow" w:hAnsi="Arial Narrow"/>
                <w:szCs w:val="22"/>
              </w:rPr>
              <w:t>Sud-Ouest</w:t>
            </w:r>
          </w:p>
        </w:tc>
        <w:tc>
          <w:tcPr>
            <w:tcW w:w="555"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22</w:t>
            </w:r>
          </w:p>
        </w:tc>
        <w:tc>
          <w:tcPr>
            <w:tcW w:w="56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04"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37"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40"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c>
          <w:tcPr>
            <w:tcW w:w="404"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24</w:t>
            </w:r>
          </w:p>
        </w:tc>
        <w:tc>
          <w:tcPr>
            <w:tcW w:w="451"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427" w:type="pct"/>
            <w:shd w:val="clear" w:color="auto" w:fill="auto"/>
            <w:noWrap/>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 </w:t>
            </w:r>
          </w:p>
        </w:tc>
        <w:tc>
          <w:tcPr>
            <w:tcW w:w="342" w:type="pct"/>
            <w:shd w:val="clear" w:color="auto" w:fill="auto"/>
            <w:noWrap/>
            <w:vAlign w:val="center"/>
          </w:tcPr>
          <w:p w:rsidR="002710ED" w:rsidRPr="006854B2" w:rsidRDefault="002710ED" w:rsidP="002710ED">
            <w:pPr>
              <w:spacing w:after="0"/>
              <w:jc w:val="center"/>
              <w:rPr>
                <w:rFonts w:ascii="Arial Narrow" w:hAnsi="Arial Narrow"/>
                <w:szCs w:val="22"/>
              </w:rPr>
            </w:pPr>
            <w:r w:rsidRPr="006854B2">
              <w:rPr>
                <w:rFonts w:ascii="Arial Narrow" w:hAnsi="Arial Narrow" w:cs="Calibri"/>
                <w:szCs w:val="22"/>
              </w:rPr>
              <w:t>0</w:t>
            </w:r>
          </w:p>
        </w:tc>
        <w:tc>
          <w:tcPr>
            <w:tcW w:w="334" w:type="pct"/>
            <w:shd w:val="clear" w:color="auto" w:fill="auto"/>
            <w:noWrap/>
            <w:vAlign w:val="center"/>
          </w:tcPr>
          <w:p w:rsidR="002710ED" w:rsidRPr="006854B2" w:rsidRDefault="002710ED">
            <w:pPr>
              <w:spacing w:after="0"/>
              <w:jc w:val="center"/>
              <w:rPr>
                <w:rFonts w:ascii="Arial Narrow" w:hAnsi="Arial Narrow"/>
                <w:szCs w:val="22"/>
              </w:rPr>
            </w:pPr>
            <w:r w:rsidRPr="006854B2">
              <w:rPr>
                <w:rFonts w:ascii="Arial Narrow" w:hAnsi="Arial Narrow" w:cs="Calibri"/>
                <w:szCs w:val="22"/>
              </w:rPr>
              <w:t>0,0</w:t>
            </w:r>
          </w:p>
        </w:tc>
      </w:tr>
      <w:tr w:rsidR="00A77E0C" w:rsidRPr="00C05010" w:rsidTr="00C05010">
        <w:trPr>
          <w:trHeight w:val="397"/>
        </w:trPr>
        <w:tc>
          <w:tcPr>
            <w:tcW w:w="839" w:type="pct"/>
            <w:shd w:val="clear" w:color="auto" w:fill="auto"/>
            <w:noWrap/>
            <w:vAlign w:val="center"/>
            <w:hideMark/>
          </w:tcPr>
          <w:p w:rsidR="002710ED" w:rsidRPr="00C05010" w:rsidRDefault="002710ED" w:rsidP="002710ED">
            <w:pPr>
              <w:spacing w:after="0"/>
              <w:rPr>
                <w:rFonts w:ascii="Arial Narrow" w:hAnsi="Arial Narrow"/>
                <w:b/>
                <w:szCs w:val="22"/>
              </w:rPr>
            </w:pPr>
            <w:r w:rsidRPr="00C05010">
              <w:rPr>
                <w:rFonts w:ascii="Arial Narrow" w:hAnsi="Arial Narrow"/>
                <w:b/>
                <w:szCs w:val="22"/>
              </w:rPr>
              <w:t>Total National</w:t>
            </w:r>
          </w:p>
        </w:tc>
        <w:tc>
          <w:tcPr>
            <w:tcW w:w="555"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318,5</w:t>
            </w:r>
          </w:p>
        </w:tc>
        <w:tc>
          <w:tcPr>
            <w:tcW w:w="567"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6,0</w:t>
            </w:r>
          </w:p>
        </w:tc>
        <w:tc>
          <w:tcPr>
            <w:tcW w:w="404" w:type="pct"/>
            <w:shd w:val="clear" w:color="auto" w:fill="auto"/>
            <w:noWrap/>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 </w:t>
            </w:r>
          </w:p>
        </w:tc>
        <w:tc>
          <w:tcPr>
            <w:tcW w:w="337"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6,0</w:t>
            </w:r>
          </w:p>
        </w:tc>
        <w:tc>
          <w:tcPr>
            <w:tcW w:w="340" w:type="pct"/>
            <w:shd w:val="clear" w:color="auto" w:fill="auto"/>
            <w:noWrap/>
            <w:vAlign w:val="center"/>
          </w:tcPr>
          <w:p w:rsidR="002710ED" w:rsidRPr="00C05010" w:rsidRDefault="002710ED">
            <w:pPr>
              <w:spacing w:after="0"/>
              <w:jc w:val="center"/>
              <w:rPr>
                <w:rFonts w:ascii="Arial Narrow" w:hAnsi="Arial Narrow"/>
                <w:b/>
                <w:szCs w:val="22"/>
              </w:rPr>
            </w:pPr>
            <w:r w:rsidRPr="00C05010">
              <w:rPr>
                <w:rFonts w:ascii="Arial Narrow" w:hAnsi="Arial Narrow" w:cs="Calibri"/>
                <w:b/>
                <w:szCs w:val="22"/>
              </w:rPr>
              <w:t>1,9</w:t>
            </w:r>
          </w:p>
        </w:tc>
        <w:tc>
          <w:tcPr>
            <w:tcW w:w="404"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282</w:t>
            </w:r>
          </w:p>
        </w:tc>
        <w:tc>
          <w:tcPr>
            <w:tcW w:w="451"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40</w:t>
            </w:r>
          </w:p>
        </w:tc>
        <w:tc>
          <w:tcPr>
            <w:tcW w:w="427" w:type="pct"/>
            <w:shd w:val="clear" w:color="auto" w:fill="auto"/>
            <w:noWrap/>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 </w:t>
            </w:r>
          </w:p>
        </w:tc>
        <w:tc>
          <w:tcPr>
            <w:tcW w:w="342" w:type="pct"/>
            <w:shd w:val="clear" w:color="auto" w:fill="auto"/>
            <w:noWrap/>
            <w:vAlign w:val="center"/>
          </w:tcPr>
          <w:p w:rsidR="002710ED" w:rsidRPr="00C05010" w:rsidRDefault="002710ED" w:rsidP="002710ED">
            <w:pPr>
              <w:spacing w:after="0"/>
              <w:jc w:val="center"/>
              <w:rPr>
                <w:rFonts w:ascii="Arial Narrow" w:hAnsi="Arial Narrow"/>
                <w:b/>
                <w:szCs w:val="22"/>
              </w:rPr>
            </w:pPr>
            <w:r w:rsidRPr="00C05010">
              <w:rPr>
                <w:rFonts w:ascii="Arial Narrow" w:hAnsi="Arial Narrow" w:cs="Calibri"/>
                <w:b/>
                <w:szCs w:val="22"/>
              </w:rPr>
              <w:t>40</w:t>
            </w:r>
          </w:p>
        </w:tc>
        <w:tc>
          <w:tcPr>
            <w:tcW w:w="334" w:type="pct"/>
            <w:shd w:val="clear" w:color="auto" w:fill="auto"/>
            <w:noWrap/>
            <w:vAlign w:val="center"/>
          </w:tcPr>
          <w:p w:rsidR="002710ED" w:rsidRPr="00C05010" w:rsidRDefault="002710ED">
            <w:pPr>
              <w:spacing w:after="0"/>
              <w:jc w:val="center"/>
              <w:rPr>
                <w:rFonts w:ascii="Arial Narrow" w:hAnsi="Arial Narrow"/>
                <w:b/>
                <w:szCs w:val="22"/>
              </w:rPr>
            </w:pPr>
            <w:r w:rsidRPr="00C05010">
              <w:rPr>
                <w:rFonts w:ascii="Arial Narrow" w:hAnsi="Arial Narrow" w:cs="Calibri"/>
                <w:b/>
                <w:szCs w:val="22"/>
              </w:rPr>
              <w:t>14,2</w:t>
            </w:r>
          </w:p>
        </w:tc>
      </w:tr>
    </w:tbl>
    <w:p w:rsidR="00360FDA" w:rsidRDefault="00360FDA" w:rsidP="00360FDA">
      <w:pPr>
        <w:pStyle w:val="Tableau"/>
        <w:jc w:val="left"/>
        <w:rPr>
          <w:rFonts w:ascii="Arial Narrow" w:hAnsi="Arial Narrow"/>
          <w:i w:val="0"/>
        </w:rPr>
      </w:pPr>
    </w:p>
    <w:p w:rsidR="00360FDA" w:rsidRDefault="002710ED" w:rsidP="00360FDA">
      <w:pPr>
        <w:pStyle w:val="Tableau"/>
        <w:jc w:val="left"/>
        <w:rPr>
          <w:rFonts w:ascii="Arial Narrow" w:hAnsi="Arial Narrow"/>
          <w:i w:val="0"/>
        </w:rPr>
      </w:pPr>
      <w:r w:rsidRPr="006854B2">
        <w:rPr>
          <w:rFonts w:ascii="Arial Narrow" w:hAnsi="Arial Narrow"/>
          <w:i w:val="0"/>
        </w:rPr>
        <w:t>Source : ONEA 2020</w:t>
      </w:r>
    </w:p>
    <w:p w:rsidR="00360FDA" w:rsidRDefault="00360FDA" w:rsidP="00360FDA">
      <w:pPr>
        <w:pStyle w:val="Tableau"/>
        <w:jc w:val="left"/>
        <w:rPr>
          <w:rFonts w:ascii="Arial Narrow" w:hAnsi="Arial Narrow"/>
          <w:i w:val="0"/>
        </w:rPr>
      </w:pPr>
    </w:p>
    <w:p w:rsidR="00E34F98" w:rsidRPr="00360FDA" w:rsidRDefault="00361047" w:rsidP="00360FDA">
      <w:pPr>
        <w:pStyle w:val="Tableau"/>
        <w:spacing w:after="120" w:line="269" w:lineRule="auto"/>
        <w:jc w:val="left"/>
        <w:rPr>
          <w:rFonts w:ascii="Arial Narrow" w:hAnsi="Arial Narrow"/>
          <w:i w:val="0"/>
        </w:rPr>
      </w:pPr>
      <w:r w:rsidRPr="00360FDA">
        <w:rPr>
          <w:rFonts w:ascii="Arial Narrow" w:hAnsi="Arial Narrow"/>
          <w:bCs/>
          <w:i w:val="0"/>
          <w:sz w:val="24"/>
          <w:szCs w:val="24"/>
        </w:rPr>
        <w:t>L</w:t>
      </w:r>
      <w:r w:rsidR="002710ED" w:rsidRPr="00360FDA">
        <w:rPr>
          <w:rFonts w:ascii="Arial Narrow" w:hAnsi="Arial Narrow"/>
          <w:bCs/>
          <w:i w:val="0"/>
          <w:sz w:val="24"/>
          <w:szCs w:val="24"/>
        </w:rPr>
        <w:t>e taux d’exécution financie</w:t>
      </w:r>
      <w:r w:rsidR="00A50A94" w:rsidRPr="00360FDA">
        <w:rPr>
          <w:rFonts w:ascii="Arial Narrow" w:hAnsi="Arial Narrow"/>
          <w:bCs/>
          <w:i w:val="0"/>
          <w:sz w:val="24"/>
          <w:szCs w:val="24"/>
        </w:rPr>
        <w:t>r</w:t>
      </w:r>
      <w:r w:rsidR="002710ED" w:rsidRPr="00360FDA">
        <w:rPr>
          <w:rFonts w:ascii="Arial Narrow" w:hAnsi="Arial Narrow"/>
          <w:bCs/>
          <w:i w:val="0"/>
          <w:sz w:val="24"/>
          <w:szCs w:val="24"/>
        </w:rPr>
        <w:t xml:space="preserve"> des ouvrages d’assainissement dans les lieux publics et centre</w:t>
      </w:r>
      <w:r w:rsidR="00020AF7" w:rsidRPr="00360FDA">
        <w:rPr>
          <w:rFonts w:ascii="Arial Narrow" w:hAnsi="Arial Narrow"/>
          <w:bCs/>
          <w:i w:val="0"/>
          <w:sz w:val="24"/>
          <w:szCs w:val="24"/>
        </w:rPr>
        <w:t>s</w:t>
      </w:r>
      <w:r w:rsidR="002710ED" w:rsidRPr="00360FDA">
        <w:rPr>
          <w:rFonts w:ascii="Arial Narrow" w:hAnsi="Arial Narrow"/>
          <w:bCs/>
          <w:i w:val="0"/>
          <w:sz w:val="24"/>
          <w:szCs w:val="24"/>
        </w:rPr>
        <w:t xml:space="preserve"> de santé est de 14,2% et celui d</w:t>
      </w:r>
      <w:r w:rsidR="00020AF7" w:rsidRPr="00360FDA">
        <w:rPr>
          <w:rFonts w:ascii="Arial Narrow" w:hAnsi="Arial Narrow"/>
          <w:bCs/>
          <w:i w:val="0"/>
          <w:sz w:val="24"/>
          <w:szCs w:val="24"/>
        </w:rPr>
        <w:t>ans les</w:t>
      </w:r>
      <w:r w:rsidR="002710ED" w:rsidRPr="00360FDA">
        <w:rPr>
          <w:rFonts w:ascii="Arial Narrow" w:hAnsi="Arial Narrow"/>
          <w:bCs/>
          <w:i w:val="0"/>
          <w:sz w:val="24"/>
          <w:szCs w:val="24"/>
        </w:rPr>
        <w:t xml:space="preserve"> écoles est de 1,9%</w:t>
      </w:r>
    </w:p>
    <w:p w:rsidR="002710ED" w:rsidRPr="00A52F50" w:rsidRDefault="002710ED" w:rsidP="002710ED">
      <w:pPr>
        <w:spacing w:after="0" w:line="276" w:lineRule="auto"/>
        <w:jc w:val="left"/>
        <w:rPr>
          <w:color w:val="538135" w:themeColor="accent6" w:themeShade="BF"/>
        </w:rPr>
      </w:pPr>
      <w:r w:rsidRPr="006854B2">
        <w:rPr>
          <w:rFonts w:ascii="Arial Narrow" w:hAnsi="Arial Narrow"/>
          <w:bCs/>
          <w:sz w:val="24"/>
          <w:szCs w:val="24"/>
        </w:rPr>
        <w:t>.</w:t>
      </w:r>
      <w:r w:rsidRPr="00A52F50">
        <w:rPr>
          <w:color w:val="538135" w:themeColor="accent6" w:themeShade="BF"/>
        </w:rPr>
        <w:br w:type="page"/>
      </w:r>
    </w:p>
    <w:p w:rsidR="002710ED" w:rsidRDefault="002710ED" w:rsidP="00EF18C1">
      <w:pPr>
        <w:pStyle w:val="Lgende"/>
      </w:pPr>
      <w:bookmarkStart w:id="208" w:name="_Toc46994715"/>
      <w:r>
        <w:lastRenderedPageBreak/>
        <w:t xml:space="preserve">Tableau </w:t>
      </w:r>
      <w:r w:rsidR="00737C2E">
        <w:fldChar w:fldCharType="begin"/>
      </w:r>
      <w:r w:rsidR="00737C2E">
        <w:instrText xml:space="preserve"> SEQ Tableau \* ARABIC </w:instrText>
      </w:r>
      <w:r w:rsidR="00737C2E">
        <w:fldChar w:fldCharType="separate"/>
      </w:r>
      <w:r w:rsidR="00737C2E">
        <w:t>37</w:t>
      </w:r>
      <w:r w:rsidR="00737C2E">
        <w:fldChar w:fldCharType="end"/>
      </w:r>
      <w:r>
        <w:t>:  Taux d’exécutions financières des STEP, STBV, Extension et raccordements au réseau</w:t>
      </w:r>
      <w:bookmarkEnd w:id="208"/>
      <w:r>
        <w:t xml:space="preserve"> </w:t>
      </w:r>
    </w:p>
    <w:p w:rsidR="00095267" w:rsidRPr="00095267" w:rsidRDefault="00095267" w:rsidP="00095267">
      <w:pPr>
        <w:pStyle w:val="Tableau"/>
      </w:pPr>
    </w:p>
    <w:tbl>
      <w:tblPr>
        <w:tblW w:w="505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21"/>
        <w:gridCol w:w="1470"/>
        <w:gridCol w:w="1277"/>
        <w:gridCol w:w="1420"/>
        <w:gridCol w:w="1326"/>
        <w:gridCol w:w="1309"/>
        <w:gridCol w:w="14"/>
      </w:tblGrid>
      <w:tr w:rsidR="00361047" w:rsidRPr="00361047" w:rsidTr="00095267">
        <w:trPr>
          <w:trHeight w:val="347"/>
          <w:tblHeader/>
        </w:trPr>
        <w:tc>
          <w:tcPr>
            <w:tcW w:w="1500" w:type="pct"/>
            <w:vMerge w:val="restart"/>
            <w:shd w:val="clear" w:color="auto" w:fill="auto"/>
            <w:noWrap/>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Régions</w:t>
            </w:r>
          </w:p>
        </w:tc>
        <w:tc>
          <w:tcPr>
            <w:tcW w:w="3500" w:type="pct"/>
            <w:gridSpan w:val="6"/>
            <w:shd w:val="clear" w:color="auto" w:fill="auto"/>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 xml:space="preserve">Montant engagé </w:t>
            </w:r>
            <w:r w:rsidRPr="00361047">
              <w:rPr>
                <w:rFonts w:ascii="Arial Narrow" w:hAnsi="Arial Narrow"/>
                <w:szCs w:val="22"/>
              </w:rPr>
              <w:t>(en millions de FCFA)</w:t>
            </w:r>
          </w:p>
        </w:tc>
      </w:tr>
      <w:tr w:rsidR="00361047" w:rsidRPr="00361047" w:rsidTr="00095267">
        <w:trPr>
          <w:gridAfter w:val="1"/>
          <w:wAfter w:w="7" w:type="pct"/>
          <w:trHeight w:val="551"/>
          <w:tblHeader/>
        </w:trPr>
        <w:tc>
          <w:tcPr>
            <w:tcW w:w="1500" w:type="pct"/>
            <w:vMerge/>
            <w:shd w:val="clear" w:color="auto" w:fill="auto"/>
            <w:vAlign w:val="center"/>
            <w:hideMark/>
          </w:tcPr>
          <w:p w:rsidR="002710ED" w:rsidRPr="006854B2" w:rsidRDefault="002710ED" w:rsidP="002710ED">
            <w:pPr>
              <w:spacing w:after="0"/>
              <w:jc w:val="left"/>
              <w:rPr>
                <w:rFonts w:ascii="Arial Narrow" w:hAnsi="Arial Narrow"/>
                <w:szCs w:val="22"/>
              </w:rPr>
            </w:pPr>
          </w:p>
        </w:tc>
        <w:tc>
          <w:tcPr>
            <w:tcW w:w="755" w:type="pct"/>
            <w:shd w:val="clear" w:color="auto" w:fill="auto"/>
            <w:hideMark/>
          </w:tcPr>
          <w:p w:rsidR="00856CA4" w:rsidRDefault="002710ED" w:rsidP="002710ED">
            <w:pPr>
              <w:spacing w:after="0"/>
              <w:jc w:val="center"/>
              <w:rPr>
                <w:rFonts w:ascii="Arial Narrow" w:hAnsi="Arial Narrow"/>
                <w:szCs w:val="22"/>
              </w:rPr>
            </w:pPr>
            <w:r w:rsidRPr="006854B2">
              <w:rPr>
                <w:rFonts w:ascii="Arial Narrow" w:hAnsi="Arial Narrow"/>
                <w:szCs w:val="22"/>
              </w:rPr>
              <w:t xml:space="preserve">Programmation </w:t>
            </w:r>
          </w:p>
          <w:p w:rsidR="002710ED" w:rsidRPr="006854B2" w:rsidRDefault="002710ED" w:rsidP="002710ED">
            <w:pPr>
              <w:spacing w:after="0"/>
              <w:jc w:val="center"/>
              <w:rPr>
                <w:rFonts w:ascii="Arial Narrow" w:hAnsi="Arial Narrow"/>
                <w:szCs w:val="22"/>
              </w:rPr>
            </w:pPr>
            <w:r w:rsidRPr="006854B2">
              <w:rPr>
                <w:rFonts w:ascii="Arial Narrow" w:hAnsi="Arial Narrow"/>
                <w:szCs w:val="22"/>
              </w:rPr>
              <w:t>(a)</w:t>
            </w:r>
          </w:p>
        </w:tc>
        <w:tc>
          <w:tcPr>
            <w:tcW w:w="656" w:type="pct"/>
            <w:shd w:val="clear" w:color="auto" w:fill="auto"/>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Issues de la programmation</w:t>
            </w:r>
          </w:p>
        </w:tc>
        <w:tc>
          <w:tcPr>
            <w:tcW w:w="729" w:type="pct"/>
            <w:shd w:val="clear" w:color="auto" w:fill="auto"/>
            <w:hideMark/>
          </w:tcPr>
          <w:p w:rsidR="00856CA4" w:rsidRDefault="002710ED" w:rsidP="002710ED">
            <w:pPr>
              <w:spacing w:after="0"/>
              <w:jc w:val="center"/>
              <w:rPr>
                <w:rFonts w:ascii="Arial Narrow" w:hAnsi="Arial Narrow"/>
                <w:szCs w:val="22"/>
              </w:rPr>
            </w:pPr>
            <w:r w:rsidRPr="006854B2">
              <w:rPr>
                <w:rFonts w:ascii="Arial Narrow" w:hAnsi="Arial Narrow"/>
                <w:szCs w:val="22"/>
              </w:rPr>
              <w:t xml:space="preserve">Hors programmation </w:t>
            </w:r>
          </w:p>
          <w:p w:rsidR="002710ED" w:rsidRPr="006854B2" w:rsidRDefault="002710ED" w:rsidP="002710ED">
            <w:pPr>
              <w:spacing w:after="0"/>
              <w:jc w:val="center"/>
              <w:rPr>
                <w:rFonts w:ascii="Arial Narrow" w:hAnsi="Arial Narrow"/>
                <w:szCs w:val="22"/>
              </w:rPr>
            </w:pPr>
            <w:r w:rsidRPr="006854B2">
              <w:rPr>
                <w:rFonts w:ascii="Arial Narrow" w:hAnsi="Arial Narrow"/>
                <w:szCs w:val="22"/>
              </w:rPr>
              <w:t>(c)</w:t>
            </w:r>
          </w:p>
        </w:tc>
        <w:tc>
          <w:tcPr>
            <w:tcW w:w="681" w:type="pct"/>
            <w:shd w:val="clear" w:color="auto" w:fill="auto"/>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Total (b+c)</w:t>
            </w:r>
          </w:p>
        </w:tc>
        <w:tc>
          <w:tcPr>
            <w:tcW w:w="672" w:type="pct"/>
            <w:shd w:val="clear" w:color="auto" w:fill="auto"/>
            <w:hideMark/>
          </w:tcPr>
          <w:p w:rsidR="00856CA4" w:rsidRDefault="002710ED" w:rsidP="002710ED">
            <w:pPr>
              <w:spacing w:after="0"/>
              <w:jc w:val="center"/>
              <w:rPr>
                <w:rFonts w:ascii="Arial Narrow" w:hAnsi="Arial Narrow"/>
                <w:szCs w:val="22"/>
              </w:rPr>
            </w:pPr>
            <w:r w:rsidRPr="006854B2">
              <w:rPr>
                <w:rFonts w:ascii="Arial Narrow" w:hAnsi="Arial Narrow"/>
                <w:szCs w:val="22"/>
              </w:rPr>
              <w:t xml:space="preserve">Taux (100*b/a) </w:t>
            </w:r>
          </w:p>
          <w:p w:rsidR="002710ED" w:rsidRPr="006854B2" w:rsidRDefault="002710ED" w:rsidP="002710ED">
            <w:pPr>
              <w:spacing w:after="0"/>
              <w:jc w:val="center"/>
              <w:rPr>
                <w:rFonts w:ascii="Arial Narrow" w:hAnsi="Arial Narrow"/>
                <w:szCs w:val="22"/>
              </w:rPr>
            </w:pPr>
            <w:r w:rsidRPr="006854B2">
              <w:rPr>
                <w:rFonts w:ascii="Arial Narrow" w:hAnsi="Arial Narrow"/>
                <w:szCs w:val="22"/>
              </w:rPr>
              <w:t>en %</w:t>
            </w:r>
          </w:p>
        </w:tc>
      </w:tr>
      <w:tr w:rsidR="00361047" w:rsidRPr="00361047" w:rsidTr="00095267">
        <w:trPr>
          <w:gridAfter w:val="1"/>
          <w:wAfter w:w="7" w:type="pct"/>
          <w:trHeight w:val="397"/>
        </w:trPr>
        <w:tc>
          <w:tcPr>
            <w:tcW w:w="1500" w:type="pct"/>
            <w:shd w:val="clear" w:color="auto" w:fill="auto"/>
            <w:noWrap/>
            <w:vAlign w:val="center"/>
            <w:hideMark/>
          </w:tcPr>
          <w:p w:rsidR="002710ED" w:rsidRPr="00361047" w:rsidRDefault="002710ED" w:rsidP="002710ED">
            <w:pPr>
              <w:spacing w:after="0"/>
              <w:jc w:val="left"/>
              <w:rPr>
                <w:rFonts w:ascii="Arial Narrow" w:hAnsi="Arial Narrow"/>
                <w:szCs w:val="22"/>
              </w:rPr>
            </w:pPr>
            <w:r w:rsidRPr="00361047">
              <w:rPr>
                <w:rFonts w:ascii="Arial Narrow" w:hAnsi="Arial Narrow"/>
                <w:szCs w:val="22"/>
              </w:rPr>
              <w:t>STEP</w:t>
            </w:r>
          </w:p>
        </w:tc>
        <w:tc>
          <w:tcPr>
            <w:tcW w:w="755"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w:t>
            </w:r>
          </w:p>
        </w:tc>
        <w:tc>
          <w:tcPr>
            <w:tcW w:w="656"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w:t>
            </w:r>
          </w:p>
        </w:tc>
        <w:tc>
          <w:tcPr>
            <w:tcW w:w="729"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w:t>
            </w:r>
          </w:p>
        </w:tc>
        <w:tc>
          <w:tcPr>
            <w:tcW w:w="681"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w:t>
            </w:r>
          </w:p>
        </w:tc>
        <w:tc>
          <w:tcPr>
            <w:tcW w:w="672"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w:t>
            </w:r>
          </w:p>
        </w:tc>
      </w:tr>
      <w:tr w:rsidR="00361047" w:rsidRPr="00361047" w:rsidTr="00095267">
        <w:trPr>
          <w:gridAfter w:val="1"/>
          <w:wAfter w:w="7" w:type="pct"/>
          <w:trHeight w:val="397"/>
        </w:trPr>
        <w:tc>
          <w:tcPr>
            <w:tcW w:w="1500" w:type="pct"/>
            <w:shd w:val="clear" w:color="auto" w:fill="auto"/>
            <w:noWrap/>
            <w:vAlign w:val="center"/>
            <w:hideMark/>
          </w:tcPr>
          <w:p w:rsidR="002710ED" w:rsidRPr="00361047" w:rsidRDefault="002710ED" w:rsidP="002710ED">
            <w:pPr>
              <w:spacing w:after="0"/>
              <w:jc w:val="left"/>
              <w:rPr>
                <w:rFonts w:ascii="Arial Narrow" w:hAnsi="Arial Narrow"/>
                <w:szCs w:val="22"/>
              </w:rPr>
            </w:pPr>
            <w:r w:rsidRPr="00361047">
              <w:rPr>
                <w:rFonts w:ascii="Arial Narrow" w:hAnsi="Arial Narrow"/>
                <w:szCs w:val="22"/>
              </w:rPr>
              <w:t>STBV (Etudes)</w:t>
            </w:r>
          </w:p>
        </w:tc>
        <w:tc>
          <w:tcPr>
            <w:tcW w:w="755"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125,0</w:t>
            </w:r>
          </w:p>
        </w:tc>
        <w:tc>
          <w:tcPr>
            <w:tcW w:w="656"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95,8</w:t>
            </w:r>
          </w:p>
        </w:tc>
        <w:tc>
          <w:tcPr>
            <w:tcW w:w="729" w:type="pct"/>
            <w:shd w:val="clear" w:color="auto" w:fill="auto"/>
            <w:noWrap/>
            <w:vAlign w:val="center"/>
          </w:tcPr>
          <w:p w:rsidR="002710ED" w:rsidRPr="006854B2" w:rsidRDefault="002710ED" w:rsidP="00C05010">
            <w:pPr>
              <w:spacing w:after="0"/>
              <w:jc w:val="center"/>
              <w:rPr>
                <w:rFonts w:ascii="Arial Narrow" w:hAnsi="Arial Narrow"/>
                <w:szCs w:val="22"/>
              </w:rPr>
            </w:pPr>
          </w:p>
        </w:tc>
        <w:tc>
          <w:tcPr>
            <w:tcW w:w="681"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95,8</w:t>
            </w:r>
          </w:p>
        </w:tc>
        <w:tc>
          <w:tcPr>
            <w:tcW w:w="672"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76,6</w:t>
            </w:r>
          </w:p>
        </w:tc>
      </w:tr>
      <w:tr w:rsidR="00361047" w:rsidRPr="00361047" w:rsidTr="00095267">
        <w:trPr>
          <w:gridAfter w:val="1"/>
          <w:wAfter w:w="7" w:type="pct"/>
          <w:trHeight w:val="397"/>
        </w:trPr>
        <w:tc>
          <w:tcPr>
            <w:tcW w:w="1500" w:type="pct"/>
            <w:shd w:val="clear" w:color="auto" w:fill="auto"/>
            <w:noWrap/>
            <w:vAlign w:val="center"/>
            <w:hideMark/>
          </w:tcPr>
          <w:p w:rsidR="002710ED" w:rsidRPr="00361047" w:rsidRDefault="002710ED" w:rsidP="002710ED">
            <w:pPr>
              <w:spacing w:after="0"/>
              <w:jc w:val="left"/>
              <w:rPr>
                <w:rFonts w:ascii="Arial Narrow" w:hAnsi="Arial Narrow"/>
                <w:szCs w:val="22"/>
              </w:rPr>
            </w:pPr>
            <w:r w:rsidRPr="00361047">
              <w:rPr>
                <w:rFonts w:ascii="Arial Narrow" w:hAnsi="Arial Narrow"/>
                <w:szCs w:val="22"/>
              </w:rPr>
              <w:t xml:space="preserve">Extension </w:t>
            </w:r>
          </w:p>
        </w:tc>
        <w:tc>
          <w:tcPr>
            <w:tcW w:w="755"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2 000,0</w:t>
            </w:r>
          </w:p>
        </w:tc>
        <w:tc>
          <w:tcPr>
            <w:tcW w:w="656"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1 065,1</w:t>
            </w:r>
          </w:p>
        </w:tc>
        <w:tc>
          <w:tcPr>
            <w:tcW w:w="729" w:type="pct"/>
            <w:shd w:val="clear" w:color="auto" w:fill="auto"/>
            <w:noWrap/>
            <w:vAlign w:val="center"/>
          </w:tcPr>
          <w:p w:rsidR="002710ED" w:rsidRPr="006854B2" w:rsidRDefault="002710ED" w:rsidP="00C05010">
            <w:pPr>
              <w:spacing w:after="0"/>
              <w:jc w:val="center"/>
              <w:rPr>
                <w:rFonts w:ascii="Arial Narrow" w:hAnsi="Arial Narrow"/>
                <w:szCs w:val="22"/>
              </w:rPr>
            </w:pPr>
          </w:p>
        </w:tc>
        <w:tc>
          <w:tcPr>
            <w:tcW w:w="681"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1 065,1</w:t>
            </w:r>
          </w:p>
        </w:tc>
        <w:tc>
          <w:tcPr>
            <w:tcW w:w="672"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53,3</w:t>
            </w:r>
          </w:p>
        </w:tc>
      </w:tr>
      <w:tr w:rsidR="00361047" w:rsidRPr="00361047" w:rsidTr="00095267">
        <w:trPr>
          <w:gridAfter w:val="1"/>
          <w:wAfter w:w="7" w:type="pct"/>
          <w:trHeight w:val="397"/>
        </w:trPr>
        <w:tc>
          <w:tcPr>
            <w:tcW w:w="1500" w:type="pct"/>
            <w:shd w:val="clear" w:color="auto" w:fill="auto"/>
            <w:noWrap/>
            <w:vAlign w:val="center"/>
            <w:hideMark/>
          </w:tcPr>
          <w:p w:rsidR="002710ED" w:rsidRPr="00361047" w:rsidRDefault="002710ED" w:rsidP="002710ED">
            <w:pPr>
              <w:spacing w:after="0"/>
              <w:jc w:val="left"/>
              <w:rPr>
                <w:rFonts w:ascii="Arial Narrow" w:hAnsi="Arial Narrow"/>
                <w:szCs w:val="22"/>
              </w:rPr>
            </w:pPr>
            <w:r w:rsidRPr="00361047">
              <w:rPr>
                <w:rFonts w:ascii="Arial Narrow" w:hAnsi="Arial Narrow"/>
                <w:szCs w:val="22"/>
              </w:rPr>
              <w:t>Raccordements</w:t>
            </w:r>
          </w:p>
        </w:tc>
        <w:tc>
          <w:tcPr>
            <w:tcW w:w="755"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75,0</w:t>
            </w:r>
          </w:p>
        </w:tc>
        <w:tc>
          <w:tcPr>
            <w:tcW w:w="656"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1,5</w:t>
            </w:r>
          </w:p>
        </w:tc>
        <w:tc>
          <w:tcPr>
            <w:tcW w:w="729" w:type="pct"/>
            <w:shd w:val="clear" w:color="auto" w:fill="auto"/>
            <w:noWrap/>
            <w:vAlign w:val="center"/>
          </w:tcPr>
          <w:p w:rsidR="002710ED" w:rsidRPr="006854B2" w:rsidRDefault="002710ED" w:rsidP="00C05010">
            <w:pPr>
              <w:spacing w:after="0"/>
              <w:jc w:val="center"/>
              <w:rPr>
                <w:rFonts w:ascii="Arial Narrow" w:hAnsi="Arial Narrow"/>
                <w:szCs w:val="22"/>
              </w:rPr>
            </w:pPr>
          </w:p>
        </w:tc>
        <w:tc>
          <w:tcPr>
            <w:tcW w:w="681"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1,5</w:t>
            </w:r>
          </w:p>
        </w:tc>
        <w:tc>
          <w:tcPr>
            <w:tcW w:w="672" w:type="pct"/>
            <w:shd w:val="clear" w:color="auto" w:fill="auto"/>
            <w:noWrap/>
            <w:vAlign w:val="center"/>
          </w:tcPr>
          <w:p w:rsidR="002710ED" w:rsidRPr="006854B2" w:rsidRDefault="002710ED" w:rsidP="00C05010">
            <w:pPr>
              <w:spacing w:after="0"/>
              <w:jc w:val="center"/>
              <w:rPr>
                <w:rFonts w:ascii="Arial Narrow" w:hAnsi="Arial Narrow"/>
                <w:szCs w:val="22"/>
              </w:rPr>
            </w:pPr>
            <w:r w:rsidRPr="006854B2">
              <w:rPr>
                <w:rFonts w:ascii="Arial Narrow" w:hAnsi="Arial Narrow" w:cs="Calibri"/>
                <w:szCs w:val="22"/>
              </w:rPr>
              <w:t>2,0</w:t>
            </w:r>
          </w:p>
        </w:tc>
      </w:tr>
      <w:tr w:rsidR="00361047" w:rsidRPr="00361047" w:rsidTr="00095267">
        <w:trPr>
          <w:gridAfter w:val="1"/>
          <w:wAfter w:w="7" w:type="pct"/>
          <w:trHeight w:val="397"/>
        </w:trPr>
        <w:tc>
          <w:tcPr>
            <w:tcW w:w="1500" w:type="pct"/>
            <w:shd w:val="clear" w:color="auto" w:fill="auto"/>
            <w:noWrap/>
            <w:vAlign w:val="center"/>
            <w:hideMark/>
          </w:tcPr>
          <w:p w:rsidR="002710ED" w:rsidRPr="00361047" w:rsidRDefault="002710ED" w:rsidP="002710ED">
            <w:pPr>
              <w:spacing w:after="0"/>
              <w:rPr>
                <w:rFonts w:ascii="Arial Narrow" w:hAnsi="Arial Narrow"/>
                <w:b/>
                <w:szCs w:val="22"/>
              </w:rPr>
            </w:pPr>
            <w:r w:rsidRPr="00361047">
              <w:rPr>
                <w:rFonts w:ascii="Arial Narrow" w:hAnsi="Arial Narrow"/>
                <w:b/>
                <w:szCs w:val="22"/>
              </w:rPr>
              <w:t>Total National</w:t>
            </w:r>
          </w:p>
        </w:tc>
        <w:tc>
          <w:tcPr>
            <w:tcW w:w="755" w:type="pct"/>
            <w:shd w:val="clear" w:color="auto" w:fill="auto"/>
            <w:noWrap/>
            <w:vAlign w:val="center"/>
          </w:tcPr>
          <w:p w:rsidR="002710ED" w:rsidRPr="006854B2" w:rsidRDefault="002710ED" w:rsidP="00C05010">
            <w:pPr>
              <w:spacing w:after="0"/>
              <w:jc w:val="center"/>
              <w:rPr>
                <w:rFonts w:ascii="Arial Narrow" w:hAnsi="Arial Narrow"/>
                <w:b/>
                <w:szCs w:val="22"/>
              </w:rPr>
            </w:pPr>
            <w:r w:rsidRPr="006854B2">
              <w:rPr>
                <w:rFonts w:ascii="Arial Narrow" w:hAnsi="Arial Narrow" w:cs="Calibri"/>
                <w:b/>
                <w:bCs/>
                <w:szCs w:val="22"/>
              </w:rPr>
              <w:t>2 200,0</w:t>
            </w:r>
          </w:p>
        </w:tc>
        <w:tc>
          <w:tcPr>
            <w:tcW w:w="656" w:type="pct"/>
            <w:shd w:val="clear" w:color="auto" w:fill="auto"/>
            <w:noWrap/>
            <w:vAlign w:val="center"/>
          </w:tcPr>
          <w:p w:rsidR="002710ED" w:rsidRPr="006854B2" w:rsidRDefault="002710ED" w:rsidP="00C05010">
            <w:pPr>
              <w:spacing w:after="0"/>
              <w:jc w:val="center"/>
              <w:rPr>
                <w:rFonts w:ascii="Arial Narrow" w:hAnsi="Arial Narrow"/>
                <w:b/>
                <w:szCs w:val="22"/>
              </w:rPr>
            </w:pPr>
            <w:r w:rsidRPr="006854B2">
              <w:rPr>
                <w:rFonts w:ascii="Arial Narrow" w:hAnsi="Arial Narrow" w:cs="Calibri"/>
                <w:b/>
                <w:bCs/>
                <w:szCs w:val="22"/>
              </w:rPr>
              <w:t>1 162,4</w:t>
            </w:r>
          </w:p>
        </w:tc>
        <w:tc>
          <w:tcPr>
            <w:tcW w:w="729" w:type="pct"/>
            <w:shd w:val="clear" w:color="auto" w:fill="auto"/>
            <w:noWrap/>
            <w:vAlign w:val="center"/>
          </w:tcPr>
          <w:p w:rsidR="002710ED" w:rsidRPr="006854B2" w:rsidRDefault="002710ED" w:rsidP="00C05010">
            <w:pPr>
              <w:spacing w:after="0"/>
              <w:jc w:val="center"/>
              <w:rPr>
                <w:rFonts w:ascii="Arial Narrow" w:hAnsi="Arial Narrow"/>
                <w:b/>
                <w:szCs w:val="22"/>
              </w:rPr>
            </w:pPr>
            <w:r w:rsidRPr="006854B2">
              <w:rPr>
                <w:rFonts w:ascii="Arial Narrow" w:hAnsi="Arial Narrow" w:cs="Calibri"/>
                <w:b/>
                <w:bCs/>
                <w:szCs w:val="22"/>
              </w:rPr>
              <w:t>-</w:t>
            </w:r>
          </w:p>
        </w:tc>
        <w:tc>
          <w:tcPr>
            <w:tcW w:w="681" w:type="pct"/>
            <w:shd w:val="clear" w:color="auto" w:fill="auto"/>
            <w:noWrap/>
            <w:vAlign w:val="center"/>
          </w:tcPr>
          <w:p w:rsidR="002710ED" w:rsidRPr="006854B2" w:rsidRDefault="002710ED" w:rsidP="00C05010">
            <w:pPr>
              <w:spacing w:after="0"/>
              <w:jc w:val="center"/>
              <w:rPr>
                <w:rFonts w:ascii="Arial Narrow" w:hAnsi="Arial Narrow"/>
                <w:b/>
                <w:szCs w:val="22"/>
              </w:rPr>
            </w:pPr>
            <w:r w:rsidRPr="006854B2">
              <w:rPr>
                <w:rFonts w:ascii="Arial Narrow" w:hAnsi="Arial Narrow" w:cs="Calibri"/>
                <w:b/>
                <w:bCs/>
                <w:szCs w:val="22"/>
              </w:rPr>
              <w:t>1 162,4</w:t>
            </w:r>
          </w:p>
        </w:tc>
        <w:tc>
          <w:tcPr>
            <w:tcW w:w="672" w:type="pct"/>
            <w:shd w:val="clear" w:color="auto" w:fill="auto"/>
            <w:noWrap/>
            <w:vAlign w:val="center"/>
          </w:tcPr>
          <w:p w:rsidR="002710ED" w:rsidRPr="006854B2" w:rsidRDefault="002710ED" w:rsidP="00C05010">
            <w:pPr>
              <w:spacing w:after="0"/>
              <w:jc w:val="center"/>
              <w:rPr>
                <w:rFonts w:ascii="Arial Narrow" w:hAnsi="Arial Narrow"/>
                <w:b/>
                <w:szCs w:val="22"/>
              </w:rPr>
            </w:pPr>
            <w:r w:rsidRPr="006854B2">
              <w:rPr>
                <w:rFonts w:ascii="Arial Narrow" w:hAnsi="Arial Narrow" w:cs="Calibri"/>
                <w:szCs w:val="22"/>
              </w:rPr>
              <w:t>52,8</w:t>
            </w:r>
          </w:p>
        </w:tc>
      </w:tr>
    </w:tbl>
    <w:p w:rsidR="00095267" w:rsidRDefault="00095267" w:rsidP="002710ED">
      <w:pPr>
        <w:pStyle w:val="Tableau"/>
        <w:jc w:val="left"/>
        <w:rPr>
          <w:rFonts w:ascii="Arial Narrow" w:hAnsi="Arial Narrow"/>
          <w:i w:val="0"/>
        </w:rPr>
      </w:pPr>
    </w:p>
    <w:p w:rsidR="002710ED" w:rsidRDefault="000D07E0" w:rsidP="002710ED">
      <w:pPr>
        <w:pStyle w:val="Tableau"/>
        <w:jc w:val="left"/>
        <w:rPr>
          <w:rFonts w:ascii="Arial Narrow" w:hAnsi="Arial Narrow"/>
          <w:i w:val="0"/>
        </w:rPr>
      </w:pPr>
      <w:r>
        <w:rPr>
          <w:rFonts w:ascii="Arial Narrow" w:hAnsi="Arial Narrow"/>
          <w:i w:val="0"/>
        </w:rPr>
        <w:t>Source :</w:t>
      </w:r>
      <w:r w:rsidR="002710ED" w:rsidRPr="00096F77">
        <w:rPr>
          <w:rFonts w:ascii="Arial Narrow" w:hAnsi="Arial Narrow"/>
          <w:i w:val="0"/>
        </w:rPr>
        <w:t xml:space="preserve"> </w:t>
      </w:r>
      <w:r w:rsidR="002710ED">
        <w:rPr>
          <w:rFonts w:ascii="Arial Narrow" w:hAnsi="Arial Narrow"/>
          <w:i w:val="0"/>
        </w:rPr>
        <w:t>ONEA 2020</w:t>
      </w:r>
    </w:p>
    <w:p w:rsidR="002710ED" w:rsidRDefault="002710ED" w:rsidP="00C05010">
      <w:pPr>
        <w:spacing w:before="120" w:after="0"/>
      </w:pPr>
      <w:r w:rsidRPr="006854B2">
        <w:rPr>
          <w:rFonts w:ascii="Arial Narrow" w:hAnsi="Arial Narrow"/>
          <w:bCs/>
          <w:sz w:val="24"/>
          <w:szCs w:val="24"/>
        </w:rPr>
        <w:t>Pour cette action, le taux d’exécution financière global est 52,8%. Notons que le taux de raccordement au réseau d’assainissement est très faible</w:t>
      </w:r>
      <w:r>
        <w:rPr>
          <w:rFonts w:ascii="Arial Narrow" w:hAnsi="Arial Narrow"/>
          <w:bCs/>
          <w:color w:val="538135" w:themeColor="accent6" w:themeShade="BF"/>
          <w:sz w:val="24"/>
          <w:szCs w:val="24"/>
        </w:rPr>
        <w:t>.</w:t>
      </w:r>
    </w:p>
    <w:p w:rsidR="002710ED" w:rsidRDefault="002710ED" w:rsidP="002710ED">
      <w:pPr>
        <w:spacing w:after="0"/>
      </w:pPr>
    </w:p>
    <w:p w:rsidR="002710ED" w:rsidRDefault="002710ED" w:rsidP="00EF18C1">
      <w:pPr>
        <w:pStyle w:val="Lgende"/>
      </w:pPr>
      <w:bookmarkStart w:id="209" w:name="_Toc46994716"/>
      <w:r w:rsidRPr="00FB4D40">
        <w:t xml:space="preserve">Tableau </w:t>
      </w:r>
      <w:r w:rsidR="00737C2E">
        <w:fldChar w:fldCharType="begin"/>
      </w:r>
      <w:r w:rsidR="00737C2E">
        <w:instrText xml:space="preserve"> SEQ Tableau \* ARABIC </w:instrText>
      </w:r>
      <w:r w:rsidR="00737C2E">
        <w:fldChar w:fldCharType="separate"/>
      </w:r>
      <w:r w:rsidR="00737C2E">
        <w:t>38</w:t>
      </w:r>
      <w:r w:rsidR="00737C2E">
        <w:fldChar w:fldCharType="end"/>
      </w:r>
      <w:r w:rsidRPr="009E4570">
        <w:t xml:space="preserve"> </w:t>
      </w:r>
      <w:r w:rsidRPr="00FB4D40">
        <w:t xml:space="preserve">: </w:t>
      </w:r>
      <w:r w:rsidRPr="00096F77">
        <w:t>T</w:t>
      </w:r>
      <w:r w:rsidRPr="00FB4D40">
        <w:t xml:space="preserve">aux d’exécution financière </w:t>
      </w:r>
      <w:r>
        <w:t xml:space="preserve">globale </w:t>
      </w:r>
      <w:r w:rsidRPr="00FB4D40">
        <w:t>de l’</w:t>
      </w:r>
      <w:r w:rsidRPr="00096F77">
        <w:t>A</w:t>
      </w:r>
      <w:r w:rsidRPr="00FB4D40">
        <w:t>ction 4</w:t>
      </w:r>
      <w:bookmarkEnd w:id="209"/>
    </w:p>
    <w:p w:rsidR="00095267" w:rsidRPr="00095267" w:rsidRDefault="00095267" w:rsidP="00095267">
      <w:pPr>
        <w:pStyle w:val="Tableau"/>
      </w:pPr>
    </w:p>
    <w:tbl>
      <w:tblPr>
        <w:tblStyle w:val="Grilleclaire-Accent5"/>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2228"/>
        <w:gridCol w:w="2227"/>
        <w:gridCol w:w="1747"/>
      </w:tblGrid>
      <w:tr w:rsidR="002710ED" w:rsidRPr="00A332F3" w:rsidTr="00C05010">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613" w:type="pct"/>
            <w:tcBorders>
              <w:top w:val="none" w:sz="0" w:space="0" w:color="auto"/>
              <w:left w:val="none" w:sz="0" w:space="0" w:color="auto"/>
              <w:bottom w:val="none" w:sz="0" w:space="0" w:color="auto"/>
              <w:right w:val="none" w:sz="0" w:space="0" w:color="auto"/>
            </w:tcBorders>
            <w:shd w:val="clear" w:color="auto" w:fill="auto"/>
            <w:noWrap/>
            <w:vAlign w:val="center"/>
            <w:hideMark/>
          </w:tcPr>
          <w:p w:rsidR="002710ED" w:rsidRPr="006854B2" w:rsidRDefault="002710ED" w:rsidP="000D07E0">
            <w:pPr>
              <w:spacing w:after="0"/>
              <w:jc w:val="center"/>
              <w:rPr>
                <w:rFonts w:ascii="Arial Narrow" w:hAnsi="Arial Narrow"/>
                <w:b w:val="0"/>
                <w:szCs w:val="22"/>
              </w:rPr>
            </w:pPr>
            <w:r w:rsidRPr="006854B2">
              <w:rPr>
                <w:rFonts w:ascii="Arial Narrow" w:hAnsi="Arial Narrow"/>
                <w:szCs w:val="22"/>
              </w:rPr>
              <w:t>Source de financement</w:t>
            </w:r>
          </w:p>
        </w:tc>
        <w:tc>
          <w:tcPr>
            <w:tcW w:w="1216" w:type="pct"/>
            <w:tcBorders>
              <w:top w:val="none" w:sz="0" w:space="0" w:color="auto"/>
              <w:left w:val="none" w:sz="0" w:space="0" w:color="auto"/>
              <w:bottom w:val="none" w:sz="0" w:space="0" w:color="auto"/>
              <w:right w:val="none" w:sz="0" w:space="0" w:color="auto"/>
            </w:tcBorders>
            <w:shd w:val="clear" w:color="auto" w:fill="auto"/>
            <w:noWrap/>
            <w:hideMark/>
          </w:tcPr>
          <w:p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Prévision</w:t>
            </w:r>
          </w:p>
          <w:p w:rsidR="002710ED" w:rsidRPr="000D07E0" w:rsidRDefault="000D07E0"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Pr>
                <w:rFonts w:ascii="Arial Narrow" w:hAnsi="Arial Narrow"/>
                <w:b w:val="0"/>
                <w:szCs w:val="22"/>
              </w:rPr>
              <w:t>(millions F</w:t>
            </w:r>
            <w:r w:rsidR="002710ED" w:rsidRPr="000D07E0">
              <w:rPr>
                <w:rFonts w:ascii="Arial Narrow" w:hAnsi="Arial Narrow"/>
                <w:b w:val="0"/>
                <w:szCs w:val="22"/>
              </w:rPr>
              <w:t>CFA)</w:t>
            </w:r>
          </w:p>
        </w:tc>
        <w:tc>
          <w:tcPr>
            <w:tcW w:w="1216" w:type="pct"/>
            <w:tcBorders>
              <w:top w:val="none" w:sz="0" w:space="0" w:color="auto"/>
              <w:left w:val="none" w:sz="0" w:space="0" w:color="auto"/>
              <w:bottom w:val="none" w:sz="0" w:space="0" w:color="auto"/>
              <w:right w:val="none" w:sz="0" w:space="0" w:color="auto"/>
            </w:tcBorders>
            <w:shd w:val="clear" w:color="auto" w:fill="auto"/>
            <w:noWrap/>
            <w:hideMark/>
          </w:tcPr>
          <w:p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Réalisation</w:t>
            </w:r>
          </w:p>
          <w:p w:rsidR="002710ED" w:rsidRPr="006854B2" w:rsidRDefault="000D07E0"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0D07E0">
              <w:rPr>
                <w:rFonts w:ascii="Arial Narrow" w:hAnsi="Arial Narrow"/>
                <w:b w:val="0"/>
                <w:szCs w:val="22"/>
              </w:rPr>
              <w:t>(millions F</w:t>
            </w:r>
            <w:r w:rsidR="002710ED" w:rsidRPr="000D07E0">
              <w:rPr>
                <w:rFonts w:ascii="Arial Narrow" w:hAnsi="Arial Narrow"/>
                <w:b w:val="0"/>
                <w:szCs w:val="22"/>
              </w:rPr>
              <w:t>CFA)</w:t>
            </w:r>
          </w:p>
        </w:tc>
        <w:tc>
          <w:tcPr>
            <w:tcW w:w="954" w:type="pct"/>
            <w:tcBorders>
              <w:top w:val="none" w:sz="0" w:space="0" w:color="auto"/>
              <w:left w:val="none" w:sz="0" w:space="0" w:color="auto"/>
              <w:bottom w:val="none" w:sz="0" w:space="0" w:color="auto"/>
              <w:right w:val="none" w:sz="0" w:space="0" w:color="auto"/>
            </w:tcBorders>
            <w:shd w:val="clear" w:color="auto" w:fill="auto"/>
            <w:noWrap/>
            <w:hideMark/>
          </w:tcPr>
          <w:p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Taux (%)</w:t>
            </w:r>
          </w:p>
        </w:tc>
      </w:tr>
      <w:tr w:rsidR="002710ED" w:rsidRPr="00A332F3" w:rsidTr="00020AF7">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613" w:type="pct"/>
            <w:tcBorders>
              <w:top w:val="none" w:sz="0" w:space="0" w:color="auto"/>
              <w:left w:val="none" w:sz="0" w:space="0" w:color="auto"/>
              <w:bottom w:val="none" w:sz="0" w:space="0" w:color="auto"/>
              <w:right w:val="none" w:sz="0" w:space="0" w:color="auto"/>
            </w:tcBorders>
            <w:shd w:val="clear" w:color="auto" w:fill="auto"/>
            <w:vAlign w:val="center"/>
            <w:hideMark/>
          </w:tcPr>
          <w:p w:rsidR="002710ED" w:rsidRPr="000D07E0" w:rsidRDefault="002710ED" w:rsidP="002710ED">
            <w:pPr>
              <w:spacing w:after="0"/>
              <w:jc w:val="left"/>
              <w:rPr>
                <w:rFonts w:ascii="Arial Narrow" w:hAnsi="Arial Narrow"/>
                <w:b w:val="0"/>
                <w:szCs w:val="22"/>
              </w:rPr>
            </w:pPr>
            <w:r w:rsidRPr="000D07E0">
              <w:rPr>
                <w:rFonts w:ascii="Arial Narrow" w:hAnsi="Arial Narrow"/>
                <w:b w:val="0"/>
                <w:szCs w:val="22"/>
              </w:rPr>
              <w:t>Financements extérieurs</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2710ED">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D07E0">
              <w:rPr>
                <w:rFonts w:ascii="Arial Narrow" w:hAnsi="Arial Narrow"/>
                <w:szCs w:val="22"/>
              </w:rPr>
              <w:t>3 700</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2710ED">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D07E0">
              <w:rPr>
                <w:rFonts w:ascii="Arial Narrow" w:hAnsi="Arial Narrow"/>
                <w:szCs w:val="22"/>
              </w:rPr>
              <w:t>1 440</w:t>
            </w:r>
          </w:p>
        </w:tc>
        <w:tc>
          <w:tcPr>
            <w:tcW w:w="954"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C05010">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D07E0">
              <w:rPr>
                <w:rFonts w:ascii="Arial Narrow" w:hAnsi="Arial Narrow"/>
                <w:szCs w:val="22"/>
              </w:rPr>
              <w:t>39</w:t>
            </w:r>
          </w:p>
        </w:tc>
      </w:tr>
      <w:tr w:rsidR="002710ED" w:rsidRPr="00A332F3" w:rsidTr="00020AF7">
        <w:trPr>
          <w:cnfStyle w:val="000000010000" w:firstRow="0" w:lastRow="0" w:firstColumn="0" w:lastColumn="0" w:oddVBand="0" w:evenVBand="0" w:oddHBand="0" w:evenHBand="1"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613" w:type="pct"/>
            <w:tcBorders>
              <w:top w:val="none" w:sz="0" w:space="0" w:color="auto"/>
              <w:left w:val="none" w:sz="0" w:space="0" w:color="auto"/>
              <w:bottom w:val="none" w:sz="0" w:space="0" w:color="auto"/>
              <w:right w:val="none" w:sz="0" w:space="0" w:color="auto"/>
            </w:tcBorders>
            <w:shd w:val="clear" w:color="auto" w:fill="auto"/>
            <w:vAlign w:val="center"/>
            <w:hideMark/>
          </w:tcPr>
          <w:p w:rsidR="002710ED" w:rsidRPr="000D07E0" w:rsidRDefault="002710ED" w:rsidP="002710ED">
            <w:pPr>
              <w:spacing w:after="0"/>
              <w:jc w:val="left"/>
              <w:rPr>
                <w:rFonts w:ascii="Arial Narrow" w:hAnsi="Arial Narrow"/>
                <w:b w:val="0"/>
                <w:szCs w:val="22"/>
              </w:rPr>
            </w:pPr>
            <w:r w:rsidRPr="000D07E0">
              <w:rPr>
                <w:rFonts w:ascii="Arial Narrow" w:hAnsi="Arial Narrow"/>
                <w:b w:val="0"/>
                <w:szCs w:val="22"/>
              </w:rPr>
              <w:t>Financements propres</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2710ED">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0D07E0">
              <w:rPr>
                <w:rFonts w:ascii="Arial Narrow" w:hAnsi="Arial Narrow"/>
                <w:szCs w:val="22"/>
              </w:rPr>
              <w:t>794</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2710ED">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0D07E0">
              <w:rPr>
                <w:rFonts w:ascii="Arial Narrow" w:hAnsi="Arial Narrow"/>
                <w:szCs w:val="22"/>
              </w:rPr>
              <w:t>78,5</w:t>
            </w:r>
          </w:p>
        </w:tc>
        <w:tc>
          <w:tcPr>
            <w:tcW w:w="954"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0D07E0" w:rsidRDefault="002710ED" w:rsidP="002710ED">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0D07E0">
              <w:rPr>
                <w:rFonts w:ascii="Arial Narrow" w:hAnsi="Arial Narrow"/>
                <w:szCs w:val="22"/>
              </w:rPr>
              <w:t>9,9</w:t>
            </w:r>
          </w:p>
        </w:tc>
      </w:tr>
      <w:tr w:rsidR="002710ED" w:rsidRPr="00A332F3" w:rsidTr="00020AF7">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613" w:type="pct"/>
            <w:tcBorders>
              <w:top w:val="none" w:sz="0" w:space="0" w:color="auto"/>
              <w:left w:val="none" w:sz="0" w:space="0" w:color="auto"/>
              <w:bottom w:val="none" w:sz="0" w:space="0" w:color="auto"/>
              <w:right w:val="none" w:sz="0" w:space="0" w:color="auto"/>
            </w:tcBorders>
            <w:shd w:val="clear" w:color="auto" w:fill="auto"/>
            <w:vAlign w:val="center"/>
            <w:hideMark/>
          </w:tcPr>
          <w:p w:rsidR="002710ED" w:rsidRPr="006854B2" w:rsidRDefault="002710ED" w:rsidP="002710ED">
            <w:pPr>
              <w:spacing w:after="0"/>
              <w:jc w:val="center"/>
              <w:rPr>
                <w:rFonts w:ascii="Arial Narrow" w:hAnsi="Arial Narrow"/>
                <w:szCs w:val="22"/>
              </w:rPr>
            </w:pPr>
            <w:r w:rsidRPr="006854B2">
              <w:rPr>
                <w:rFonts w:ascii="Arial Narrow" w:hAnsi="Arial Narrow"/>
                <w:szCs w:val="22"/>
              </w:rPr>
              <w:t>TOTAL</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6854B2" w:rsidRDefault="002710ED" w:rsidP="002710ED">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6854B2">
              <w:rPr>
                <w:rFonts w:ascii="Arial Narrow" w:hAnsi="Arial Narrow"/>
                <w:b/>
                <w:szCs w:val="22"/>
              </w:rPr>
              <w:t>4 494</w:t>
            </w:r>
          </w:p>
        </w:tc>
        <w:tc>
          <w:tcPr>
            <w:tcW w:w="1216"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6854B2" w:rsidRDefault="002710ED" w:rsidP="002710ED">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6854B2">
              <w:rPr>
                <w:rFonts w:ascii="Arial Narrow" w:hAnsi="Arial Narrow"/>
                <w:b/>
                <w:szCs w:val="22"/>
              </w:rPr>
              <w:t>1 518,5</w:t>
            </w:r>
          </w:p>
        </w:tc>
        <w:tc>
          <w:tcPr>
            <w:tcW w:w="954" w:type="pct"/>
            <w:tcBorders>
              <w:top w:val="none" w:sz="0" w:space="0" w:color="auto"/>
              <w:left w:val="none" w:sz="0" w:space="0" w:color="auto"/>
              <w:bottom w:val="none" w:sz="0" w:space="0" w:color="auto"/>
              <w:right w:val="none" w:sz="0" w:space="0" w:color="auto"/>
            </w:tcBorders>
            <w:shd w:val="clear" w:color="auto" w:fill="auto"/>
            <w:noWrap/>
            <w:vAlign w:val="center"/>
          </w:tcPr>
          <w:p w:rsidR="002710ED" w:rsidRPr="006854B2" w:rsidRDefault="002710ED" w:rsidP="002710ED">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6854B2">
              <w:rPr>
                <w:rFonts w:ascii="Arial Narrow" w:hAnsi="Arial Narrow"/>
                <w:b/>
                <w:szCs w:val="22"/>
              </w:rPr>
              <w:t>33,7</w:t>
            </w:r>
          </w:p>
        </w:tc>
      </w:tr>
    </w:tbl>
    <w:p w:rsidR="00020AF7" w:rsidRDefault="00020AF7" w:rsidP="00020AF7">
      <w:pPr>
        <w:pStyle w:val="Tableau"/>
        <w:jc w:val="left"/>
        <w:rPr>
          <w:rFonts w:ascii="Arial Narrow" w:hAnsi="Arial Narrow"/>
          <w:i w:val="0"/>
        </w:rPr>
      </w:pPr>
      <w:r>
        <w:rPr>
          <w:rFonts w:ascii="Arial Narrow" w:hAnsi="Arial Narrow"/>
          <w:i w:val="0"/>
        </w:rPr>
        <w:t>Source :</w:t>
      </w:r>
      <w:r w:rsidRPr="00096F77">
        <w:rPr>
          <w:rFonts w:ascii="Arial Narrow" w:hAnsi="Arial Narrow"/>
          <w:i w:val="0"/>
        </w:rPr>
        <w:t xml:space="preserve"> </w:t>
      </w:r>
      <w:r>
        <w:rPr>
          <w:rFonts w:ascii="Arial Narrow" w:hAnsi="Arial Narrow"/>
          <w:i w:val="0"/>
        </w:rPr>
        <w:t>ONEA 2020</w:t>
      </w:r>
    </w:p>
    <w:p w:rsidR="002710ED" w:rsidRPr="00E11251" w:rsidRDefault="002710ED" w:rsidP="002710ED">
      <w:pPr>
        <w:pStyle w:val="Tableau"/>
        <w:jc w:val="left"/>
        <w:rPr>
          <w:i w:val="0"/>
        </w:rPr>
      </w:pPr>
    </w:p>
    <w:p w:rsidR="002710ED" w:rsidRPr="006854B2" w:rsidRDefault="002710ED" w:rsidP="002710ED">
      <w:pPr>
        <w:rPr>
          <w:rFonts w:ascii="Arial Narrow" w:hAnsi="Arial Narrow"/>
          <w:bCs/>
          <w:sz w:val="24"/>
          <w:szCs w:val="24"/>
        </w:rPr>
      </w:pPr>
      <w:r w:rsidRPr="006854B2">
        <w:rPr>
          <w:rFonts w:ascii="Arial Narrow" w:hAnsi="Arial Narrow"/>
          <w:bCs/>
          <w:sz w:val="24"/>
          <w:szCs w:val="24"/>
        </w:rPr>
        <w:t>Au premier semestre de 2020 le taux d’exécution financi</w:t>
      </w:r>
      <w:r w:rsidR="00020AF7">
        <w:rPr>
          <w:rFonts w:ascii="Arial Narrow" w:hAnsi="Arial Narrow"/>
          <w:bCs/>
          <w:sz w:val="24"/>
          <w:szCs w:val="24"/>
        </w:rPr>
        <w:t>er</w:t>
      </w:r>
      <w:r w:rsidRPr="006854B2">
        <w:rPr>
          <w:rFonts w:ascii="Arial Narrow" w:hAnsi="Arial Narrow"/>
          <w:bCs/>
          <w:sz w:val="24"/>
          <w:szCs w:val="24"/>
        </w:rPr>
        <w:t xml:space="preserve"> global du milieu urbain est de 33,7% avec 9,9% sur les fonds propres et 39% sur les fonds extérieurs.</w:t>
      </w:r>
    </w:p>
    <w:p w:rsidR="008537A5" w:rsidRDefault="008537A5">
      <w:pPr>
        <w:spacing w:after="0"/>
        <w:jc w:val="left"/>
        <w:rPr>
          <w:rFonts w:ascii="Arial Narrow" w:hAnsi="Arial Narrow"/>
          <w:bCs/>
          <w:color w:val="538135" w:themeColor="accent6" w:themeShade="BF"/>
          <w:sz w:val="24"/>
          <w:szCs w:val="24"/>
        </w:rPr>
      </w:pPr>
      <w:r>
        <w:rPr>
          <w:rFonts w:ascii="Arial Narrow" w:hAnsi="Arial Narrow"/>
          <w:bCs/>
          <w:color w:val="538135" w:themeColor="accent6" w:themeShade="BF"/>
          <w:sz w:val="24"/>
          <w:szCs w:val="24"/>
        </w:rPr>
        <w:br w:type="page"/>
      </w:r>
    </w:p>
    <w:p w:rsidR="00562538" w:rsidRPr="001E379C" w:rsidRDefault="00562538" w:rsidP="001E379C">
      <w:pPr>
        <w:pStyle w:val="Titre2"/>
        <w:numPr>
          <w:ilvl w:val="1"/>
          <w:numId w:val="32"/>
        </w:numPr>
        <w:spacing w:after="0" w:line="240" w:lineRule="auto"/>
        <w:ind w:left="709" w:hanging="425"/>
        <w:rPr>
          <w:rFonts w:ascii="Arial Narrow" w:hAnsi="Arial Narrow"/>
          <w:color w:val="auto"/>
          <w:sz w:val="24"/>
        </w:rPr>
      </w:pPr>
      <w:bookmarkStart w:id="210" w:name="_Toc33768374"/>
      <w:bookmarkStart w:id="211" w:name="_Toc46994774"/>
      <w:r w:rsidRPr="001E379C">
        <w:rPr>
          <w:rFonts w:ascii="Arial Narrow" w:hAnsi="Arial Narrow"/>
          <w:color w:val="auto"/>
          <w:sz w:val="24"/>
        </w:rPr>
        <w:lastRenderedPageBreak/>
        <w:t>Action 5 : Optimisation de la gestion et de la valorisation des eaux usées et boues de vidange dans une perspective de protection environnementale et sociale</w:t>
      </w:r>
      <w:bookmarkEnd w:id="210"/>
      <w:bookmarkEnd w:id="211"/>
    </w:p>
    <w:p w:rsidR="000D07E0" w:rsidRPr="00C230AA" w:rsidRDefault="000D07E0" w:rsidP="000D07E0">
      <w:pPr>
        <w:spacing w:after="0"/>
      </w:pPr>
    </w:p>
    <w:p w:rsidR="000D07E0" w:rsidRDefault="00562538" w:rsidP="00562538">
      <w:pPr>
        <w:spacing w:after="0"/>
        <w:jc w:val="left"/>
        <w:rPr>
          <w:rFonts w:ascii="Arial Narrow" w:hAnsi="Arial Narrow"/>
          <w:sz w:val="24"/>
          <w:szCs w:val="24"/>
        </w:rPr>
      </w:pPr>
      <w:bookmarkStart w:id="212" w:name="_Toc33684539"/>
      <w:bookmarkStart w:id="213" w:name="_Toc46994717"/>
      <w:r w:rsidRPr="000D07E0">
        <w:rPr>
          <w:rFonts w:ascii="Arial Narrow" w:hAnsi="Arial Narrow"/>
          <w:sz w:val="24"/>
          <w:szCs w:val="24"/>
        </w:rPr>
        <w:t xml:space="preserve">Tableau </w:t>
      </w:r>
      <w:r w:rsidR="00737C2E">
        <w:rPr>
          <w:rFonts w:ascii="Arial Narrow" w:hAnsi="Arial Narrow"/>
          <w:sz w:val="24"/>
          <w:szCs w:val="24"/>
        </w:rPr>
        <w:fldChar w:fldCharType="begin"/>
      </w:r>
      <w:r w:rsidR="00737C2E">
        <w:rPr>
          <w:rFonts w:ascii="Arial Narrow" w:hAnsi="Arial Narrow"/>
          <w:sz w:val="24"/>
          <w:szCs w:val="24"/>
        </w:rPr>
        <w:instrText xml:space="preserve"> SEQ Tableau \* ARABIC </w:instrText>
      </w:r>
      <w:r w:rsidR="00737C2E">
        <w:rPr>
          <w:rFonts w:ascii="Arial Narrow" w:hAnsi="Arial Narrow"/>
          <w:sz w:val="24"/>
          <w:szCs w:val="24"/>
        </w:rPr>
        <w:fldChar w:fldCharType="separate"/>
      </w:r>
      <w:r w:rsidR="00737C2E">
        <w:rPr>
          <w:rFonts w:ascii="Arial Narrow" w:hAnsi="Arial Narrow"/>
          <w:noProof/>
          <w:sz w:val="24"/>
          <w:szCs w:val="24"/>
        </w:rPr>
        <w:t>39</w:t>
      </w:r>
      <w:r w:rsidR="00737C2E">
        <w:rPr>
          <w:rFonts w:ascii="Arial Narrow" w:hAnsi="Arial Narrow"/>
          <w:sz w:val="24"/>
          <w:szCs w:val="24"/>
        </w:rPr>
        <w:fldChar w:fldCharType="end"/>
      </w:r>
      <w:r w:rsidRPr="000D07E0">
        <w:rPr>
          <w:rFonts w:ascii="Arial Narrow" w:hAnsi="Arial Narrow"/>
          <w:sz w:val="24"/>
          <w:szCs w:val="24"/>
        </w:rPr>
        <w:t> : Taux d’exécution financi</w:t>
      </w:r>
      <w:r w:rsidR="00020AF7">
        <w:rPr>
          <w:rFonts w:ascii="Arial Narrow" w:hAnsi="Arial Narrow"/>
          <w:sz w:val="24"/>
          <w:szCs w:val="24"/>
        </w:rPr>
        <w:t>er</w:t>
      </w:r>
      <w:r w:rsidRPr="000D07E0">
        <w:rPr>
          <w:rFonts w:ascii="Arial Narrow" w:hAnsi="Arial Narrow"/>
          <w:sz w:val="24"/>
          <w:szCs w:val="24"/>
        </w:rPr>
        <w:t xml:space="preserve"> de la gestion et de valorisation des eaux usées et BV</w:t>
      </w:r>
      <w:bookmarkEnd w:id="212"/>
      <w:bookmarkEnd w:id="213"/>
      <w:r w:rsidRPr="000D07E0">
        <w:rPr>
          <w:rFonts w:ascii="Arial Narrow" w:hAnsi="Arial Narrow"/>
          <w:sz w:val="24"/>
          <w:szCs w:val="24"/>
        </w:rPr>
        <w:t xml:space="preserve"> </w:t>
      </w:r>
    </w:p>
    <w:p w:rsidR="00095267" w:rsidRDefault="00095267" w:rsidP="00562538">
      <w:pPr>
        <w:spacing w:after="0"/>
        <w:jc w:val="left"/>
        <w:rPr>
          <w:rFonts w:ascii="Arial Narrow" w:hAnsi="Arial Narrow"/>
        </w:rPr>
      </w:pPr>
    </w:p>
    <w:tbl>
      <w:tblPr>
        <w:tblW w:w="5685" w:type="pct"/>
        <w:jc w:val="center"/>
        <w:tblLayout w:type="fixed"/>
        <w:tblCellMar>
          <w:left w:w="70" w:type="dxa"/>
          <w:right w:w="70" w:type="dxa"/>
        </w:tblCellMar>
        <w:tblLook w:val="04A0" w:firstRow="1" w:lastRow="0" w:firstColumn="1" w:lastColumn="0" w:noHBand="0" w:noVBand="1"/>
      </w:tblPr>
      <w:tblGrid>
        <w:gridCol w:w="1741"/>
        <w:gridCol w:w="1168"/>
        <w:gridCol w:w="1168"/>
        <w:gridCol w:w="1102"/>
        <w:gridCol w:w="943"/>
        <w:gridCol w:w="877"/>
        <w:gridCol w:w="1317"/>
        <w:gridCol w:w="1140"/>
        <w:gridCol w:w="573"/>
        <w:gridCol w:w="908"/>
      </w:tblGrid>
      <w:tr w:rsidR="00562538" w:rsidRPr="00256C13" w:rsidTr="007B181A">
        <w:trPr>
          <w:trHeight w:val="344"/>
          <w:jc w:val="center"/>
        </w:trPr>
        <w:tc>
          <w:tcPr>
            <w:tcW w:w="79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Région</w:t>
            </w:r>
          </w:p>
        </w:tc>
        <w:tc>
          <w:tcPr>
            <w:tcW w:w="2404" w:type="pct"/>
            <w:gridSpan w:val="5"/>
            <w:tcBorders>
              <w:top w:val="single" w:sz="8" w:space="0" w:color="auto"/>
              <w:left w:val="nil"/>
              <w:bottom w:val="single" w:sz="8" w:space="0" w:color="auto"/>
              <w:right w:val="nil"/>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Montant engagé (en millions de FCFA)</w:t>
            </w:r>
          </w:p>
        </w:tc>
        <w:tc>
          <w:tcPr>
            <w:tcW w:w="1800"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62538" w:rsidRPr="00256C13" w:rsidRDefault="00562538" w:rsidP="002433E6">
            <w:pPr>
              <w:spacing w:after="0"/>
              <w:jc w:val="center"/>
              <w:rPr>
                <w:rFonts w:ascii="Calibri" w:hAnsi="Calibri" w:cs="Calibri"/>
                <w:color w:val="000000"/>
                <w:szCs w:val="22"/>
              </w:rPr>
            </w:pPr>
            <w:r w:rsidRPr="00256C13">
              <w:rPr>
                <w:rFonts w:ascii="Calibri" w:hAnsi="Calibri" w:cs="Calibri"/>
                <w:color w:val="000000"/>
                <w:szCs w:val="22"/>
              </w:rPr>
              <w:t>Montant liquidé (en millions de FCFA)</w:t>
            </w:r>
          </w:p>
        </w:tc>
      </w:tr>
      <w:tr w:rsidR="008537A5" w:rsidRPr="00256C13" w:rsidTr="007B181A">
        <w:trPr>
          <w:trHeight w:val="1003"/>
          <w:jc w:val="center"/>
        </w:trPr>
        <w:tc>
          <w:tcPr>
            <w:tcW w:w="796" w:type="pct"/>
            <w:vMerge/>
            <w:tcBorders>
              <w:top w:val="single" w:sz="8" w:space="0" w:color="auto"/>
              <w:left w:val="single" w:sz="8" w:space="0" w:color="auto"/>
              <w:bottom w:val="single" w:sz="8" w:space="0" w:color="000000"/>
              <w:right w:val="single" w:sz="8" w:space="0" w:color="auto"/>
            </w:tcBorders>
            <w:vAlign w:val="center"/>
            <w:hideMark/>
          </w:tcPr>
          <w:p w:rsidR="00562538" w:rsidRPr="00256C13" w:rsidRDefault="00562538" w:rsidP="002433E6">
            <w:pPr>
              <w:spacing w:after="0"/>
              <w:jc w:val="left"/>
              <w:rPr>
                <w:rFonts w:ascii="Arial Narrow" w:hAnsi="Arial Narrow" w:cs="Calibri"/>
                <w:color w:val="000000"/>
                <w:szCs w:val="22"/>
              </w:rPr>
            </w:pP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Programmation initiale (a)</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Issues de la programmation (b)</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Hors programmation (c)</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Total (b+c)</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Taux (100*b/a) en %</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Issues de la programmation (b)</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Hors programmation (c)</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Total (b+c)</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Taux (100*b/a) en %</w:t>
            </w:r>
          </w:p>
        </w:tc>
      </w:tr>
      <w:tr w:rsidR="008537A5" w:rsidRPr="00256C13" w:rsidTr="007B181A">
        <w:trPr>
          <w:trHeight w:val="388"/>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Boucle du Mouhoun</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Cascades</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Centre</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Centre-Est</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Centre-Nord</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Centre-Ouest</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Centre-Sud</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Est</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1</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1</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1</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1</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1"/>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Hauts-Bassins</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Nord</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22"/>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Plateau Central</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rPr>
                <w:rFonts w:ascii="Arial Narrow" w:hAnsi="Arial Narrow" w:cs="Calibri"/>
                <w:color w:val="000000"/>
                <w:szCs w:val="22"/>
              </w:rPr>
            </w:pPr>
            <w:r w:rsidRPr="00256C13">
              <w:rPr>
                <w:rFonts w:ascii="Arial Narrow" w:hAnsi="Arial Narrow" w:cs="Calibri"/>
                <w:color w:val="000000"/>
                <w:szCs w:val="22"/>
              </w:rPr>
              <w:t>Sahel</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Sud-Ouest</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562538" w:rsidP="002433E6">
            <w:pPr>
              <w:spacing w:after="0"/>
              <w:jc w:val="left"/>
              <w:rPr>
                <w:rFonts w:ascii="Arial Narrow" w:hAnsi="Arial Narrow" w:cs="Calibri"/>
                <w:color w:val="000000"/>
                <w:szCs w:val="22"/>
              </w:rPr>
            </w:pPr>
            <w:r w:rsidRPr="00256C13">
              <w:rPr>
                <w:rFonts w:ascii="Arial Narrow" w:hAnsi="Arial Narrow" w:cs="Calibri"/>
                <w:color w:val="000000"/>
                <w:szCs w:val="22"/>
              </w:rPr>
              <w:t>ONEA</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color w:val="000000"/>
                <w:szCs w:val="22"/>
              </w:rPr>
            </w:pPr>
            <w:r w:rsidRPr="00256C13">
              <w:rPr>
                <w:rFonts w:ascii="Arial Narrow" w:hAnsi="Arial Narrow" w:cs="Calibri"/>
                <w:color w:val="000000"/>
                <w:szCs w:val="22"/>
              </w:rPr>
              <w:t>-</w:t>
            </w:r>
          </w:p>
        </w:tc>
      </w:tr>
      <w:tr w:rsidR="007B181A"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tcPr>
          <w:p w:rsidR="007B181A" w:rsidRPr="00256C13" w:rsidRDefault="007B181A" w:rsidP="002433E6">
            <w:pPr>
              <w:spacing w:after="0"/>
              <w:jc w:val="left"/>
              <w:rPr>
                <w:rFonts w:ascii="Arial Narrow" w:hAnsi="Arial Narrow" w:cs="Calibri"/>
                <w:color w:val="000000"/>
                <w:szCs w:val="22"/>
              </w:rPr>
            </w:pPr>
            <w:r>
              <w:rPr>
                <w:rFonts w:ascii="Arial Narrow" w:hAnsi="Arial Narrow" w:cs="Calibri"/>
                <w:color w:val="000000"/>
                <w:szCs w:val="22"/>
              </w:rPr>
              <w:t>DGA</w:t>
            </w:r>
          </w:p>
        </w:tc>
        <w:tc>
          <w:tcPr>
            <w:tcW w:w="534"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5</w:t>
            </w:r>
          </w:p>
        </w:tc>
        <w:tc>
          <w:tcPr>
            <w:tcW w:w="534"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504"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401" w:type="pct"/>
            <w:tcBorders>
              <w:top w:val="nil"/>
              <w:left w:val="nil"/>
              <w:bottom w:val="single" w:sz="8" w:space="0" w:color="auto"/>
              <w:right w:val="single" w:sz="8" w:space="0" w:color="auto"/>
            </w:tcBorders>
            <w:shd w:val="clear" w:color="auto" w:fill="auto"/>
            <w:vAlign w:val="center"/>
          </w:tcPr>
          <w:p w:rsidR="007B181A" w:rsidRPr="00256C13" w:rsidRDefault="007B181A" w:rsidP="0015250F">
            <w:pPr>
              <w:spacing w:after="0"/>
              <w:jc w:val="center"/>
              <w:rPr>
                <w:rFonts w:ascii="Arial Narrow" w:hAnsi="Arial Narrow" w:cs="Calibri"/>
                <w:color w:val="000000"/>
                <w:szCs w:val="22"/>
              </w:rPr>
            </w:pPr>
            <w:r w:rsidRPr="00256C13">
              <w:rPr>
                <w:rFonts w:ascii="Arial Narrow" w:hAnsi="Arial Narrow" w:cs="Calibri"/>
                <w:color w:val="000000"/>
                <w:szCs w:val="22"/>
              </w:rPr>
              <w:t>-</w:t>
            </w:r>
          </w:p>
        </w:tc>
        <w:tc>
          <w:tcPr>
            <w:tcW w:w="602"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521"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262"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r>
              <w:rPr>
                <w:rFonts w:ascii="Arial Narrow" w:hAnsi="Arial Narrow" w:cs="Calibri"/>
                <w:color w:val="000000"/>
                <w:szCs w:val="22"/>
              </w:rPr>
              <w:t>0</w:t>
            </w:r>
          </w:p>
        </w:tc>
        <w:tc>
          <w:tcPr>
            <w:tcW w:w="414" w:type="pct"/>
            <w:tcBorders>
              <w:top w:val="nil"/>
              <w:left w:val="nil"/>
              <w:bottom w:val="single" w:sz="8" w:space="0" w:color="auto"/>
              <w:right w:val="single" w:sz="8" w:space="0" w:color="auto"/>
            </w:tcBorders>
            <w:shd w:val="clear" w:color="auto" w:fill="auto"/>
            <w:vAlign w:val="center"/>
          </w:tcPr>
          <w:p w:rsidR="007B181A" w:rsidRPr="00256C13" w:rsidRDefault="007B181A" w:rsidP="002433E6">
            <w:pPr>
              <w:spacing w:after="0"/>
              <w:jc w:val="center"/>
              <w:rPr>
                <w:rFonts w:ascii="Arial Narrow" w:hAnsi="Arial Narrow" w:cs="Calibri"/>
                <w:color w:val="000000"/>
                <w:szCs w:val="22"/>
              </w:rPr>
            </w:pPr>
          </w:p>
        </w:tc>
      </w:tr>
      <w:tr w:rsidR="008537A5" w:rsidRPr="00256C13" w:rsidTr="007B181A">
        <w:trPr>
          <w:trHeight w:val="344"/>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rsidR="00562538" w:rsidRPr="00256C13" w:rsidRDefault="000D07E0" w:rsidP="000D07E0">
            <w:pPr>
              <w:spacing w:after="0"/>
              <w:jc w:val="center"/>
              <w:rPr>
                <w:rFonts w:ascii="Arial Narrow" w:hAnsi="Arial Narrow" w:cs="Calibri"/>
                <w:b/>
                <w:bCs/>
                <w:color w:val="000000"/>
                <w:szCs w:val="22"/>
              </w:rPr>
            </w:pPr>
            <w:r>
              <w:rPr>
                <w:rFonts w:ascii="Arial Narrow" w:hAnsi="Arial Narrow" w:cs="Calibri"/>
                <w:b/>
                <w:bCs/>
                <w:color w:val="000000"/>
                <w:szCs w:val="22"/>
              </w:rPr>
              <w:t>Total</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A45266" w:rsidP="002433E6">
            <w:pPr>
              <w:spacing w:after="0"/>
              <w:jc w:val="center"/>
              <w:rPr>
                <w:rFonts w:ascii="Arial Narrow" w:hAnsi="Arial Narrow" w:cs="Calibri"/>
                <w:b/>
                <w:bCs/>
                <w:color w:val="000000"/>
                <w:szCs w:val="22"/>
              </w:rPr>
            </w:pPr>
            <w:r>
              <w:rPr>
                <w:rFonts w:ascii="Arial Narrow" w:hAnsi="Arial Narrow" w:cs="Calibri"/>
                <w:b/>
                <w:bCs/>
                <w:color w:val="000000"/>
                <w:szCs w:val="22"/>
              </w:rPr>
              <w:t>5</w:t>
            </w:r>
          </w:p>
        </w:tc>
        <w:tc>
          <w:tcPr>
            <w:tcW w:w="53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0</w:t>
            </w:r>
          </w:p>
        </w:tc>
        <w:tc>
          <w:tcPr>
            <w:tcW w:w="50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1</w:t>
            </w:r>
          </w:p>
        </w:tc>
        <w:tc>
          <w:tcPr>
            <w:tcW w:w="43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1</w:t>
            </w:r>
          </w:p>
        </w:tc>
        <w:tc>
          <w:tcPr>
            <w:tcW w:w="40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w:t>
            </w:r>
          </w:p>
        </w:tc>
        <w:tc>
          <w:tcPr>
            <w:tcW w:w="60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0</w:t>
            </w:r>
          </w:p>
        </w:tc>
        <w:tc>
          <w:tcPr>
            <w:tcW w:w="521"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1</w:t>
            </w:r>
          </w:p>
        </w:tc>
        <w:tc>
          <w:tcPr>
            <w:tcW w:w="262"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1</w:t>
            </w:r>
          </w:p>
        </w:tc>
        <w:tc>
          <w:tcPr>
            <w:tcW w:w="414" w:type="pct"/>
            <w:tcBorders>
              <w:top w:val="nil"/>
              <w:left w:val="nil"/>
              <w:bottom w:val="single" w:sz="8" w:space="0" w:color="auto"/>
              <w:right w:val="single" w:sz="8" w:space="0" w:color="auto"/>
            </w:tcBorders>
            <w:shd w:val="clear" w:color="auto" w:fill="auto"/>
            <w:vAlign w:val="center"/>
            <w:hideMark/>
          </w:tcPr>
          <w:p w:rsidR="00562538" w:rsidRPr="00256C13" w:rsidRDefault="00562538" w:rsidP="002433E6">
            <w:pPr>
              <w:spacing w:after="0"/>
              <w:jc w:val="center"/>
              <w:rPr>
                <w:rFonts w:ascii="Arial Narrow" w:hAnsi="Arial Narrow" w:cs="Calibri"/>
                <w:b/>
                <w:bCs/>
                <w:color w:val="000000"/>
                <w:szCs w:val="22"/>
              </w:rPr>
            </w:pPr>
            <w:r w:rsidRPr="00256C13">
              <w:rPr>
                <w:rFonts w:ascii="Arial Narrow" w:hAnsi="Arial Narrow" w:cs="Calibri"/>
                <w:b/>
                <w:bCs/>
                <w:color w:val="000000"/>
                <w:szCs w:val="22"/>
              </w:rPr>
              <w:t>-</w:t>
            </w:r>
          </w:p>
        </w:tc>
      </w:tr>
    </w:tbl>
    <w:p w:rsidR="00095267" w:rsidRDefault="00095267" w:rsidP="00095267">
      <w:pPr>
        <w:pStyle w:val="Tableau"/>
        <w:spacing w:line="276" w:lineRule="auto"/>
        <w:jc w:val="both"/>
        <w:rPr>
          <w:rFonts w:ascii="Arial Narrow" w:hAnsi="Arial Narrow"/>
          <w:i w:val="0"/>
        </w:rPr>
      </w:pPr>
    </w:p>
    <w:p w:rsidR="00562538" w:rsidRDefault="00562538" w:rsidP="00562538">
      <w:pPr>
        <w:pStyle w:val="Tableau"/>
        <w:spacing w:after="240" w:line="276" w:lineRule="auto"/>
        <w:jc w:val="both"/>
        <w:rPr>
          <w:rFonts w:ascii="Arial Narrow" w:hAnsi="Arial Narrow"/>
          <w:i w:val="0"/>
          <w:szCs w:val="22"/>
        </w:rPr>
      </w:pPr>
      <w:r>
        <w:rPr>
          <w:rFonts w:ascii="Arial Narrow" w:hAnsi="Arial Narrow"/>
          <w:i w:val="0"/>
        </w:rPr>
        <w:t>Source :</w:t>
      </w:r>
      <w:r w:rsidRPr="00FA2E1A">
        <w:rPr>
          <w:rFonts w:ascii="Arial Narrow" w:hAnsi="Arial Narrow"/>
          <w:i w:val="0"/>
        </w:rPr>
        <w:t xml:space="preserve">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562538" w:rsidRPr="006854B2" w:rsidRDefault="00562538" w:rsidP="00562538">
      <w:pPr>
        <w:rPr>
          <w:rFonts w:ascii="Arial Narrow" w:hAnsi="Arial Narrow"/>
          <w:bCs/>
          <w:sz w:val="24"/>
          <w:szCs w:val="24"/>
        </w:rPr>
      </w:pPr>
      <w:r w:rsidRPr="00A332F3">
        <w:rPr>
          <w:rFonts w:ascii="Arial Narrow" w:hAnsi="Arial Narrow"/>
          <w:sz w:val="24"/>
          <w:szCs w:val="24"/>
        </w:rPr>
        <w:t>Aucune programmation</w:t>
      </w:r>
      <w:r w:rsidR="00AB6C38">
        <w:rPr>
          <w:rFonts w:ascii="Arial Narrow" w:hAnsi="Arial Narrow"/>
          <w:sz w:val="24"/>
          <w:szCs w:val="24"/>
        </w:rPr>
        <w:t xml:space="preserve"> financière</w:t>
      </w:r>
      <w:r w:rsidRPr="00A332F3">
        <w:rPr>
          <w:rFonts w:ascii="Arial Narrow" w:hAnsi="Arial Narrow"/>
          <w:sz w:val="24"/>
          <w:szCs w:val="24"/>
        </w:rPr>
        <w:t xml:space="preserve"> n’a été faite pour cette action en milieu rural pour le premier semestre. Cependant on note une hors programmation de</w:t>
      </w:r>
      <w:r w:rsidRPr="006854B2">
        <w:rPr>
          <w:rFonts w:ascii="Arial Narrow" w:hAnsi="Arial Narrow"/>
          <w:sz w:val="24"/>
          <w:szCs w:val="24"/>
        </w:rPr>
        <w:t xml:space="preserve"> 1 </w:t>
      </w:r>
      <w:r w:rsidRPr="00A332F3">
        <w:rPr>
          <w:rFonts w:ascii="Arial Narrow" w:hAnsi="Arial Narrow"/>
          <w:sz w:val="24"/>
          <w:szCs w:val="24"/>
        </w:rPr>
        <w:t>million de FCFA dans la région de l’Est</w:t>
      </w:r>
    </w:p>
    <w:p w:rsidR="008537A5" w:rsidRDefault="008537A5">
      <w:pPr>
        <w:spacing w:after="0"/>
        <w:jc w:val="left"/>
        <w:rPr>
          <w:rFonts w:ascii="Arial Narrow" w:hAnsi="Arial Narrow"/>
          <w:sz w:val="24"/>
          <w:szCs w:val="24"/>
        </w:rPr>
      </w:pPr>
      <w:r>
        <w:rPr>
          <w:rFonts w:ascii="Arial Narrow" w:hAnsi="Arial Narrow"/>
          <w:sz w:val="24"/>
          <w:szCs w:val="24"/>
        </w:rPr>
        <w:br w:type="page"/>
      </w:r>
    </w:p>
    <w:p w:rsidR="000D07E0"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214" w:name="_Toc2724993"/>
      <w:bookmarkStart w:id="215" w:name="_Toc2883355"/>
      <w:bookmarkStart w:id="216" w:name="_Toc2884972"/>
      <w:bookmarkStart w:id="217" w:name="_Toc2885162"/>
      <w:bookmarkStart w:id="218" w:name="_Toc2886330"/>
      <w:bookmarkStart w:id="219" w:name="_Toc2886670"/>
      <w:bookmarkStart w:id="220" w:name="_Toc2724994"/>
      <w:bookmarkStart w:id="221" w:name="_Toc2883356"/>
      <w:bookmarkStart w:id="222" w:name="_Toc2884973"/>
      <w:bookmarkStart w:id="223" w:name="_Toc2885163"/>
      <w:bookmarkStart w:id="224" w:name="_Toc2886331"/>
      <w:bookmarkStart w:id="225" w:name="_Toc2886671"/>
      <w:bookmarkStart w:id="226" w:name="_Toc2724995"/>
      <w:bookmarkStart w:id="227" w:name="_Toc2883357"/>
      <w:bookmarkStart w:id="228" w:name="_Toc2884974"/>
      <w:bookmarkStart w:id="229" w:name="_Toc2885164"/>
      <w:bookmarkStart w:id="230" w:name="_Toc2886332"/>
      <w:bookmarkStart w:id="231" w:name="_Toc2886672"/>
      <w:bookmarkStart w:id="232" w:name="_Toc2724996"/>
      <w:bookmarkStart w:id="233" w:name="_Toc2883358"/>
      <w:bookmarkStart w:id="234" w:name="_Toc2884975"/>
      <w:bookmarkStart w:id="235" w:name="_Toc2885165"/>
      <w:bookmarkStart w:id="236" w:name="_Toc2886333"/>
      <w:bookmarkStart w:id="237" w:name="_Toc2886673"/>
      <w:bookmarkStart w:id="238" w:name="_Toc2724997"/>
      <w:bookmarkStart w:id="239" w:name="_Toc2883359"/>
      <w:bookmarkStart w:id="240" w:name="_Toc2884976"/>
      <w:bookmarkStart w:id="241" w:name="_Toc2885166"/>
      <w:bookmarkStart w:id="242" w:name="_Toc2886334"/>
      <w:bookmarkStart w:id="243" w:name="_Toc2886674"/>
      <w:bookmarkStart w:id="244" w:name="_Toc33768375"/>
      <w:bookmarkStart w:id="245" w:name="_Toc4699477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1E379C">
        <w:rPr>
          <w:rFonts w:ascii="Arial Narrow" w:hAnsi="Arial Narrow"/>
          <w:color w:val="auto"/>
          <w:sz w:val="24"/>
        </w:rPr>
        <w:lastRenderedPageBreak/>
        <w:t>Action 6 : Développement de la recherche dans le domaine de l’assainissement des eaux usées et excrétas</w:t>
      </w:r>
      <w:bookmarkEnd w:id="244"/>
      <w:bookmarkEnd w:id="245"/>
    </w:p>
    <w:p w:rsidR="002F3413" w:rsidRPr="000D07E0" w:rsidRDefault="002F3413" w:rsidP="000D07E0">
      <w:pPr>
        <w:pStyle w:val="Titre2"/>
        <w:numPr>
          <w:ilvl w:val="0"/>
          <w:numId w:val="0"/>
        </w:numPr>
        <w:spacing w:after="0" w:line="240" w:lineRule="auto"/>
        <w:ind w:left="578"/>
        <w:rPr>
          <w:rFonts w:ascii="Arial Narrow" w:hAnsi="Arial Narrow"/>
          <w:b w:val="0"/>
          <w:bCs w:val="0"/>
          <w:color w:val="auto"/>
          <w:sz w:val="22"/>
          <w:szCs w:val="20"/>
        </w:rPr>
      </w:pPr>
      <w:r w:rsidRPr="000D07E0" w:rsidDel="007C14BD">
        <w:rPr>
          <w:rFonts w:ascii="Arial Narrow" w:hAnsi="Arial Narrow"/>
          <w:b w:val="0"/>
          <w:bCs w:val="0"/>
          <w:color w:val="auto"/>
          <w:sz w:val="22"/>
          <w:szCs w:val="20"/>
        </w:rPr>
        <w:t xml:space="preserve"> </w:t>
      </w:r>
    </w:p>
    <w:p w:rsidR="00562538" w:rsidRDefault="00562538" w:rsidP="00562538">
      <w:pPr>
        <w:spacing w:after="0"/>
        <w:jc w:val="left"/>
        <w:rPr>
          <w:rFonts w:ascii="Arial Narrow" w:hAnsi="Arial Narrow"/>
        </w:rPr>
      </w:pPr>
      <w:bookmarkStart w:id="246" w:name="_Toc3096600"/>
      <w:bookmarkStart w:id="247" w:name="_Toc3096601"/>
      <w:bookmarkStart w:id="248" w:name="_Toc2883361"/>
      <w:bookmarkStart w:id="249" w:name="_Toc2884978"/>
      <w:bookmarkStart w:id="250" w:name="_Toc2885168"/>
      <w:bookmarkStart w:id="251" w:name="_Toc2886336"/>
      <w:bookmarkStart w:id="252" w:name="_Toc2886676"/>
      <w:bookmarkStart w:id="253" w:name="_Toc2883362"/>
      <w:bookmarkStart w:id="254" w:name="_Toc2884979"/>
      <w:bookmarkStart w:id="255" w:name="_Toc2885169"/>
      <w:bookmarkStart w:id="256" w:name="_Toc2886337"/>
      <w:bookmarkStart w:id="257" w:name="_Toc2886677"/>
      <w:bookmarkStart w:id="258" w:name="_Toc2883363"/>
      <w:bookmarkStart w:id="259" w:name="_Toc2884980"/>
      <w:bookmarkStart w:id="260" w:name="_Toc2885170"/>
      <w:bookmarkStart w:id="261" w:name="_Toc2886338"/>
      <w:bookmarkStart w:id="262" w:name="_Toc2886678"/>
      <w:bookmarkStart w:id="263" w:name="_Toc2883364"/>
      <w:bookmarkStart w:id="264" w:name="_Toc2884981"/>
      <w:bookmarkStart w:id="265" w:name="_Toc2885171"/>
      <w:bookmarkStart w:id="266" w:name="_Toc2886339"/>
      <w:bookmarkStart w:id="267" w:name="_Toc2886679"/>
      <w:bookmarkStart w:id="268" w:name="_Toc2883365"/>
      <w:bookmarkStart w:id="269" w:name="_Toc2884982"/>
      <w:bookmarkStart w:id="270" w:name="_Toc2885172"/>
      <w:bookmarkStart w:id="271" w:name="_Toc2886340"/>
      <w:bookmarkStart w:id="272" w:name="_Toc2886680"/>
      <w:bookmarkStart w:id="273" w:name="_Toc2883371"/>
      <w:bookmarkStart w:id="274" w:name="_Toc2884988"/>
      <w:bookmarkStart w:id="275" w:name="_Toc2885178"/>
      <w:bookmarkStart w:id="276" w:name="_Toc2886346"/>
      <w:bookmarkStart w:id="277" w:name="_Toc2886686"/>
      <w:bookmarkStart w:id="278" w:name="_Toc2883376"/>
      <w:bookmarkStart w:id="279" w:name="_Toc2884993"/>
      <w:bookmarkStart w:id="280" w:name="_Toc2885183"/>
      <w:bookmarkStart w:id="281" w:name="_Toc2886351"/>
      <w:bookmarkStart w:id="282" w:name="_Toc2886691"/>
      <w:bookmarkStart w:id="283" w:name="_Toc2883386"/>
      <w:bookmarkStart w:id="284" w:name="_Toc2885003"/>
      <w:bookmarkStart w:id="285" w:name="_Toc2885193"/>
      <w:bookmarkStart w:id="286" w:name="_Toc2886361"/>
      <w:bookmarkStart w:id="287" w:name="_Toc2886701"/>
      <w:bookmarkStart w:id="288" w:name="_Toc2883387"/>
      <w:bookmarkStart w:id="289" w:name="_Toc2885004"/>
      <w:bookmarkStart w:id="290" w:name="_Toc2885194"/>
      <w:bookmarkStart w:id="291" w:name="_Toc2886362"/>
      <w:bookmarkStart w:id="292" w:name="_Toc2886702"/>
      <w:bookmarkStart w:id="293" w:name="_Toc2883388"/>
      <w:bookmarkStart w:id="294" w:name="_Toc2885005"/>
      <w:bookmarkStart w:id="295" w:name="_Toc2885195"/>
      <w:bookmarkStart w:id="296" w:name="_Toc2886363"/>
      <w:bookmarkStart w:id="297" w:name="_Toc2886703"/>
      <w:bookmarkStart w:id="298" w:name="_Toc2883389"/>
      <w:bookmarkStart w:id="299" w:name="_Toc2885006"/>
      <w:bookmarkStart w:id="300" w:name="_Toc2885196"/>
      <w:bookmarkStart w:id="301" w:name="_Toc2886364"/>
      <w:bookmarkStart w:id="302" w:name="_Toc2886704"/>
      <w:bookmarkStart w:id="303" w:name="_Toc2724999"/>
      <w:bookmarkStart w:id="304" w:name="_Toc2883390"/>
      <w:bookmarkStart w:id="305" w:name="_Toc2885007"/>
      <w:bookmarkStart w:id="306" w:name="_Toc2885197"/>
      <w:bookmarkStart w:id="307" w:name="_Toc2886365"/>
      <w:bookmarkStart w:id="308" w:name="_Toc2886705"/>
      <w:bookmarkStart w:id="309" w:name="_Toc2725000"/>
      <w:bookmarkStart w:id="310" w:name="_Toc2883391"/>
      <w:bookmarkStart w:id="311" w:name="_Toc2885008"/>
      <w:bookmarkStart w:id="312" w:name="_Toc2885198"/>
      <w:bookmarkStart w:id="313" w:name="_Toc2886366"/>
      <w:bookmarkStart w:id="314" w:name="_Toc2886706"/>
      <w:bookmarkStart w:id="315" w:name="_Toc2725001"/>
      <w:bookmarkStart w:id="316" w:name="_Toc2883392"/>
      <w:bookmarkStart w:id="317" w:name="_Toc2885009"/>
      <w:bookmarkStart w:id="318" w:name="_Toc2885199"/>
      <w:bookmarkStart w:id="319" w:name="_Toc2886367"/>
      <w:bookmarkStart w:id="320" w:name="_Toc2886707"/>
      <w:bookmarkStart w:id="321" w:name="_Toc2725002"/>
      <w:bookmarkStart w:id="322" w:name="_Toc2883393"/>
      <w:bookmarkStart w:id="323" w:name="_Toc2885010"/>
      <w:bookmarkStart w:id="324" w:name="_Toc2885200"/>
      <w:bookmarkStart w:id="325" w:name="_Toc2886368"/>
      <w:bookmarkStart w:id="326" w:name="_Toc2886708"/>
      <w:bookmarkStart w:id="327" w:name="_Toc2725003"/>
      <w:bookmarkStart w:id="328" w:name="_Toc2883394"/>
      <w:bookmarkStart w:id="329" w:name="_Toc2885011"/>
      <w:bookmarkStart w:id="330" w:name="_Toc2885201"/>
      <w:bookmarkStart w:id="331" w:name="_Toc2886369"/>
      <w:bookmarkStart w:id="332" w:name="_Toc2886709"/>
      <w:bookmarkStart w:id="333" w:name="_Toc2725004"/>
      <w:bookmarkStart w:id="334" w:name="_Toc2883395"/>
      <w:bookmarkStart w:id="335" w:name="_Toc2885012"/>
      <w:bookmarkStart w:id="336" w:name="_Toc2885202"/>
      <w:bookmarkStart w:id="337" w:name="_Toc2886370"/>
      <w:bookmarkStart w:id="338" w:name="_Toc2886710"/>
      <w:bookmarkStart w:id="339" w:name="_Toc2725005"/>
      <w:bookmarkStart w:id="340" w:name="_Toc2883396"/>
      <w:bookmarkStart w:id="341" w:name="_Toc2885013"/>
      <w:bookmarkStart w:id="342" w:name="_Toc2885203"/>
      <w:bookmarkStart w:id="343" w:name="_Toc2886371"/>
      <w:bookmarkStart w:id="344" w:name="_Toc2886711"/>
      <w:bookmarkStart w:id="345" w:name="_Toc2725006"/>
      <w:bookmarkStart w:id="346" w:name="_Toc2883397"/>
      <w:bookmarkStart w:id="347" w:name="_Toc2885014"/>
      <w:bookmarkStart w:id="348" w:name="_Toc2885204"/>
      <w:bookmarkStart w:id="349" w:name="_Toc2886372"/>
      <w:bookmarkStart w:id="350" w:name="_Toc2886712"/>
      <w:bookmarkStart w:id="351" w:name="_Toc33684540"/>
      <w:bookmarkStart w:id="352" w:name="_Toc46994718"/>
      <w:bookmarkStart w:id="353" w:name="_Toc33768376"/>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B2579A">
        <w:rPr>
          <w:rFonts w:ascii="Arial Narrow" w:hAnsi="Arial Narrow"/>
        </w:rPr>
        <w:t xml:space="preserve">Tableau </w:t>
      </w:r>
      <w:r w:rsidR="00737C2E">
        <w:rPr>
          <w:rFonts w:ascii="Arial Narrow" w:hAnsi="Arial Narrow"/>
        </w:rPr>
        <w:fldChar w:fldCharType="begin"/>
      </w:r>
      <w:r w:rsidR="00737C2E">
        <w:rPr>
          <w:rFonts w:ascii="Arial Narrow" w:hAnsi="Arial Narrow"/>
        </w:rPr>
        <w:instrText xml:space="preserve"> SEQ Tableau \* ARABIC </w:instrText>
      </w:r>
      <w:r w:rsidR="00737C2E">
        <w:rPr>
          <w:rFonts w:ascii="Arial Narrow" w:hAnsi="Arial Narrow"/>
        </w:rPr>
        <w:fldChar w:fldCharType="separate"/>
      </w:r>
      <w:r w:rsidR="00737C2E">
        <w:rPr>
          <w:rFonts w:ascii="Arial Narrow" w:hAnsi="Arial Narrow"/>
          <w:noProof/>
        </w:rPr>
        <w:t>40</w:t>
      </w:r>
      <w:r w:rsidR="00737C2E">
        <w:rPr>
          <w:rFonts w:ascii="Arial Narrow" w:hAnsi="Arial Narrow"/>
        </w:rPr>
        <w:fldChar w:fldCharType="end"/>
      </w:r>
      <w:r w:rsidRPr="00B2579A">
        <w:rPr>
          <w:rFonts w:ascii="Arial Narrow" w:hAnsi="Arial Narrow"/>
        </w:rPr>
        <w:t>: Taux d’exécution financi</w:t>
      </w:r>
      <w:r w:rsidR="00F219CB">
        <w:rPr>
          <w:rFonts w:ascii="Arial Narrow" w:hAnsi="Arial Narrow"/>
        </w:rPr>
        <w:t>er</w:t>
      </w:r>
      <w:r w:rsidRPr="00B2579A">
        <w:rPr>
          <w:rFonts w:ascii="Arial Narrow" w:hAnsi="Arial Narrow"/>
        </w:rPr>
        <w:t xml:space="preserve"> des actions de la recherche</w:t>
      </w:r>
      <w:bookmarkEnd w:id="351"/>
      <w:bookmarkEnd w:id="352"/>
    </w:p>
    <w:p w:rsidR="00095267" w:rsidRDefault="00095267" w:rsidP="00562538">
      <w:pPr>
        <w:spacing w:after="0"/>
        <w:jc w:val="left"/>
        <w:rPr>
          <w:rFonts w:ascii="Arial Narrow" w:hAnsi="Arial Narrow"/>
        </w:rPr>
      </w:pPr>
    </w:p>
    <w:tbl>
      <w:tblPr>
        <w:tblW w:w="5000" w:type="pct"/>
        <w:tblLayout w:type="fixed"/>
        <w:tblCellMar>
          <w:left w:w="70" w:type="dxa"/>
          <w:right w:w="70" w:type="dxa"/>
        </w:tblCellMar>
        <w:tblLook w:val="04A0" w:firstRow="1" w:lastRow="0" w:firstColumn="1" w:lastColumn="0" w:noHBand="0" w:noVBand="1"/>
      </w:tblPr>
      <w:tblGrid>
        <w:gridCol w:w="1323"/>
        <w:gridCol w:w="1115"/>
        <w:gridCol w:w="1116"/>
        <w:gridCol w:w="983"/>
        <w:gridCol w:w="831"/>
        <w:gridCol w:w="835"/>
        <w:gridCol w:w="1095"/>
        <w:gridCol w:w="1008"/>
        <w:gridCol w:w="745"/>
        <w:gridCol w:w="568"/>
      </w:tblGrid>
      <w:tr w:rsidR="00562538" w:rsidRPr="004D5411" w:rsidTr="00C05010">
        <w:trPr>
          <w:trHeight w:val="340"/>
        </w:trPr>
        <w:tc>
          <w:tcPr>
            <w:tcW w:w="68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Région</w:t>
            </w:r>
          </w:p>
        </w:tc>
        <w:tc>
          <w:tcPr>
            <w:tcW w:w="2537" w:type="pct"/>
            <w:gridSpan w:val="5"/>
            <w:tcBorders>
              <w:top w:val="single" w:sz="8" w:space="0" w:color="auto"/>
              <w:left w:val="nil"/>
              <w:bottom w:val="single" w:sz="8" w:space="0" w:color="auto"/>
              <w:right w:val="nil"/>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Montant engagé (en millions de FCFA)</w:t>
            </w:r>
          </w:p>
        </w:tc>
        <w:tc>
          <w:tcPr>
            <w:tcW w:w="1775"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Montant liquidé (en millions de FCFA)</w:t>
            </w:r>
          </w:p>
        </w:tc>
      </w:tr>
      <w:tr w:rsidR="008537A5" w:rsidRPr="004D5411" w:rsidTr="00C05010">
        <w:trPr>
          <w:trHeight w:val="992"/>
        </w:trPr>
        <w:tc>
          <w:tcPr>
            <w:tcW w:w="688" w:type="pct"/>
            <w:vMerge/>
            <w:tcBorders>
              <w:top w:val="single" w:sz="8" w:space="0" w:color="auto"/>
              <w:left w:val="single" w:sz="8" w:space="0" w:color="auto"/>
              <w:bottom w:val="single" w:sz="8" w:space="0" w:color="000000"/>
              <w:right w:val="single" w:sz="8" w:space="0" w:color="auto"/>
            </w:tcBorders>
            <w:vAlign w:val="center"/>
            <w:hideMark/>
          </w:tcPr>
          <w:p w:rsidR="00562538" w:rsidRPr="004D5411" w:rsidRDefault="00562538" w:rsidP="002433E6">
            <w:pPr>
              <w:spacing w:after="0"/>
              <w:jc w:val="left"/>
              <w:rPr>
                <w:rFonts w:ascii="Arial Narrow" w:hAnsi="Arial Narrow" w:cs="Calibri"/>
                <w:color w:val="000000"/>
                <w:szCs w:val="22"/>
              </w:rPr>
            </w:pP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Programmation initiale (a)</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Issues de la programmation (b)</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Hors programmation (c)</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Total (b+c)</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Taux (100*b/a) en %</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Issues de la programmation (b)</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Hors programmation (c)</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Total (b+c)</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Taux (100*b/a) en %</w:t>
            </w:r>
          </w:p>
        </w:tc>
      </w:tr>
      <w:tr w:rsidR="008537A5" w:rsidRPr="004D5411" w:rsidTr="00C05010">
        <w:trPr>
          <w:trHeight w:val="666"/>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Boucle du Mouhoun</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Cascades</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Centre</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Centre-Est</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Centre-Nord</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404"/>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Centre-Ouest</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Centre-Sud</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Est</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405"/>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Hauts-Bassins</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Nord</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491"/>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Plateau Central</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rPr>
                <w:rFonts w:ascii="Arial Narrow" w:hAnsi="Arial Narrow" w:cs="Calibri"/>
                <w:color w:val="000000"/>
                <w:szCs w:val="22"/>
              </w:rPr>
            </w:pPr>
            <w:r w:rsidRPr="004D5411">
              <w:rPr>
                <w:rFonts w:ascii="Arial Narrow" w:hAnsi="Arial Narrow" w:cs="Calibri"/>
                <w:color w:val="000000"/>
                <w:szCs w:val="22"/>
              </w:rPr>
              <w:t>Sahel</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8537A5" w:rsidRPr="004D5411" w:rsidTr="00C05010">
        <w:trPr>
          <w:trHeight w:val="340"/>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562538" w:rsidRPr="004D5411" w:rsidRDefault="00562538" w:rsidP="002433E6">
            <w:pPr>
              <w:spacing w:after="0"/>
              <w:jc w:val="left"/>
              <w:rPr>
                <w:rFonts w:ascii="Arial Narrow" w:hAnsi="Arial Narrow" w:cs="Calibri"/>
                <w:color w:val="000000"/>
                <w:szCs w:val="22"/>
              </w:rPr>
            </w:pPr>
            <w:r w:rsidRPr="004D5411">
              <w:rPr>
                <w:rFonts w:ascii="Arial Narrow" w:hAnsi="Arial Narrow" w:cs="Calibri"/>
                <w:color w:val="000000"/>
                <w:szCs w:val="22"/>
              </w:rPr>
              <w:t>Sud-Ouest</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80"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562538" w:rsidRPr="004D5411" w:rsidRDefault="00562538" w:rsidP="002433E6">
            <w:pPr>
              <w:spacing w:after="0"/>
              <w:jc w:val="center"/>
              <w:rPr>
                <w:rFonts w:ascii="Arial Narrow" w:hAnsi="Arial Narrow" w:cs="Calibri"/>
                <w:color w:val="000000"/>
                <w:szCs w:val="22"/>
              </w:rPr>
            </w:pPr>
            <w:r w:rsidRPr="004D5411">
              <w:rPr>
                <w:rFonts w:ascii="Arial Narrow" w:hAnsi="Arial Narrow" w:cs="Calibri"/>
                <w:color w:val="000000"/>
                <w:szCs w:val="22"/>
              </w:rPr>
              <w:t>-</w:t>
            </w:r>
          </w:p>
        </w:tc>
      </w:tr>
      <w:tr w:rsidR="00A45266" w:rsidRPr="00A45266" w:rsidTr="00C05010">
        <w:trPr>
          <w:trHeight w:val="351"/>
        </w:trPr>
        <w:tc>
          <w:tcPr>
            <w:tcW w:w="688" w:type="pct"/>
            <w:tcBorders>
              <w:top w:val="nil"/>
              <w:left w:val="single" w:sz="8" w:space="0" w:color="auto"/>
              <w:bottom w:val="single" w:sz="8" w:space="0" w:color="auto"/>
              <w:right w:val="single" w:sz="8" w:space="0" w:color="auto"/>
            </w:tcBorders>
            <w:shd w:val="clear" w:color="auto" w:fill="auto"/>
            <w:vAlign w:val="center"/>
          </w:tcPr>
          <w:p w:rsidR="00A45266" w:rsidRPr="00A45266" w:rsidRDefault="00A45266" w:rsidP="002433E6">
            <w:pPr>
              <w:spacing w:after="0"/>
              <w:rPr>
                <w:rFonts w:ascii="Arial Narrow" w:hAnsi="Arial Narrow" w:cs="Calibri"/>
                <w:bCs/>
                <w:color w:val="000000"/>
                <w:szCs w:val="22"/>
              </w:rPr>
            </w:pPr>
            <w:r w:rsidRPr="00A45266">
              <w:rPr>
                <w:rFonts w:ascii="Arial Narrow" w:hAnsi="Arial Narrow" w:cs="Calibri"/>
                <w:bCs/>
                <w:color w:val="000000"/>
                <w:szCs w:val="22"/>
              </w:rPr>
              <w:t>DGA</w:t>
            </w:r>
          </w:p>
        </w:tc>
        <w:tc>
          <w:tcPr>
            <w:tcW w:w="580"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46,500</w:t>
            </w:r>
          </w:p>
        </w:tc>
        <w:tc>
          <w:tcPr>
            <w:tcW w:w="580"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511"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432"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434" w:type="pct"/>
            <w:tcBorders>
              <w:top w:val="nil"/>
              <w:left w:val="nil"/>
              <w:bottom w:val="single" w:sz="8" w:space="0" w:color="auto"/>
              <w:right w:val="single" w:sz="8" w:space="0" w:color="auto"/>
            </w:tcBorders>
            <w:shd w:val="clear" w:color="auto" w:fill="auto"/>
            <w:vAlign w:val="center"/>
          </w:tcPr>
          <w:p w:rsidR="00A45266" w:rsidRPr="00A45266" w:rsidRDefault="00A45266" w:rsidP="0015250F">
            <w:pPr>
              <w:spacing w:after="0"/>
              <w:jc w:val="center"/>
              <w:rPr>
                <w:rFonts w:ascii="Arial Narrow" w:hAnsi="Arial Narrow" w:cs="Calibri"/>
                <w:color w:val="000000"/>
                <w:szCs w:val="22"/>
              </w:rPr>
            </w:pPr>
            <w:r w:rsidRPr="00A45266">
              <w:rPr>
                <w:rFonts w:ascii="Arial Narrow" w:hAnsi="Arial Narrow" w:cs="Calibri"/>
                <w:color w:val="000000"/>
                <w:szCs w:val="22"/>
              </w:rPr>
              <w:t>-</w:t>
            </w:r>
          </w:p>
        </w:tc>
        <w:tc>
          <w:tcPr>
            <w:tcW w:w="569"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524"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387" w:type="pct"/>
            <w:tcBorders>
              <w:top w:val="nil"/>
              <w:left w:val="nil"/>
              <w:bottom w:val="single" w:sz="8" w:space="0" w:color="auto"/>
              <w:right w:val="single" w:sz="8" w:space="0" w:color="auto"/>
            </w:tcBorders>
            <w:shd w:val="clear" w:color="auto" w:fill="auto"/>
            <w:vAlign w:val="center"/>
          </w:tcPr>
          <w:p w:rsidR="00A45266" w:rsidRPr="00A45266" w:rsidRDefault="00A45266" w:rsidP="002433E6">
            <w:pPr>
              <w:spacing w:after="0"/>
              <w:jc w:val="center"/>
              <w:rPr>
                <w:rFonts w:ascii="Arial Narrow" w:hAnsi="Arial Narrow" w:cs="Calibri"/>
                <w:bCs/>
                <w:color w:val="000000"/>
                <w:szCs w:val="22"/>
              </w:rPr>
            </w:pPr>
            <w:r w:rsidRPr="00A45266">
              <w:rPr>
                <w:rFonts w:ascii="Arial Narrow" w:hAnsi="Arial Narrow" w:cs="Calibri"/>
                <w:bCs/>
                <w:color w:val="000000"/>
                <w:szCs w:val="22"/>
              </w:rPr>
              <w:t>0</w:t>
            </w:r>
          </w:p>
        </w:tc>
        <w:tc>
          <w:tcPr>
            <w:tcW w:w="295" w:type="pct"/>
            <w:tcBorders>
              <w:top w:val="nil"/>
              <w:left w:val="nil"/>
              <w:bottom w:val="single" w:sz="8" w:space="0" w:color="auto"/>
              <w:right w:val="single" w:sz="8" w:space="0" w:color="auto"/>
            </w:tcBorders>
            <w:shd w:val="clear" w:color="auto" w:fill="auto"/>
            <w:vAlign w:val="center"/>
          </w:tcPr>
          <w:p w:rsidR="00A45266" w:rsidRPr="00A45266" w:rsidRDefault="00A45266" w:rsidP="0015250F">
            <w:pPr>
              <w:spacing w:after="0"/>
              <w:jc w:val="center"/>
              <w:rPr>
                <w:rFonts w:ascii="Arial Narrow" w:hAnsi="Arial Narrow" w:cs="Calibri"/>
                <w:color w:val="000000"/>
                <w:szCs w:val="22"/>
              </w:rPr>
            </w:pPr>
            <w:r w:rsidRPr="00A45266">
              <w:rPr>
                <w:rFonts w:ascii="Arial Narrow" w:hAnsi="Arial Narrow" w:cs="Calibri"/>
                <w:color w:val="000000"/>
                <w:szCs w:val="22"/>
              </w:rPr>
              <w:t>-</w:t>
            </w:r>
          </w:p>
        </w:tc>
      </w:tr>
      <w:tr w:rsidR="00A45266" w:rsidRPr="00901AE7" w:rsidTr="00C05010">
        <w:trPr>
          <w:trHeight w:val="413"/>
        </w:trPr>
        <w:tc>
          <w:tcPr>
            <w:tcW w:w="688" w:type="pct"/>
            <w:tcBorders>
              <w:top w:val="nil"/>
              <w:left w:val="single" w:sz="8" w:space="0" w:color="auto"/>
              <w:bottom w:val="single" w:sz="8" w:space="0" w:color="auto"/>
              <w:right w:val="single" w:sz="8" w:space="0" w:color="auto"/>
            </w:tcBorders>
            <w:shd w:val="clear" w:color="auto" w:fill="auto"/>
            <w:vAlign w:val="center"/>
            <w:hideMark/>
          </w:tcPr>
          <w:p w:rsidR="00A45266" w:rsidRPr="004D5411" w:rsidRDefault="00A45266" w:rsidP="002433E6">
            <w:pPr>
              <w:spacing w:after="0"/>
              <w:rPr>
                <w:rFonts w:ascii="Arial Narrow" w:hAnsi="Arial Narrow" w:cs="Calibri"/>
                <w:b/>
                <w:bCs/>
                <w:color w:val="000000"/>
                <w:szCs w:val="22"/>
              </w:rPr>
            </w:pPr>
            <w:r w:rsidRPr="004D5411">
              <w:rPr>
                <w:rFonts w:ascii="Arial Narrow" w:hAnsi="Arial Narrow" w:cs="Calibri"/>
                <w:b/>
                <w:bCs/>
                <w:color w:val="000000"/>
                <w:szCs w:val="22"/>
              </w:rPr>
              <w:t>Total</w:t>
            </w:r>
          </w:p>
        </w:tc>
        <w:tc>
          <w:tcPr>
            <w:tcW w:w="580"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Pr>
                <w:rFonts w:ascii="Arial Narrow" w:hAnsi="Arial Narrow" w:cs="Calibri"/>
                <w:b/>
                <w:bCs/>
                <w:color w:val="000000"/>
                <w:szCs w:val="22"/>
              </w:rPr>
              <w:t>46,500</w:t>
            </w:r>
          </w:p>
        </w:tc>
        <w:tc>
          <w:tcPr>
            <w:tcW w:w="580"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511"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432"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434"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w:t>
            </w:r>
          </w:p>
        </w:tc>
        <w:tc>
          <w:tcPr>
            <w:tcW w:w="569"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524"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387" w:type="pct"/>
            <w:tcBorders>
              <w:top w:val="nil"/>
              <w:left w:val="nil"/>
              <w:bottom w:val="single" w:sz="8" w:space="0" w:color="auto"/>
              <w:right w:val="single" w:sz="8" w:space="0" w:color="auto"/>
            </w:tcBorders>
            <w:shd w:val="clear" w:color="auto" w:fill="auto"/>
            <w:vAlign w:val="center"/>
            <w:hideMark/>
          </w:tcPr>
          <w:p w:rsidR="00A45266" w:rsidRPr="004D5411"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0</w:t>
            </w:r>
          </w:p>
        </w:tc>
        <w:tc>
          <w:tcPr>
            <w:tcW w:w="295" w:type="pct"/>
            <w:tcBorders>
              <w:top w:val="nil"/>
              <w:left w:val="nil"/>
              <w:bottom w:val="single" w:sz="8" w:space="0" w:color="auto"/>
              <w:right w:val="single" w:sz="8" w:space="0" w:color="auto"/>
            </w:tcBorders>
            <w:shd w:val="clear" w:color="auto" w:fill="auto"/>
            <w:vAlign w:val="center"/>
            <w:hideMark/>
          </w:tcPr>
          <w:p w:rsidR="00A45266" w:rsidRPr="000D07E0" w:rsidRDefault="00A45266" w:rsidP="002433E6">
            <w:pPr>
              <w:spacing w:after="0"/>
              <w:jc w:val="center"/>
              <w:rPr>
                <w:rFonts w:ascii="Arial Narrow" w:hAnsi="Arial Narrow" w:cs="Calibri"/>
                <w:b/>
                <w:bCs/>
                <w:color w:val="000000"/>
                <w:szCs w:val="22"/>
              </w:rPr>
            </w:pPr>
            <w:r w:rsidRPr="004D5411">
              <w:rPr>
                <w:rFonts w:ascii="Arial Narrow" w:hAnsi="Arial Narrow" w:cs="Calibri"/>
                <w:b/>
                <w:bCs/>
                <w:color w:val="000000"/>
                <w:szCs w:val="22"/>
              </w:rPr>
              <w:t>-</w:t>
            </w:r>
          </w:p>
        </w:tc>
      </w:tr>
    </w:tbl>
    <w:p w:rsidR="00DD5CF0" w:rsidRDefault="00DD5CF0" w:rsidP="00562538">
      <w:pPr>
        <w:spacing w:after="0"/>
        <w:jc w:val="left"/>
        <w:rPr>
          <w:rFonts w:ascii="Arial Narrow" w:hAnsi="Arial Narrow"/>
          <w:iCs/>
          <w:szCs w:val="22"/>
        </w:rPr>
      </w:pPr>
    </w:p>
    <w:p w:rsidR="00562538" w:rsidRDefault="00562538" w:rsidP="00562538">
      <w:pPr>
        <w:spacing w:after="0"/>
        <w:jc w:val="left"/>
        <w:rPr>
          <w:rFonts w:ascii="Arial Narrow" w:hAnsi="Arial Narrow"/>
          <w:i/>
          <w:szCs w:val="22"/>
        </w:rPr>
      </w:pPr>
      <w:r w:rsidRPr="00F70BE7">
        <w:rPr>
          <w:rFonts w:ascii="Arial Narrow" w:hAnsi="Arial Narrow"/>
          <w:iCs/>
          <w:szCs w:val="22"/>
        </w:rPr>
        <w:t xml:space="preserve">Source : </w:t>
      </w:r>
      <w:r w:rsidRPr="002F21F9">
        <w:rPr>
          <w:rFonts w:ascii="Arial Narrow" w:hAnsi="Arial Narrow"/>
          <w:i/>
          <w:szCs w:val="22"/>
        </w:rPr>
        <w:t>Rapports bilan régionaux, 2</w:t>
      </w:r>
      <w:r w:rsidRPr="002F21F9">
        <w:rPr>
          <w:rFonts w:ascii="Arial Narrow" w:hAnsi="Arial Narrow"/>
          <w:i/>
          <w:szCs w:val="22"/>
          <w:vertAlign w:val="superscript"/>
        </w:rPr>
        <w:t>ème</w:t>
      </w:r>
      <w:r w:rsidRPr="002F21F9">
        <w:rPr>
          <w:rFonts w:ascii="Arial Narrow" w:hAnsi="Arial Narrow"/>
          <w:i/>
          <w:szCs w:val="22"/>
        </w:rPr>
        <w:t xml:space="preserve"> GTR-EA </w:t>
      </w:r>
      <w:r>
        <w:rPr>
          <w:rFonts w:ascii="Arial Narrow" w:hAnsi="Arial Narrow"/>
          <w:i/>
          <w:szCs w:val="22"/>
        </w:rPr>
        <w:t>2020</w:t>
      </w:r>
    </w:p>
    <w:p w:rsidR="00562538" w:rsidRDefault="00562538" w:rsidP="00562538">
      <w:pPr>
        <w:spacing w:after="0"/>
        <w:jc w:val="left"/>
        <w:rPr>
          <w:rFonts w:ascii="Arial Narrow" w:hAnsi="Arial Narrow"/>
          <w:szCs w:val="22"/>
        </w:rPr>
      </w:pPr>
    </w:p>
    <w:p w:rsidR="00562538" w:rsidRDefault="00562538" w:rsidP="00562538">
      <w:pPr>
        <w:spacing w:after="0"/>
        <w:jc w:val="left"/>
        <w:rPr>
          <w:rFonts w:ascii="Arial Narrow" w:hAnsi="Arial Narrow"/>
          <w:sz w:val="24"/>
          <w:szCs w:val="24"/>
        </w:rPr>
      </w:pPr>
      <w:r>
        <w:rPr>
          <w:rFonts w:ascii="Arial Narrow" w:hAnsi="Arial Narrow"/>
          <w:sz w:val="24"/>
          <w:szCs w:val="24"/>
        </w:rPr>
        <w:t xml:space="preserve">Aucune programmation </w:t>
      </w:r>
      <w:r w:rsidR="00D62CF5">
        <w:rPr>
          <w:rFonts w:ascii="Arial Narrow" w:hAnsi="Arial Narrow"/>
          <w:sz w:val="24"/>
          <w:szCs w:val="24"/>
        </w:rPr>
        <w:t xml:space="preserve">financière </w:t>
      </w:r>
      <w:r>
        <w:rPr>
          <w:rFonts w:ascii="Arial Narrow" w:hAnsi="Arial Narrow"/>
          <w:sz w:val="24"/>
          <w:szCs w:val="24"/>
        </w:rPr>
        <w:t xml:space="preserve">n’a été faite pour cette action </w:t>
      </w:r>
      <w:r w:rsidR="00F219CB">
        <w:rPr>
          <w:rFonts w:ascii="Arial Narrow" w:hAnsi="Arial Narrow"/>
          <w:sz w:val="24"/>
          <w:szCs w:val="24"/>
        </w:rPr>
        <w:t xml:space="preserve">à l’exception </w:t>
      </w:r>
      <w:r w:rsidR="00C21A25">
        <w:rPr>
          <w:rFonts w:ascii="Arial Narrow" w:hAnsi="Arial Narrow"/>
          <w:sz w:val="24"/>
          <w:szCs w:val="24"/>
        </w:rPr>
        <w:t xml:space="preserve">de celle </w:t>
      </w:r>
      <w:r w:rsidR="00F219CB">
        <w:rPr>
          <w:rFonts w:ascii="Arial Narrow" w:hAnsi="Arial Narrow"/>
          <w:sz w:val="24"/>
          <w:szCs w:val="24"/>
        </w:rPr>
        <w:t xml:space="preserve">de la DGA </w:t>
      </w:r>
      <w:r w:rsidR="00C21A25">
        <w:rPr>
          <w:rFonts w:ascii="Arial Narrow" w:hAnsi="Arial Narrow"/>
          <w:sz w:val="24"/>
          <w:szCs w:val="24"/>
        </w:rPr>
        <w:t xml:space="preserve">et </w:t>
      </w:r>
      <w:r w:rsidR="00A332F3">
        <w:rPr>
          <w:rFonts w:ascii="Arial Narrow" w:hAnsi="Arial Narrow"/>
          <w:sz w:val="24"/>
          <w:szCs w:val="24"/>
        </w:rPr>
        <w:t xml:space="preserve">aucune exécution financière n’a </w:t>
      </w:r>
      <w:r w:rsidR="00AB6C38">
        <w:rPr>
          <w:rFonts w:ascii="Arial Narrow" w:hAnsi="Arial Narrow"/>
          <w:sz w:val="24"/>
          <w:szCs w:val="24"/>
        </w:rPr>
        <w:t>été enregistré</w:t>
      </w:r>
      <w:r w:rsidR="00C21A25">
        <w:rPr>
          <w:rFonts w:ascii="Arial Narrow" w:hAnsi="Arial Narrow"/>
          <w:sz w:val="24"/>
          <w:szCs w:val="24"/>
        </w:rPr>
        <w:t>e</w:t>
      </w:r>
      <w:r w:rsidR="00C21A25" w:rsidRPr="00C21A25">
        <w:rPr>
          <w:rFonts w:ascii="Arial Narrow" w:hAnsi="Arial Narrow"/>
          <w:sz w:val="24"/>
          <w:szCs w:val="24"/>
        </w:rPr>
        <w:t xml:space="preserve"> </w:t>
      </w:r>
      <w:r w:rsidR="00C21A25">
        <w:rPr>
          <w:rFonts w:ascii="Arial Narrow" w:hAnsi="Arial Narrow"/>
          <w:sz w:val="24"/>
          <w:szCs w:val="24"/>
        </w:rPr>
        <w:t>pour le premier semestre</w:t>
      </w:r>
      <w:r w:rsidR="00F219CB">
        <w:rPr>
          <w:rFonts w:ascii="Arial Narrow" w:hAnsi="Arial Narrow"/>
          <w:sz w:val="24"/>
          <w:szCs w:val="24"/>
        </w:rPr>
        <w:t>.</w:t>
      </w:r>
    </w:p>
    <w:p w:rsidR="008537A5" w:rsidRDefault="008537A5">
      <w:pPr>
        <w:spacing w:after="0"/>
        <w:jc w:val="left"/>
        <w:rPr>
          <w:rFonts w:ascii="Arial Narrow" w:hAnsi="Arial Narrow"/>
          <w:sz w:val="24"/>
          <w:szCs w:val="24"/>
        </w:rPr>
      </w:pPr>
      <w:r>
        <w:rPr>
          <w:rFonts w:ascii="Arial Narrow" w:hAnsi="Arial Narrow"/>
          <w:sz w:val="24"/>
          <w:szCs w:val="24"/>
        </w:rPr>
        <w:br w:type="page"/>
      </w:r>
    </w:p>
    <w:p w:rsidR="002F3413"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354" w:name="_Toc46994776"/>
      <w:r w:rsidRPr="001E379C">
        <w:rPr>
          <w:rFonts w:ascii="Arial Narrow" w:hAnsi="Arial Narrow"/>
          <w:color w:val="auto"/>
          <w:sz w:val="24"/>
        </w:rPr>
        <w:lastRenderedPageBreak/>
        <w:t>Action 7 : Renforcement des capacités de financement, de gestion et de pilotage du sous-secteur</w:t>
      </w:r>
      <w:bookmarkEnd w:id="353"/>
      <w:bookmarkEnd w:id="354"/>
    </w:p>
    <w:p w:rsidR="002F3413" w:rsidRDefault="002F3413" w:rsidP="00EF18C1">
      <w:pPr>
        <w:pStyle w:val="Lgende"/>
      </w:pPr>
    </w:p>
    <w:p w:rsidR="00562538" w:rsidRDefault="00562538" w:rsidP="00562538">
      <w:pPr>
        <w:spacing w:after="0"/>
        <w:jc w:val="left"/>
        <w:rPr>
          <w:rFonts w:ascii="Arial Narrow" w:hAnsi="Arial Narrow"/>
        </w:rPr>
      </w:pPr>
      <w:bookmarkStart w:id="355" w:name="_Toc33684541"/>
      <w:bookmarkStart w:id="356" w:name="_Toc46994719"/>
      <w:r w:rsidRPr="00B2579A">
        <w:rPr>
          <w:rFonts w:ascii="Arial Narrow" w:hAnsi="Arial Narrow"/>
        </w:rPr>
        <w:t xml:space="preserve">Tableau </w:t>
      </w:r>
      <w:r w:rsidR="00737C2E">
        <w:rPr>
          <w:rFonts w:ascii="Arial Narrow" w:hAnsi="Arial Narrow"/>
        </w:rPr>
        <w:fldChar w:fldCharType="begin"/>
      </w:r>
      <w:r w:rsidR="00737C2E">
        <w:rPr>
          <w:rFonts w:ascii="Arial Narrow" w:hAnsi="Arial Narrow"/>
        </w:rPr>
        <w:instrText xml:space="preserve"> SEQ Tableau \* ARABIC </w:instrText>
      </w:r>
      <w:r w:rsidR="00737C2E">
        <w:rPr>
          <w:rFonts w:ascii="Arial Narrow" w:hAnsi="Arial Narrow"/>
        </w:rPr>
        <w:fldChar w:fldCharType="separate"/>
      </w:r>
      <w:r w:rsidR="00737C2E">
        <w:rPr>
          <w:rFonts w:ascii="Arial Narrow" w:hAnsi="Arial Narrow"/>
          <w:noProof/>
        </w:rPr>
        <w:t>41</w:t>
      </w:r>
      <w:r w:rsidR="00737C2E">
        <w:rPr>
          <w:rFonts w:ascii="Arial Narrow" w:hAnsi="Arial Narrow"/>
        </w:rPr>
        <w:fldChar w:fldCharType="end"/>
      </w:r>
      <w:r w:rsidR="000D07E0">
        <w:rPr>
          <w:rFonts w:ascii="Arial Narrow" w:hAnsi="Arial Narrow"/>
        </w:rPr>
        <w:t> </w:t>
      </w:r>
      <w:r w:rsidR="000D07E0" w:rsidRPr="00C05010">
        <w:rPr>
          <w:rFonts w:ascii="Arial Narrow" w:hAnsi="Arial Narrow"/>
        </w:rPr>
        <w:t>:</w:t>
      </w:r>
      <w:r w:rsidRPr="00B2579A">
        <w:rPr>
          <w:rFonts w:ascii="Arial Narrow" w:hAnsi="Arial Narrow"/>
        </w:rPr>
        <w:t xml:space="preserve"> Taux d’exécution </w:t>
      </w:r>
      <w:r w:rsidRPr="00C230AA">
        <w:rPr>
          <w:rFonts w:ascii="Arial Narrow" w:hAnsi="Arial Narrow"/>
        </w:rPr>
        <w:t>financière de l'</w:t>
      </w:r>
      <w:r w:rsidR="000D07E0" w:rsidRPr="00C230AA">
        <w:rPr>
          <w:rFonts w:ascii="Arial Narrow" w:hAnsi="Arial Narrow"/>
        </w:rPr>
        <w:t>A</w:t>
      </w:r>
      <w:r w:rsidRPr="00C230AA">
        <w:rPr>
          <w:rFonts w:ascii="Arial Narrow" w:hAnsi="Arial Narrow"/>
        </w:rPr>
        <w:t>ction 7</w:t>
      </w:r>
      <w:bookmarkEnd w:id="355"/>
      <w:bookmarkEnd w:id="356"/>
    </w:p>
    <w:p w:rsidR="00095267" w:rsidRDefault="00095267" w:rsidP="00562538">
      <w:pPr>
        <w:spacing w:after="0"/>
        <w:jc w:val="left"/>
        <w:rPr>
          <w:rFonts w:ascii="Arial Narrow" w:hAnsi="Arial Narrow"/>
        </w:rPr>
      </w:pPr>
    </w:p>
    <w:tbl>
      <w:tblPr>
        <w:tblW w:w="5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4"/>
        <w:gridCol w:w="1145"/>
        <w:gridCol w:w="1116"/>
        <w:gridCol w:w="1116"/>
        <w:gridCol w:w="979"/>
        <w:gridCol w:w="910"/>
        <w:gridCol w:w="1184"/>
        <w:gridCol w:w="840"/>
        <w:gridCol w:w="933"/>
        <w:gridCol w:w="732"/>
      </w:tblGrid>
      <w:tr w:rsidR="00562538" w:rsidRPr="0048641E" w:rsidTr="00B840E9">
        <w:trPr>
          <w:trHeight w:val="345"/>
        </w:trPr>
        <w:tc>
          <w:tcPr>
            <w:tcW w:w="682" w:type="pct"/>
            <w:vMerge w:val="restart"/>
            <w:shd w:val="clear" w:color="auto" w:fill="auto"/>
            <w:noWrap/>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Région</w:t>
            </w:r>
          </w:p>
        </w:tc>
        <w:tc>
          <w:tcPr>
            <w:tcW w:w="2539" w:type="pct"/>
            <w:gridSpan w:val="5"/>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Montant engagé (en millions de FCFA)</w:t>
            </w:r>
          </w:p>
        </w:tc>
        <w:tc>
          <w:tcPr>
            <w:tcW w:w="1779" w:type="pct"/>
            <w:gridSpan w:val="4"/>
            <w:shd w:val="clear" w:color="auto" w:fill="auto"/>
            <w:noWrap/>
            <w:vAlign w:val="bottom"/>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Montant liquidé (en millions de FCFA)</w:t>
            </w:r>
          </w:p>
        </w:tc>
      </w:tr>
      <w:tr w:rsidR="00D903FC" w:rsidRPr="0048641E" w:rsidTr="00B840E9">
        <w:trPr>
          <w:trHeight w:val="1005"/>
        </w:trPr>
        <w:tc>
          <w:tcPr>
            <w:tcW w:w="682" w:type="pct"/>
            <w:vMerge/>
            <w:vAlign w:val="center"/>
            <w:hideMark/>
          </w:tcPr>
          <w:p w:rsidR="00562538" w:rsidRPr="0048641E" w:rsidRDefault="00562538" w:rsidP="002433E6">
            <w:pPr>
              <w:spacing w:after="0"/>
              <w:jc w:val="left"/>
              <w:rPr>
                <w:rFonts w:ascii="Arial Narrow" w:hAnsi="Arial Narrow" w:cs="Calibri"/>
                <w:color w:val="000000"/>
                <w:szCs w:val="22"/>
              </w:rPr>
            </w:pPr>
          </w:p>
        </w:tc>
        <w:tc>
          <w:tcPr>
            <w:tcW w:w="552"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Programmation initiale (a)</w:t>
            </w:r>
          </w:p>
        </w:tc>
        <w:tc>
          <w:tcPr>
            <w:tcW w:w="538"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Issues de la programmation (b)</w:t>
            </w:r>
          </w:p>
        </w:tc>
        <w:tc>
          <w:tcPr>
            <w:tcW w:w="538"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Hors programmation (c)</w:t>
            </w:r>
          </w:p>
        </w:tc>
        <w:tc>
          <w:tcPr>
            <w:tcW w:w="472"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Total (b+c)</w:t>
            </w:r>
          </w:p>
        </w:tc>
        <w:tc>
          <w:tcPr>
            <w:tcW w:w="439"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Taux (100*b/a) en %</w:t>
            </w:r>
          </w:p>
        </w:tc>
        <w:tc>
          <w:tcPr>
            <w:tcW w:w="571"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Issues de la programmation (b)</w:t>
            </w:r>
          </w:p>
        </w:tc>
        <w:tc>
          <w:tcPr>
            <w:tcW w:w="405"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Hors programmation (c)</w:t>
            </w:r>
          </w:p>
        </w:tc>
        <w:tc>
          <w:tcPr>
            <w:tcW w:w="450"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Total (b+c)</w:t>
            </w:r>
          </w:p>
        </w:tc>
        <w:tc>
          <w:tcPr>
            <w:tcW w:w="353" w:type="pct"/>
            <w:shd w:val="clear" w:color="auto" w:fill="auto"/>
            <w:vAlign w:val="center"/>
            <w:hideMark/>
          </w:tcPr>
          <w:p w:rsidR="00562538" w:rsidRPr="0048641E" w:rsidRDefault="00562538" w:rsidP="002433E6">
            <w:pPr>
              <w:spacing w:after="0"/>
              <w:jc w:val="center"/>
              <w:rPr>
                <w:rFonts w:ascii="Arial Narrow" w:hAnsi="Arial Narrow" w:cs="Calibri"/>
                <w:color w:val="000000"/>
                <w:szCs w:val="22"/>
              </w:rPr>
            </w:pPr>
            <w:r w:rsidRPr="0048641E">
              <w:rPr>
                <w:rFonts w:ascii="Arial Narrow" w:hAnsi="Arial Narrow" w:cs="Calibri"/>
                <w:color w:val="000000"/>
                <w:szCs w:val="22"/>
              </w:rPr>
              <w:t>Taux (100*b/a) en %</w:t>
            </w:r>
          </w:p>
        </w:tc>
      </w:tr>
      <w:tr w:rsidR="00D903FC" w:rsidRPr="0048641E" w:rsidTr="00B840E9">
        <w:trPr>
          <w:trHeight w:val="413"/>
        </w:trPr>
        <w:tc>
          <w:tcPr>
            <w:tcW w:w="682" w:type="pct"/>
            <w:shd w:val="clear" w:color="auto" w:fill="auto"/>
            <w:vAlign w:val="center"/>
            <w:hideMark/>
          </w:tcPr>
          <w:p w:rsidR="0048641E" w:rsidRPr="00B840E9" w:rsidRDefault="0048641E" w:rsidP="002433E6">
            <w:pPr>
              <w:spacing w:after="0"/>
              <w:jc w:val="left"/>
              <w:rPr>
                <w:rFonts w:ascii="Arial Narrow" w:hAnsi="Arial Narrow" w:cs="Calibri"/>
                <w:color w:val="000000"/>
                <w:szCs w:val="22"/>
              </w:rPr>
            </w:pPr>
            <w:r w:rsidRPr="00B840E9">
              <w:rPr>
                <w:rFonts w:ascii="Arial Narrow" w:hAnsi="Arial Narrow" w:cs="Calibri"/>
                <w:color w:val="000000"/>
                <w:szCs w:val="22"/>
              </w:rPr>
              <w:t>Boucle du Mouhoun</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22,500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rPr>
                <w:rFonts w:ascii="Arial Narrow" w:hAnsi="Arial Narrow" w:cs="Calibri"/>
                <w:color w:val="000000"/>
                <w:szCs w:val="22"/>
              </w:rPr>
            </w:pPr>
            <w:r w:rsidRPr="00B840E9">
              <w:rPr>
                <w:rFonts w:ascii="Arial Narrow" w:hAnsi="Arial Narrow" w:cs="Calibri"/>
                <w:color w:val="000000"/>
                <w:szCs w:val="22"/>
              </w:rPr>
              <w:t>Cascades</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24,000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jc w:val="left"/>
              <w:rPr>
                <w:rFonts w:ascii="Arial Narrow" w:hAnsi="Arial Narrow" w:cs="Calibri"/>
                <w:color w:val="000000"/>
                <w:szCs w:val="22"/>
              </w:rPr>
            </w:pPr>
            <w:r w:rsidRPr="00B840E9">
              <w:rPr>
                <w:rFonts w:ascii="Arial Narrow" w:hAnsi="Arial Narrow" w:cs="Calibri"/>
                <w:color w:val="000000"/>
                <w:szCs w:val="22"/>
              </w:rPr>
              <w:t>Centre</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29,973</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4,980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5,980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16,6</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4,980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5,980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16,6</w:t>
            </w:r>
          </w:p>
        </w:tc>
      </w:tr>
      <w:tr w:rsidR="00D903FC" w:rsidRPr="0048641E" w:rsidTr="00B840E9">
        <w:trPr>
          <w:trHeight w:val="289"/>
        </w:trPr>
        <w:tc>
          <w:tcPr>
            <w:tcW w:w="682" w:type="pct"/>
            <w:shd w:val="clear" w:color="auto" w:fill="auto"/>
            <w:vAlign w:val="center"/>
            <w:hideMark/>
          </w:tcPr>
          <w:p w:rsidR="0048641E" w:rsidRPr="00B840E9" w:rsidRDefault="0048641E" w:rsidP="002433E6">
            <w:pPr>
              <w:spacing w:after="0"/>
              <w:rPr>
                <w:rFonts w:ascii="Arial Narrow" w:hAnsi="Arial Narrow" w:cs="Calibri"/>
                <w:szCs w:val="22"/>
              </w:rPr>
            </w:pPr>
            <w:r w:rsidRPr="00B840E9">
              <w:rPr>
                <w:rFonts w:ascii="Arial Narrow" w:hAnsi="Arial Narrow" w:cs="Calibri"/>
                <w:szCs w:val="22"/>
              </w:rPr>
              <w:t>Centre-Est</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122,500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jc w:val="left"/>
              <w:rPr>
                <w:rFonts w:ascii="Arial Narrow" w:hAnsi="Arial Narrow" w:cs="Calibri"/>
                <w:szCs w:val="22"/>
              </w:rPr>
            </w:pPr>
            <w:r w:rsidRPr="00B840E9">
              <w:rPr>
                <w:rFonts w:ascii="Arial Narrow" w:hAnsi="Arial Narrow" w:cs="Calibri"/>
                <w:szCs w:val="22"/>
              </w:rPr>
              <w:t>Centre-Nord</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0,171</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0,800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0,800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467,8</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0,800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0,200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1,000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467,8</w:t>
            </w:r>
          </w:p>
        </w:tc>
      </w:tr>
      <w:tr w:rsidR="00D903FC" w:rsidRPr="0048641E" w:rsidTr="00B840E9">
        <w:trPr>
          <w:trHeight w:val="300"/>
        </w:trPr>
        <w:tc>
          <w:tcPr>
            <w:tcW w:w="682" w:type="pct"/>
            <w:shd w:val="clear" w:color="auto" w:fill="auto"/>
            <w:vAlign w:val="center"/>
            <w:hideMark/>
          </w:tcPr>
          <w:p w:rsidR="0048641E" w:rsidRPr="00B840E9" w:rsidRDefault="0048641E" w:rsidP="002433E6">
            <w:pPr>
              <w:spacing w:after="0"/>
              <w:rPr>
                <w:rFonts w:ascii="Arial Narrow" w:hAnsi="Arial Narrow" w:cs="Calibri"/>
                <w:color w:val="000000"/>
                <w:szCs w:val="22"/>
              </w:rPr>
            </w:pPr>
            <w:r w:rsidRPr="00B840E9">
              <w:rPr>
                <w:rFonts w:ascii="Arial Narrow" w:hAnsi="Arial Narrow" w:cs="Calibri"/>
                <w:color w:val="000000"/>
                <w:szCs w:val="22"/>
              </w:rPr>
              <w:t>Centre-Ouest</w:t>
            </w:r>
          </w:p>
        </w:tc>
        <w:tc>
          <w:tcPr>
            <w:tcW w:w="552"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25,902</w:t>
            </w:r>
          </w:p>
        </w:tc>
        <w:tc>
          <w:tcPr>
            <w:tcW w:w="538"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8,100</w:t>
            </w:r>
          </w:p>
        </w:tc>
        <w:tc>
          <w:tcPr>
            <w:tcW w:w="538"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24,710</w:t>
            </w:r>
          </w:p>
        </w:tc>
        <w:tc>
          <w:tcPr>
            <w:tcW w:w="472"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32,810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31,3</w:t>
            </w:r>
          </w:p>
        </w:tc>
        <w:tc>
          <w:tcPr>
            <w:tcW w:w="571"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7,400</w:t>
            </w:r>
          </w:p>
        </w:tc>
        <w:tc>
          <w:tcPr>
            <w:tcW w:w="405"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24,710</w:t>
            </w:r>
          </w:p>
        </w:tc>
        <w:tc>
          <w:tcPr>
            <w:tcW w:w="450" w:type="pct"/>
            <w:shd w:val="clear" w:color="000000" w:fill="FFFFFF"/>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32,110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28,6</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jc w:val="left"/>
              <w:rPr>
                <w:rFonts w:ascii="Arial Narrow" w:hAnsi="Arial Narrow" w:cs="Calibri"/>
                <w:szCs w:val="22"/>
              </w:rPr>
            </w:pPr>
            <w:r w:rsidRPr="00B840E9">
              <w:rPr>
                <w:rFonts w:ascii="Arial Narrow" w:hAnsi="Arial Narrow" w:cs="Calibri"/>
                <w:szCs w:val="22"/>
              </w:rPr>
              <w:t>Centre-Sud</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24,000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rPr>
                <w:rFonts w:ascii="Arial Narrow" w:hAnsi="Arial Narrow" w:cs="Calibri"/>
                <w:color w:val="000000"/>
                <w:szCs w:val="22"/>
              </w:rPr>
            </w:pPr>
            <w:r w:rsidRPr="00B840E9">
              <w:rPr>
                <w:rFonts w:ascii="Arial Narrow" w:hAnsi="Arial Narrow" w:cs="Calibri"/>
                <w:color w:val="000000"/>
                <w:szCs w:val="22"/>
              </w:rPr>
              <w:t>Est</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45,800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10,183</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17,600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27,783</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22,2</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9,429</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14,097</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23,526</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20,6</w:t>
            </w:r>
          </w:p>
        </w:tc>
      </w:tr>
      <w:tr w:rsidR="00D903FC" w:rsidRPr="0048641E" w:rsidTr="00B840E9">
        <w:trPr>
          <w:trHeight w:val="430"/>
        </w:trPr>
        <w:tc>
          <w:tcPr>
            <w:tcW w:w="682" w:type="pct"/>
            <w:shd w:val="clear" w:color="auto" w:fill="auto"/>
            <w:vAlign w:val="center"/>
            <w:hideMark/>
          </w:tcPr>
          <w:p w:rsidR="0048641E" w:rsidRPr="00B840E9" w:rsidRDefault="0048641E" w:rsidP="002433E6">
            <w:pPr>
              <w:spacing w:after="0"/>
              <w:jc w:val="left"/>
              <w:rPr>
                <w:rFonts w:ascii="Arial Narrow" w:hAnsi="Arial Narrow" w:cs="Calibri"/>
                <w:szCs w:val="22"/>
              </w:rPr>
            </w:pPr>
            <w:r w:rsidRPr="00B840E9">
              <w:rPr>
                <w:rFonts w:ascii="Arial Narrow" w:hAnsi="Arial Narrow" w:cs="Calibri"/>
                <w:szCs w:val="22"/>
              </w:rPr>
              <w:t>Hauts-Bassins</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38,750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1,330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1,330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0,330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0,330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rPr>
                <w:rFonts w:ascii="Arial Narrow" w:hAnsi="Arial Narrow" w:cs="Calibri"/>
                <w:color w:val="000000"/>
                <w:szCs w:val="22"/>
              </w:rPr>
            </w:pPr>
            <w:r w:rsidRPr="00B840E9">
              <w:rPr>
                <w:rFonts w:ascii="Arial Narrow" w:hAnsi="Arial Narrow" w:cs="Calibri"/>
                <w:color w:val="000000"/>
                <w:szCs w:val="22"/>
              </w:rPr>
              <w:t>Nord</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28,500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9,150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6,500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15,650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32,1</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9,150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6,500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15,650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32,1</w:t>
            </w:r>
          </w:p>
        </w:tc>
      </w:tr>
      <w:tr w:rsidR="00D903FC" w:rsidRPr="0048641E" w:rsidTr="00B840E9">
        <w:trPr>
          <w:trHeight w:val="315"/>
        </w:trPr>
        <w:tc>
          <w:tcPr>
            <w:tcW w:w="682" w:type="pct"/>
            <w:shd w:val="clear" w:color="auto" w:fill="auto"/>
            <w:vAlign w:val="center"/>
            <w:hideMark/>
          </w:tcPr>
          <w:p w:rsidR="0048641E" w:rsidRPr="00B840E9" w:rsidRDefault="0048641E" w:rsidP="002433E6">
            <w:pPr>
              <w:spacing w:after="0"/>
              <w:jc w:val="left"/>
              <w:rPr>
                <w:rFonts w:ascii="Arial Narrow" w:hAnsi="Arial Narrow" w:cs="Calibri"/>
                <w:color w:val="000000"/>
                <w:szCs w:val="22"/>
              </w:rPr>
            </w:pPr>
            <w:r w:rsidRPr="00B840E9">
              <w:rPr>
                <w:rFonts w:ascii="Arial Narrow" w:hAnsi="Arial Narrow" w:cs="Calibri"/>
                <w:color w:val="000000"/>
                <w:szCs w:val="22"/>
              </w:rPr>
              <w:t>Plateau Central</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24,000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6,000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1,850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7,850</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25,0</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6,000</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1,850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7,850</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25,0</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rPr>
                <w:rFonts w:ascii="Arial Narrow" w:hAnsi="Arial Narrow" w:cs="Calibri"/>
                <w:color w:val="000000"/>
                <w:szCs w:val="22"/>
              </w:rPr>
            </w:pPr>
            <w:r w:rsidRPr="00B840E9">
              <w:rPr>
                <w:rFonts w:ascii="Arial Narrow" w:hAnsi="Arial Narrow" w:cs="Calibri"/>
                <w:color w:val="000000"/>
                <w:szCs w:val="22"/>
              </w:rPr>
              <w:t>Sahel</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27,680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8,770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0,895</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9,665</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31,7</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8,765</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0,900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9,665</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31,7</w:t>
            </w:r>
          </w:p>
        </w:tc>
      </w:tr>
      <w:tr w:rsidR="00D903FC" w:rsidRPr="0048641E" w:rsidTr="00B840E9">
        <w:trPr>
          <w:trHeight w:val="345"/>
        </w:trPr>
        <w:tc>
          <w:tcPr>
            <w:tcW w:w="682" w:type="pct"/>
            <w:shd w:val="clear" w:color="auto" w:fill="auto"/>
            <w:vAlign w:val="center"/>
            <w:hideMark/>
          </w:tcPr>
          <w:p w:rsidR="0048641E" w:rsidRPr="00B840E9" w:rsidRDefault="0048641E" w:rsidP="002433E6">
            <w:pPr>
              <w:spacing w:after="0"/>
              <w:jc w:val="left"/>
              <w:rPr>
                <w:rFonts w:ascii="Arial Narrow" w:hAnsi="Arial Narrow" w:cs="Calibri"/>
                <w:color w:val="000000"/>
                <w:szCs w:val="22"/>
              </w:rPr>
            </w:pPr>
            <w:r w:rsidRPr="00B840E9">
              <w:rPr>
                <w:rFonts w:ascii="Arial Narrow" w:hAnsi="Arial Narrow" w:cs="Calibri"/>
                <w:color w:val="000000"/>
                <w:szCs w:val="22"/>
              </w:rPr>
              <w:t>Sud-Ouest</w:t>
            </w:r>
          </w:p>
        </w:tc>
        <w:tc>
          <w:tcPr>
            <w:tcW w:w="55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33,240</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5,548</w:t>
            </w:r>
          </w:p>
        </w:tc>
        <w:tc>
          <w:tcPr>
            <w:tcW w:w="538"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72"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5,548</w:t>
            </w:r>
          </w:p>
        </w:tc>
        <w:tc>
          <w:tcPr>
            <w:tcW w:w="439"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16,7</w:t>
            </w:r>
          </w:p>
        </w:tc>
        <w:tc>
          <w:tcPr>
            <w:tcW w:w="571"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5,548</w:t>
            </w:r>
          </w:p>
        </w:tc>
        <w:tc>
          <w:tcPr>
            <w:tcW w:w="405"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0,000</w:t>
            </w:r>
          </w:p>
        </w:tc>
        <w:tc>
          <w:tcPr>
            <w:tcW w:w="450"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5,548</w:t>
            </w:r>
          </w:p>
        </w:tc>
        <w:tc>
          <w:tcPr>
            <w:tcW w:w="353" w:type="pct"/>
            <w:shd w:val="clear" w:color="auto" w:fill="auto"/>
            <w:vAlign w:val="center"/>
            <w:hideMark/>
          </w:tcPr>
          <w:p w:rsidR="0048641E" w:rsidRPr="00B840E9" w:rsidRDefault="0048641E">
            <w:pPr>
              <w:jc w:val="center"/>
              <w:rPr>
                <w:rFonts w:ascii="Arial Narrow" w:hAnsi="Arial Narrow" w:cs="Calibri"/>
                <w:color w:val="000000"/>
                <w:szCs w:val="22"/>
              </w:rPr>
            </w:pPr>
            <w:r w:rsidRPr="00B840E9">
              <w:rPr>
                <w:rFonts w:ascii="Arial Narrow" w:hAnsi="Arial Narrow" w:cs="Calibri"/>
                <w:color w:val="000000"/>
                <w:szCs w:val="22"/>
              </w:rPr>
              <w:t>16,7</w:t>
            </w:r>
          </w:p>
        </w:tc>
      </w:tr>
      <w:tr w:rsidR="00D903FC" w:rsidRPr="0048641E" w:rsidTr="00B840E9">
        <w:trPr>
          <w:trHeight w:val="375"/>
        </w:trPr>
        <w:tc>
          <w:tcPr>
            <w:tcW w:w="682" w:type="pct"/>
            <w:shd w:val="clear" w:color="auto" w:fill="auto"/>
            <w:vAlign w:val="center"/>
            <w:hideMark/>
          </w:tcPr>
          <w:p w:rsidR="0048641E" w:rsidRPr="00B840E9" w:rsidRDefault="0048641E" w:rsidP="00B840E9">
            <w:pPr>
              <w:spacing w:after="0"/>
              <w:jc w:val="left"/>
              <w:rPr>
                <w:rFonts w:ascii="Arial Narrow" w:hAnsi="Arial Narrow" w:cs="Calibri"/>
                <w:bCs/>
                <w:color w:val="000000"/>
                <w:szCs w:val="22"/>
              </w:rPr>
            </w:pPr>
            <w:r w:rsidRPr="00B840E9">
              <w:rPr>
                <w:rFonts w:ascii="Arial Narrow" w:hAnsi="Arial Narrow" w:cs="Calibri"/>
                <w:bCs/>
                <w:color w:val="000000"/>
                <w:szCs w:val="22"/>
              </w:rPr>
              <w:t>DGA</w:t>
            </w:r>
          </w:p>
        </w:tc>
        <w:tc>
          <w:tcPr>
            <w:tcW w:w="552"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116,886</w:t>
            </w:r>
          </w:p>
        </w:tc>
        <w:tc>
          <w:tcPr>
            <w:tcW w:w="538"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4,230</w:t>
            </w:r>
          </w:p>
        </w:tc>
        <w:tc>
          <w:tcPr>
            <w:tcW w:w="538"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0,000</w:t>
            </w:r>
          </w:p>
        </w:tc>
        <w:tc>
          <w:tcPr>
            <w:tcW w:w="472"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4,230</w:t>
            </w:r>
          </w:p>
        </w:tc>
        <w:tc>
          <w:tcPr>
            <w:tcW w:w="439"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3,6</w:t>
            </w:r>
          </w:p>
        </w:tc>
        <w:tc>
          <w:tcPr>
            <w:tcW w:w="571"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0,000</w:t>
            </w:r>
          </w:p>
        </w:tc>
        <w:tc>
          <w:tcPr>
            <w:tcW w:w="405"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0,000</w:t>
            </w:r>
          </w:p>
        </w:tc>
        <w:tc>
          <w:tcPr>
            <w:tcW w:w="450"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0,000</w:t>
            </w:r>
          </w:p>
        </w:tc>
        <w:tc>
          <w:tcPr>
            <w:tcW w:w="353" w:type="pct"/>
            <w:shd w:val="clear" w:color="auto" w:fill="auto"/>
            <w:vAlign w:val="center"/>
            <w:hideMark/>
          </w:tcPr>
          <w:p w:rsidR="0048641E" w:rsidRPr="00B840E9" w:rsidRDefault="0048641E" w:rsidP="00B840E9">
            <w:pPr>
              <w:spacing w:after="0"/>
              <w:jc w:val="center"/>
              <w:rPr>
                <w:rFonts w:ascii="Arial Narrow" w:hAnsi="Arial Narrow" w:cs="Calibri"/>
                <w:bCs/>
                <w:color w:val="000000"/>
                <w:szCs w:val="22"/>
              </w:rPr>
            </w:pPr>
            <w:r w:rsidRPr="00B840E9">
              <w:rPr>
                <w:rFonts w:ascii="Arial Narrow" w:hAnsi="Arial Narrow" w:cs="Calibri"/>
                <w:bCs/>
                <w:color w:val="000000"/>
                <w:szCs w:val="22"/>
              </w:rPr>
              <w:t>0,0</w:t>
            </w:r>
          </w:p>
        </w:tc>
      </w:tr>
      <w:tr w:rsidR="00D903FC" w:rsidRPr="0048641E" w:rsidTr="00B840E9">
        <w:trPr>
          <w:trHeight w:val="409"/>
        </w:trPr>
        <w:tc>
          <w:tcPr>
            <w:tcW w:w="682" w:type="pct"/>
            <w:shd w:val="clear" w:color="auto" w:fill="auto"/>
            <w:vAlign w:val="center"/>
          </w:tcPr>
          <w:p w:rsidR="0048641E" w:rsidRPr="00B840E9" w:rsidRDefault="0048641E" w:rsidP="00B840E9">
            <w:pPr>
              <w:spacing w:after="0"/>
              <w:jc w:val="center"/>
              <w:rPr>
                <w:rFonts w:ascii="Arial Narrow" w:hAnsi="Arial Narrow" w:cs="Calibri"/>
                <w:b/>
                <w:bCs/>
                <w:color w:val="000000"/>
                <w:szCs w:val="22"/>
              </w:rPr>
            </w:pPr>
            <w:r w:rsidRPr="00B840E9">
              <w:rPr>
                <w:rFonts w:ascii="Arial Narrow" w:hAnsi="Arial Narrow" w:cs="Calibri"/>
                <w:b/>
                <w:bCs/>
                <w:color w:val="000000"/>
                <w:szCs w:val="22"/>
              </w:rPr>
              <w:t>Total</w:t>
            </w:r>
          </w:p>
        </w:tc>
        <w:tc>
          <w:tcPr>
            <w:tcW w:w="552"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563,902</w:t>
            </w:r>
          </w:p>
        </w:tc>
        <w:tc>
          <w:tcPr>
            <w:tcW w:w="538"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57,761</w:t>
            </w:r>
          </w:p>
        </w:tc>
        <w:tc>
          <w:tcPr>
            <w:tcW w:w="538"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54,885</w:t>
            </w:r>
          </w:p>
        </w:tc>
        <w:tc>
          <w:tcPr>
            <w:tcW w:w="472"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112,646</w:t>
            </w:r>
          </w:p>
        </w:tc>
        <w:tc>
          <w:tcPr>
            <w:tcW w:w="439"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10,2</w:t>
            </w:r>
          </w:p>
        </w:tc>
        <w:tc>
          <w:tcPr>
            <w:tcW w:w="571"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52,072</w:t>
            </w:r>
          </w:p>
        </w:tc>
        <w:tc>
          <w:tcPr>
            <w:tcW w:w="405"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50,587</w:t>
            </w:r>
          </w:p>
        </w:tc>
        <w:tc>
          <w:tcPr>
            <w:tcW w:w="450"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102,659</w:t>
            </w:r>
          </w:p>
        </w:tc>
        <w:tc>
          <w:tcPr>
            <w:tcW w:w="353" w:type="pct"/>
            <w:shd w:val="clear" w:color="auto" w:fill="auto"/>
            <w:vAlign w:val="center"/>
          </w:tcPr>
          <w:p w:rsidR="0048641E" w:rsidRPr="00B840E9" w:rsidRDefault="0048641E" w:rsidP="00B840E9">
            <w:pPr>
              <w:spacing w:after="0"/>
              <w:jc w:val="center"/>
              <w:rPr>
                <w:rFonts w:ascii="Arial Narrow" w:hAnsi="Arial Narrow" w:cs="Calibri"/>
                <w:b/>
                <w:color w:val="000000"/>
                <w:szCs w:val="22"/>
              </w:rPr>
            </w:pPr>
            <w:r w:rsidRPr="00B840E9">
              <w:rPr>
                <w:rFonts w:ascii="Arial Narrow" w:hAnsi="Arial Narrow" w:cs="Calibri"/>
                <w:b/>
                <w:color w:val="000000"/>
                <w:szCs w:val="22"/>
              </w:rPr>
              <w:t>9,2</w:t>
            </w:r>
          </w:p>
        </w:tc>
      </w:tr>
    </w:tbl>
    <w:p w:rsidR="00095267" w:rsidRDefault="00095267" w:rsidP="00562538">
      <w:pPr>
        <w:pStyle w:val="Tableau"/>
        <w:jc w:val="left"/>
        <w:rPr>
          <w:rFonts w:ascii="Arial Narrow" w:hAnsi="Arial Narrow"/>
          <w:i w:val="0"/>
        </w:rPr>
      </w:pPr>
    </w:p>
    <w:p w:rsidR="00562538" w:rsidRPr="0054574D" w:rsidRDefault="00562538" w:rsidP="00562538">
      <w:pPr>
        <w:pStyle w:val="Tableau"/>
        <w:jc w:val="left"/>
        <w:rPr>
          <w:rFonts w:ascii="Arial Narrow" w:hAnsi="Arial Narrow"/>
          <w:i w:val="0"/>
        </w:rPr>
      </w:pPr>
      <w:r w:rsidRPr="0054574D">
        <w:rPr>
          <w:rFonts w:ascii="Arial Narrow" w:hAnsi="Arial Narrow"/>
          <w:i w:val="0"/>
        </w:rPr>
        <w:t xml:space="preserve">Source : </w:t>
      </w:r>
      <w:r w:rsidRPr="002F21F9">
        <w:rPr>
          <w:rFonts w:ascii="Arial Narrow" w:hAnsi="Arial Narrow"/>
          <w:i w:val="0"/>
          <w:szCs w:val="22"/>
        </w:rPr>
        <w:t>Rapports bilan régionaux, 2</w:t>
      </w:r>
      <w:r w:rsidRPr="002F21F9">
        <w:rPr>
          <w:rFonts w:ascii="Arial Narrow" w:hAnsi="Arial Narrow"/>
          <w:i w:val="0"/>
          <w:szCs w:val="22"/>
          <w:vertAlign w:val="superscript"/>
        </w:rPr>
        <w:t>ème</w:t>
      </w:r>
      <w:r w:rsidRPr="002F21F9">
        <w:rPr>
          <w:rFonts w:ascii="Arial Narrow" w:hAnsi="Arial Narrow"/>
          <w:i w:val="0"/>
          <w:szCs w:val="22"/>
        </w:rPr>
        <w:t xml:space="preserve"> GTR-EA </w:t>
      </w:r>
      <w:r>
        <w:rPr>
          <w:rFonts w:ascii="Arial Narrow" w:hAnsi="Arial Narrow"/>
          <w:i w:val="0"/>
          <w:szCs w:val="22"/>
        </w:rPr>
        <w:t>2020</w:t>
      </w:r>
    </w:p>
    <w:p w:rsidR="00562538" w:rsidRDefault="00562538" w:rsidP="00562538">
      <w:pPr>
        <w:pStyle w:val="Tableau"/>
        <w:jc w:val="both"/>
        <w:rPr>
          <w:i w:val="0"/>
        </w:rPr>
      </w:pPr>
    </w:p>
    <w:p w:rsidR="00B35F0B" w:rsidRPr="000D07E0" w:rsidRDefault="00B35F0B" w:rsidP="00B35F0B">
      <w:pPr>
        <w:pStyle w:val="Tableau"/>
        <w:spacing w:line="276" w:lineRule="auto"/>
        <w:jc w:val="both"/>
        <w:rPr>
          <w:rFonts w:ascii="Arial Narrow" w:hAnsi="Arial Narrow"/>
          <w:i w:val="0"/>
          <w:sz w:val="24"/>
          <w:szCs w:val="24"/>
        </w:rPr>
      </w:pPr>
      <w:r w:rsidRPr="00C041A4">
        <w:rPr>
          <w:rFonts w:ascii="Arial Narrow" w:hAnsi="Arial Narrow"/>
          <w:i w:val="0"/>
          <w:sz w:val="24"/>
          <w:szCs w:val="24"/>
        </w:rPr>
        <w:t xml:space="preserve">Sur </w:t>
      </w:r>
      <w:r w:rsidR="0048641E">
        <w:rPr>
          <w:rFonts w:ascii="Arial Narrow" w:hAnsi="Arial Narrow" w:cs="Calibri"/>
          <w:bCs/>
          <w:i w:val="0"/>
          <w:sz w:val="24"/>
          <w:szCs w:val="24"/>
        </w:rPr>
        <w:t>563,902</w:t>
      </w:r>
      <w:r w:rsidRPr="00C041A4">
        <w:rPr>
          <w:rFonts w:ascii="Arial Narrow" w:hAnsi="Arial Narrow" w:cs="Calibri"/>
          <w:bCs/>
          <w:i w:val="0"/>
          <w:sz w:val="24"/>
          <w:szCs w:val="24"/>
        </w:rPr>
        <w:t xml:space="preserve"> </w:t>
      </w:r>
      <w:r w:rsidRPr="00C041A4">
        <w:rPr>
          <w:rFonts w:ascii="Arial Narrow" w:hAnsi="Arial Narrow"/>
          <w:i w:val="0"/>
          <w:sz w:val="24"/>
          <w:szCs w:val="24"/>
        </w:rPr>
        <w:t xml:space="preserve">millions de FCFA programmés, </w:t>
      </w:r>
      <w:r w:rsidR="0048641E">
        <w:rPr>
          <w:rFonts w:ascii="Arial Narrow" w:hAnsi="Arial Narrow" w:cs="Calibri"/>
          <w:bCs/>
          <w:i w:val="0"/>
          <w:sz w:val="24"/>
          <w:szCs w:val="24"/>
        </w:rPr>
        <w:t>57,761</w:t>
      </w:r>
      <w:r w:rsidRPr="00C041A4">
        <w:rPr>
          <w:rFonts w:ascii="Arial Narrow" w:hAnsi="Arial Narrow"/>
          <w:i w:val="0"/>
          <w:sz w:val="24"/>
          <w:szCs w:val="24"/>
        </w:rPr>
        <w:t xml:space="preserve"> millions de FCFA ont été engagés soit</w:t>
      </w:r>
      <w:r w:rsidR="0048641E">
        <w:rPr>
          <w:rFonts w:ascii="Arial Narrow" w:hAnsi="Arial Narrow"/>
          <w:i w:val="0"/>
          <w:sz w:val="24"/>
          <w:szCs w:val="24"/>
        </w:rPr>
        <w:t xml:space="preserve"> un taux de réalisation de 10,2</w:t>
      </w:r>
      <w:r w:rsidRPr="00C041A4">
        <w:rPr>
          <w:rFonts w:ascii="Arial Narrow" w:hAnsi="Arial Narrow"/>
          <w:i w:val="0"/>
          <w:sz w:val="24"/>
          <w:szCs w:val="24"/>
        </w:rPr>
        <w:t xml:space="preserve">%. Un montant de </w:t>
      </w:r>
      <w:r w:rsidR="0048641E">
        <w:rPr>
          <w:rFonts w:ascii="Arial Narrow" w:hAnsi="Arial Narrow"/>
          <w:i w:val="0"/>
          <w:sz w:val="24"/>
          <w:szCs w:val="24"/>
        </w:rPr>
        <w:t>54,885</w:t>
      </w:r>
      <w:r w:rsidRPr="00C041A4">
        <w:rPr>
          <w:rFonts w:ascii="Arial Narrow" w:hAnsi="Arial Narrow"/>
          <w:i w:val="0"/>
          <w:sz w:val="24"/>
          <w:szCs w:val="24"/>
        </w:rPr>
        <w:t xml:space="preserve"> millions de FCFA a été exécuté hors programmation portant le montant total exécuté à </w:t>
      </w:r>
      <w:r w:rsidR="0048641E">
        <w:rPr>
          <w:rFonts w:ascii="Arial Narrow" w:hAnsi="Arial Narrow"/>
          <w:i w:val="0"/>
          <w:sz w:val="24"/>
          <w:szCs w:val="24"/>
        </w:rPr>
        <w:t>112,646</w:t>
      </w:r>
      <w:r w:rsidRPr="00C041A4">
        <w:rPr>
          <w:rFonts w:ascii="Arial Narrow" w:hAnsi="Arial Narrow"/>
          <w:i w:val="0"/>
          <w:sz w:val="24"/>
          <w:szCs w:val="24"/>
        </w:rPr>
        <w:t xml:space="preserve"> millions de FCFA. </w:t>
      </w:r>
      <w:r w:rsidR="000D07E0" w:rsidRPr="00C041A4">
        <w:rPr>
          <w:rFonts w:ascii="Arial Narrow" w:hAnsi="Arial Narrow"/>
          <w:i w:val="0"/>
          <w:sz w:val="24"/>
          <w:szCs w:val="24"/>
        </w:rPr>
        <w:t>C</w:t>
      </w:r>
      <w:r w:rsidRPr="00C041A4">
        <w:rPr>
          <w:rFonts w:ascii="Arial Narrow" w:hAnsi="Arial Narrow"/>
          <w:i w:val="0"/>
          <w:sz w:val="24"/>
          <w:szCs w:val="24"/>
        </w:rPr>
        <w:t>inq régions</w:t>
      </w:r>
      <w:r w:rsidR="006F0974" w:rsidRPr="00C041A4">
        <w:rPr>
          <w:rFonts w:ascii="Arial Narrow" w:hAnsi="Arial Narrow"/>
          <w:i w:val="0"/>
          <w:sz w:val="24"/>
          <w:szCs w:val="24"/>
        </w:rPr>
        <w:t xml:space="preserve"> </w:t>
      </w:r>
      <w:r w:rsidRPr="00C041A4">
        <w:rPr>
          <w:rFonts w:ascii="Arial Narrow" w:hAnsi="Arial Narrow"/>
          <w:i w:val="0"/>
          <w:sz w:val="24"/>
          <w:szCs w:val="24"/>
        </w:rPr>
        <w:t xml:space="preserve">(Boucle du </w:t>
      </w:r>
      <w:r w:rsidR="006F0974" w:rsidRPr="00C041A4">
        <w:rPr>
          <w:rFonts w:ascii="Arial Narrow" w:hAnsi="Arial Narrow"/>
          <w:i w:val="0"/>
          <w:sz w:val="24"/>
          <w:szCs w:val="24"/>
        </w:rPr>
        <w:t>Mouhoun</w:t>
      </w:r>
      <w:r w:rsidRPr="00C041A4">
        <w:rPr>
          <w:rFonts w:ascii="Arial Narrow" w:hAnsi="Arial Narrow"/>
          <w:i w:val="0"/>
          <w:sz w:val="24"/>
          <w:szCs w:val="24"/>
        </w:rPr>
        <w:t>,</w:t>
      </w:r>
      <w:r w:rsidRPr="000D07E0">
        <w:rPr>
          <w:rFonts w:ascii="Arial Narrow" w:hAnsi="Arial Narrow"/>
          <w:i w:val="0"/>
          <w:sz w:val="24"/>
          <w:szCs w:val="24"/>
        </w:rPr>
        <w:t xml:space="preserve"> Cascades, Centre-</w:t>
      </w:r>
      <w:r w:rsidR="006F0974" w:rsidRPr="000D07E0">
        <w:rPr>
          <w:rFonts w:ascii="Arial Narrow" w:hAnsi="Arial Narrow"/>
          <w:i w:val="0"/>
          <w:sz w:val="24"/>
          <w:szCs w:val="24"/>
        </w:rPr>
        <w:t>E</w:t>
      </w:r>
      <w:r w:rsidRPr="000D07E0">
        <w:rPr>
          <w:rFonts w:ascii="Arial Narrow" w:hAnsi="Arial Narrow"/>
          <w:i w:val="0"/>
          <w:sz w:val="24"/>
          <w:szCs w:val="24"/>
        </w:rPr>
        <w:t>st, Centre-</w:t>
      </w:r>
      <w:r w:rsidR="006F0974" w:rsidRPr="000D07E0">
        <w:rPr>
          <w:rFonts w:ascii="Arial Narrow" w:hAnsi="Arial Narrow"/>
          <w:i w:val="0"/>
          <w:sz w:val="24"/>
          <w:szCs w:val="24"/>
        </w:rPr>
        <w:t>S</w:t>
      </w:r>
      <w:r w:rsidRPr="000D07E0">
        <w:rPr>
          <w:rFonts w:ascii="Arial Narrow" w:hAnsi="Arial Narrow"/>
          <w:i w:val="0"/>
          <w:sz w:val="24"/>
          <w:szCs w:val="24"/>
        </w:rPr>
        <w:t>ud, Hauts-</w:t>
      </w:r>
      <w:r w:rsidR="006F0974" w:rsidRPr="000D07E0">
        <w:rPr>
          <w:rFonts w:ascii="Arial Narrow" w:hAnsi="Arial Narrow"/>
          <w:i w:val="0"/>
          <w:sz w:val="24"/>
          <w:szCs w:val="24"/>
        </w:rPr>
        <w:t>Bassins)</w:t>
      </w:r>
      <w:r w:rsidRPr="000D07E0">
        <w:rPr>
          <w:rFonts w:ascii="Arial Narrow" w:hAnsi="Arial Narrow"/>
          <w:i w:val="0"/>
          <w:sz w:val="24"/>
          <w:szCs w:val="24"/>
        </w:rPr>
        <w:t xml:space="preserve"> n’ont </w:t>
      </w:r>
      <w:r w:rsidRPr="00C230AA">
        <w:rPr>
          <w:rFonts w:ascii="Arial Narrow" w:hAnsi="Arial Narrow"/>
          <w:i w:val="0"/>
          <w:sz w:val="24"/>
          <w:szCs w:val="24"/>
        </w:rPr>
        <w:t>pas</w:t>
      </w:r>
      <w:r w:rsidR="00D62CF5">
        <w:rPr>
          <w:rFonts w:ascii="Arial Narrow" w:hAnsi="Arial Narrow"/>
          <w:i w:val="0"/>
          <w:sz w:val="24"/>
          <w:szCs w:val="24"/>
        </w:rPr>
        <w:t xml:space="preserve"> effectué de</w:t>
      </w:r>
      <w:r w:rsidRPr="00C230AA">
        <w:rPr>
          <w:rFonts w:ascii="Arial Narrow" w:hAnsi="Arial Narrow"/>
          <w:i w:val="0"/>
          <w:sz w:val="24"/>
          <w:szCs w:val="24"/>
        </w:rPr>
        <w:t xml:space="preserve"> programm</w:t>
      </w:r>
      <w:r w:rsidR="00C21A25">
        <w:rPr>
          <w:rFonts w:ascii="Arial Narrow" w:hAnsi="Arial Narrow"/>
          <w:i w:val="0"/>
          <w:sz w:val="24"/>
          <w:szCs w:val="24"/>
        </w:rPr>
        <w:t xml:space="preserve">ation financière </w:t>
      </w:r>
      <w:r w:rsidRPr="000D07E0">
        <w:rPr>
          <w:rFonts w:ascii="Arial Narrow" w:hAnsi="Arial Narrow"/>
          <w:i w:val="0"/>
          <w:sz w:val="24"/>
          <w:szCs w:val="24"/>
        </w:rPr>
        <w:t>pour cette action.</w:t>
      </w:r>
    </w:p>
    <w:p w:rsidR="002F3413" w:rsidRDefault="002F3413" w:rsidP="002F3413">
      <w:pPr>
        <w:spacing w:after="200" w:line="276" w:lineRule="auto"/>
        <w:rPr>
          <w:rFonts w:ascii="Arial Narrow" w:hAnsi="Arial Narrow"/>
          <w:sz w:val="24"/>
          <w:szCs w:val="22"/>
        </w:rPr>
      </w:pPr>
    </w:p>
    <w:p w:rsidR="002F3413" w:rsidRPr="003C4398" w:rsidRDefault="002F3413" w:rsidP="006854B2">
      <w:pPr>
        <w:spacing w:after="0"/>
        <w:jc w:val="left"/>
        <w:rPr>
          <w:rFonts w:ascii="Arial Narrow" w:hAnsi="Arial Narrow" w:cs="Arial"/>
          <w:bCs/>
          <w:sz w:val="24"/>
          <w:szCs w:val="24"/>
        </w:rPr>
      </w:pPr>
      <w:r>
        <w:rPr>
          <w:rFonts w:ascii="Arial Narrow" w:hAnsi="Arial Narrow"/>
          <w:sz w:val="24"/>
          <w:szCs w:val="22"/>
        </w:rPr>
        <w:br w:type="page"/>
      </w:r>
      <w:bookmarkStart w:id="357" w:name="_Toc477268994"/>
      <w:r w:rsidRPr="006854B2">
        <w:rPr>
          <w:rFonts w:ascii="Arial Narrow" w:hAnsi="Arial Narrow"/>
          <w:b/>
          <w:bCs/>
          <w:sz w:val="24"/>
          <w:szCs w:val="24"/>
        </w:rPr>
        <w:lastRenderedPageBreak/>
        <w:t>Bilan financier global</w:t>
      </w:r>
      <w:bookmarkEnd w:id="357"/>
      <w:r w:rsidRPr="006854B2">
        <w:rPr>
          <w:rFonts w:ascii="Arial Narrow" w:hAnsi="Arial Narrow"/>
          <w:b/>
          <w:bCs/>
          <w:sz w:val="24"/>
          <w:szCs w:val="24"/>
        </w:rPr>
        <w:t xml:space="preserve"> </w:t>
      </w:r>
      <w:r w:rsidR="000D07E0">
        <w:rPr>
          <w:rFonts w:ascii="Arial Narrow" w:hAnsi="Arial Narrow"/>
          <w:b/>
          <w:bCs/>
          <w:sz w:val="24"/>
          <w:szCs w:val="24"/>
        </w:rPr>
        <w:t>du PN-AEUE au premier</w:t>
      </w:r>
      <w:r w:rsidR="00FE4A7B" w:rsidRPr="006854B2">
        <w:rPr>
          <w:rFonts w:ascii="Arial Narrow" w:hAnsi="Arial Narrow"/>
          <w:b/>
          <w:bCs/>
          <w:sz w:val="24"/>
          <w:szCs w:val="24"/>
        </w:rPr>
        <w:t xml:space="preserve"> semestre</w:t>
      </w:r>
      <w:r w:rsidR="00FE4A7B">
        <w:rPr>
          <w:rFonts w:ascii="Arial Narrow" w:hAnsi="Arial Narrow" w:cs="Arial"/>
          <w:b/>
          <w:bCs/>
          <w:sz w:val="24"/>
          <w:szCs w:val="24"/>
        </w:rPr>
        <w:t xml:space="preserve"> </w:t>
      </w:r>
      <w:r w:rsidR="00FE4A7B" w:rsidRPr="0054574D">
        <w:rPr>
          <w:b/>
          <w:sz w:val="24"/>
          <w:szCs w:val="24"/>
        </w:rPr>
        <w:t xml:space="preserve"> </w:t>
      </w:r>
    </w:p>
    <w:p w:rsidR="000D07E0" w:rsidRDefault="000D07E0" w:rsidP="002F3413">
      <w:pPr>
        <w:spacing w:after="0"/>
        <w:jc w:val="left"/>
        <w:rPr>
          <w:rFonts w:ascii="Arial Narrow" w:hAnsi="Arial Narrow"/>
        </w:rPr>
      </w:pPr>
      <w:bookmarkStart w:id="358" w:name="_Toc8742513"/>
      <w:bookmarkStart w:id="359" w:name="_Toc33684545"/>
    </w:p>
    <w:p w:rsidR="002F3413" w:rsidRDefault="002F3413" w:rsidP="002F3413">
      <w:pPr>
        <w:spacing w:after="0"/>
        <w:jc w:val="left"/>
        <w:rPr>
          <w:rFonts w:ascii="Arial Narrow" w:hAnsi="Arial Narrow"/>
          <w:sz w:val="24"/>
          <w:szCs w:val="24"/>
        </w:rPr>
      </w:pPr>
      <w:bookmarkStart w:id="360" w:name="_Toc46994720"/>
      <w:r w:rsidRPr="000D07E0">
        <w:rPr>
          <w:rFonts w:ascii="Arial Narrow" w:hAnsi="Arial Narrow"/>
          <w:sz w:val="24"/>
          <w:szCs w:val="24"/>
        </w:rPr>
        <w:t xml:space="preserve">Tableau </w:t>
      </w:r>
      <w:r w:rsidR="00737C2E">
        <w:rPr>
          <w:rFonts w:ascii="Arial Narrow" w:hAnsi="Arial Narrow"/>
          <w:sz w:val="24"/>
          <w:szCs w:val="24"/>
        </w:rPr>
        <w:fldChar w:fldCharType="begin"/>
      </w:r>
      <w:r w:rsidR="00737C2E">
        <w:rPr>
          <w:rFonts w:ascii="Arial Narrow" w:hAnsi="Arial Narrow"/>
          <w:sz w:val="24"/>
          <w:szCs w:val="24"/>
        </w:rPr>
        <w:instrText xml:space="preserve"> SEQ Tableau \* ARABIC </w:instrText>
      </w:r>
      <w:r w:rsidR="00737C2E">
        <w:rPr>
          <w:rFonts w:ascii="Arial Narrow" w:hAnsi="Arial Narrow"/>
          <w:sz w:val="24"/>
          <w:szCs w:val="24"/>
        </w:rPr>
        <w:fldChar w:fldCharType="separate"/>
      </w:r>
      <w:r w:rsidR="00737C2E">
        <w:rPr>
          <w:rFonts w:ascii="Arial Narrow" w:hAnsi="Arial Narrow"/>
          <w:noProof/>
          <w:sz w:val="24"/>
          <w:szCs w:val="24"/>
        </w:rPr>
        <w:t>42</w:t>
      </w:r>
      <w:r w:rsidR="00737C2E">
        <w:rPr>
          <w:rFonts w:ascii="Arial Narrow" w:hAnsi="Arial Narrow"/>
          <w:sz w:val="24"/>
          <w:szCs w:val="24"/>
        </w:rPr>
        <w:fldChar w:fldCharType="end"/>
      </w:r>
      <w:r w:rsidRPr="000D07E0">
        <w:rPr>
          <w:rFonts w:ascii="Arial Narrow" w:hAnsi="Arial Narrow"/>
          <w:sz w:val="24"/>
          <w:szCs w:val="24"/>
        </w:rPr>
        <w:t>: Taux d'exécution financi</w:t>
      </w:r>
      <w:r w:rsidR="00D903FC">
        <w:rPr>
          <w:rFonts w:ascii="Arial Narrow" w:hAnsi="Arial Narrow"/>
          <w:sz w:val="24"/>
          <w:szCs w:val="24"/>
        </w:rPr>
        <w:t>er</w:t>
      </w:r>
      <w:r w:rsidRPr="000D07E0">
        <w:rPr>
          <w:rFonts w:ascii="Arial Narrow" w:hAnsi="Arial Narrow"/>
          <w:sz w:val="24"/>
          <w:szCs w:val="24"/>
        </w:rPr>
        <w:t xml:space="preserve"> global du PN-AEUE</w:t>
      </w:r>
      <w:bookmarkEnd w:id="358"/>
      <w:bookmarkEnd w:id="359"/>
      <w:bookmarkEnd w:id="360"/>
    </w:p>
    <w:p w:rsidR="00095267" w:rsidRPr="000D07E0" w:rsidRDefault="00095267" w:rsidP="002F3413">
      <w:pPr>
        <w:spacing w:after="0"/>
        <w:jc w:val="left"/>
        <w:rPr>
          <w:sz w:val="24"/>
          <w:szCs w:val="24"/>
        </w:rPr>
      </w:pPr>
    </w:p>
    <w:tbl>
      <w:tblPr>
        <w:tblW w:w="5153" w:type="pct"/>
        <w:tblCellMar>
          <w:left w:w="0" w:type="dxa"/>
          <w:right w:w="0" w:type="dxa"/>
        </w:tblCellMar>
        <w:tblLook w:val="0600" w:firstRow="0" w:lastRow="0" w:firstColumn="0" w:lastColumn="0" w:noHBand="1" w:noVBand="1"/>
      </w:tblPr>
      <w:tblGrid>
        <w:gridCol w:w="1949"/>
        <w:gridCol w:w="1586"/>
        <w:gridCol w:w="2125"/>
        <w:gridCol w:w="1223"/>
        <w:gridCol w:w="1755"/>
        <w:gridCol w:w="1275"/>
      </w:tblGrid>
      <w:tr w:rsidR="002F3413" w:rsidRPr="000A6C00" w:rsidTr="000A6C00">
        <w:trPr>
          <w:trHeight w:val="637"/>
        </w:trPr>
        <w:tc>
          <w:tcPr>
            <w:tcW w:w="98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F3413" w:rsidRPr="000A6C00" w:rsidRDefault="002F3413" w:rsidP="000A6C00">
            <w:pPr>
              <w:spacing w:after="0" w:line="276" w:lineRule="auto"/>
              <w:jc w:val="left"/>
              <w:rPr>
                <w:rFonts w:ascii="Arial Narrow" w:hAnsi="Arial Narrow" w:cs="Arial"/>
                <w:b/>
                <w:bCs/>
                <w:szCs w:val="22"/>
              </w:rPr>
            </w:pPr>
            <w:r w:rsidRPr="000A6C00">
              <w:rPr>
                <w:rFonts w:ascii="Arial Narrow" w:hAnsi="Arial Narrow" w:cs="Arial"/>
                <w:b/>
                <w:bCs/>
                <w:szCs w:val="22"/>
              </w:rPr>
              <w:t>Milieu</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F3413" w:rsidRPr="000A6C00" w:rsidRDefault="002F3413" w:rsidP="000A6C00">
            <w:pPr>
              <w:spacing w:after="0" w:line="276" w:lineRule="auto"/>
              <w:jc w:val="center"/>
              <w:rPr>
                <w:rFonts w:ascii="Arial Narrow" w:hAnsi="Arial Narrow" w:cs="Arial"/>
                <w:b/>
                <w:bCs/>
                <w:szCs w:val="22"/>
              </w:rPr>
            </w:pPr>
            <w:r w:rsidRPr="000A6C00">
              <w:rPr>
                <w:rFonts w:ascii="Arial Narrow" w:hAnsi="Arial Narrow" w:cs="Arial"/>
                <w:b/>
                <w:bCs/>
                <w:szCs w:val="22"/>
              </w:rPr>
              <w:t>Prévision (en millions de FCFA</w:t>
            </w:r>
          </w:p>
        </w:tc>
        <w:tc>
          <w:tcPr>
            <w:tcW w:w="107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F3413" w:rsidRPr="000A6C00" w:rsidRDefault="002F3413" w:rsidP="000A6C00">
            <w:pPr>
              <w:spacing w:after="0" w:line="276" w:lineRule="auto"/>
              <w:jc w:val="center"/>
              <w:rPr>
                <w:rFonts w:ascii="Arial Narrow" w:hAnsi="Arial Narrow" w:cs="Arial"/>
                <w:b/>
                <w:bCs/>
                <w:szCs w:val="22"/>
              </w:rPr>
            </w:pPr>
            <w:r w:rsidRPr="000A6C00">
              <w:rPr>
                <w:rFonts w:ascii="Arial Narrow" w:hAnsi="Arial Narrow"/>
                <w:b/>
                <w:color w:val="000000"/>
                <w:szCs w:val="22"/>
              </w:rPr>
              <w:t xml:space="preserve">Exécution (engagé) </w:t>
            </w:r>
            <w:r w:rsidRPr="000A6C00">
              <w:rPr>
                <w:rFonts w:ascii="Arial Narrow" w:hAnsi="Arial Narrow"/>
                <w:b/>
                <w:bCs/>
                <w:color w:val="000000"/>
                <w:szCs w:val="22"/>
              </w:rPr>
              <w:t>(milli</w:t>
            </w:r>
            <w:r w:rsidR="000D07E0" w:rsidRPr="000A6C00">
              <w:rPr>
                <w:rFonts w:ascii="Arial Narrow" w:hAnsi="Arial Narrow"/>
                <w:b/>
                <w:bCs/>
                <w:color w:val="000000"/>
                <w:szCs w:val="22"/>
              </w:rPr>
              <w:t>ons F</w:t>
            </w:r>
            <w:r w:rsidRPr="000A6C00">
              <w:rPr>
                <w:rFonts w:ascii="Arial Narrow" w:hAnsi="Arial Narrow"/>
                <w:b/>
                <w:bCs/>
                <w:color w:val="000000"/>
                <w:szCs w:val="22"/>
              </w:rPr>
              <w:t>CFA)</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F3413" w:rsidRPr="000A6C00" w:rsidRDefault="002F3413" w:rsidP="000A6C00">
            <w:pPr>
              <w:spacing w:after="0" w:line="276" w:lineRule="auto"/>
              <w:jc w:val="center"/>
              <w:rPr>
                <w:rFonts w:ascii="Arial Narrow" w:hAnsi="Arial Narrow" w:cs="Arial"/>
                <w:b/>
                <w:bCs/>
                <w:szCs w:val="22"/>
              </w:rPr>
            </w:pPr>
            <w:r w:rsidRPr="000A6C00">
              <w:rPr>
                <w:rFonts w:ascii="Arial Narrow" w:hAnsi="Arial Narrow"/>
                <w:b/>
                <w:color w:val="000000"/>
                <w:szCs w:val="22"/>
              </w:rPr>
              <w:t>Taux engagé (%)</w:t>
            </w:r>
          </w:p>
        </w:tc>
        <w:tc>
          <w:tcPr>
            <w:tcW w:w="885" w:type="pct"/>
            <w:tcBorders>
              <w:top w:val="single" w:sz="8" w:space="0" w:color="000000"/>
              <w:left w:val="single" w:sz="8" w:space="0" w:color="000000"/>
              <w:bottom w:val="single" w:sz="8" w:space="0" w:color="000000"/>
              <w:right w:val="single" w:sz="8" w:space="0" w:color="000000"/>
            </w:tcBorders>
            <w:vAlign w:val="center"/>
          </w:tcPr>
          <w:p w:rsidR="002F3413" w:rsidRPr="000A6C00" w:rsidRDefault="002F3413" w:rsidP="000A6C00">
            <w:pPr>
              <w:spacing w:after="0" w:line="276" w:lineRule="auto"/>
              <w:jc w:val="center"/>
              <w:rPr>
                <w:rFonts w:ascii="Arial Narrow" w:hAnsi="Arial Narrow" w:cs="Arial"/>
                <w:b/>
                <w:bCs/>
                <w:szCs w:val="22"/>
              </w:rPr>
            </w:pPr>
            <w:r w:rsidRPr="000A6C00">
              <w:rPr>
                <w:rFonts w:ascii="Arial Narrow" w:hAnsi="Arial Narrow"/>
                <w:b/>
                <w:color w:val="000000"/>
                <w:szCs w:val="22"/>
              </w:rPr>
              <w:t xml:space="preserve">Exécution (liquidé) </w:t>
            </w:r>
            <w:r w:rsidRPr="000A6C00">
              <w:rPr>
                <w:rFonts w:ascii="Arial Narrow" w:hAnsi="Arial Narrow"/>
                <w:b/>
                <w:bCs/>
                <w:color w:val="000000"/>
                <w:szCs w:val="22"/>
              </w:rPr>
              <w:t xml:space="preserve">(millions </w:t>
            </w:r>
            <w:r w:rsidR="000D07E0" w:rsidRPr="000A6C00">
              <w:rPr>
                <w:rFonts w:ascii="Arial Narrow" w:hAnsi="Arial Narrow"/>
                <w:b/>
                <w:bCs/>
                <w:color w:val="000000"/>
                <w:szCs w:val="22"/>
              </w:rPr>
              <w:t>F</w:t>
            </w:r>
            <w:r w:rsidRPr="000A6C00">
              <w:rPr>
                <w:rFonts w:ascii="Arial Narrow" w:hAnsi="Arial Narrow"/>
                <w:b/>
                <w:bCs/>
                <w:color w:val="000000"/>
                <w:szCs w:val="22"/>
              </w:rPr>
              <w:t>CFA)</w:t>
            </w:r>
          </w:p>
        </w:tc>
        <w:tc>
          <w:tcPr>
            <w:tcW w:w="643" w:type="pct"/>
            <w:tcBorders>
              <w:top w:val="single" w:sz="8" w:space="0" w:color="000000"/>
              <w:left w:val="single" w:sz="8" w:space="0" w:color="000000"/>
              <w:bottom w:val="single" w:sz="8" w:space="0" w:color="000000"/>
              <w:right w:val="single" w:sz="8" w:space="0" w:color="000000"/>
            </w:tcBorders>
            <w:vAlign w:val="center"/>
          </w:tcPr>
          <w:p w:rsidR="002F3413" w:rsidRPr="000A6C00" w:rsidRDefault="002F3413" w:rsidP="000A6C00">
            <w:pPr>
              <w:spacing w:after="0" w:line="276" w:lineRule="auto"/>
              <w:jc w:val="center"/>
              <w:rPr>
                <w:rFonts w:ascii="Arial Narrow" w:hAnsi="Arial Narrow" w:cs="Arial"/>
                <w:b/>
                <w:bCs/>
                <w:szCs w:val="22"/>
              </w:rPr>
            </w:pPr>
            <w:r w:rsidRPr="000A6C00">
              <w:rPr>
                <w:rFonts w:ascii="Arial Narrow" w:hAnsi="Arial Narrow"/>
                <w:b/>
                <w:bCs/>
                <w:color w:val="000000"/>
                <w:szCs w:val="22"/>
              </w:rPr>
              <w:t>Taux liquidé (%)</w:t>
            </w:r>
          </w:p>
        </w:tc>
      </w:tr>
      <w:tr w:rsidR="000334E4" w:rsidRPr="000A6C00" w:rsidTr="000A6C00">
        <w:trPr>
          <w:trHeight w:val="503"/>
        </w:trPr>
        <w:tc>
          <w:tcPr>
            <w:tcW w:w="98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Pr="000A6C00" w:rsidRDefault="000334E4" w:rsidP="000A6C00">
            <w:pPr>
              <w:spacing w:after="0" w:line="276" w:lineRule="auto"/>
              <w:ind w:firstLine="115"/>
              <w:jc w:val="left"/>
              <w:rPr>
                <w:rFonts w:ascii="Arial Narrow" w:hAnsi="Arial Narrow" w:cs="Arial"/>
                <w:bCs/>
                <w:szCs w:val="22"/>
              </w:rPr>
            </w:pPr>
            <w:r w:rsidRPr="000A6C00">
              <w:rPr>
                <w:rFonts w:ascii="Arial Narrow" w:hAnsi="Arial Narrow" w:cs="Arial"/>
                <w:bCs/>
                <w:szCs w:val="22"/>
              </w:rPr>
              <w:t>Rural</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8 737,32</w:t>
            </w:r>
          </w:p>
        </w:tc>
        <w:tc>
          <w:tcPr>
            <w:tcW w:w="107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2893,467</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33,1</w:t>
            </w:r>
          </w:p>
        </w:tc>
        <w:tc>
          <w:tcPr>
            <w:tcW w:w="885"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2642,383</w:t>
            </w:r>
          </w:p>
        </w:tc>
        <w:tc>
          <w:tcPr>
            <w:tcW w:w="643"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30,2</w:t>
            </w:r>
          </w:p>
        </w:tc>
      </w:tr>
      <w:tr w:rsidR="000334E4" w:rsidRPr="000A6C00" w:rsidTr="000A6C00">
        <w:trPr>
          <w:trHeight w:val="503"/>
        </w:trPr>
        <w:tc>
          <w:tcPr>
            <w:tcW w:w="98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334E4" w:rsidRPr="000A6C00" w:rsidRDefault="000334E4" w:rsidP="000A6C00">
            <w:pPr>
              <w:spacing w:after="0" w:line="276" w:lineRule="auto"/>
              <w:ind w:firstLine="115"/>
              <w:jc w:val="left"/>
              <w:rPr>
                <w:rFonts w:ascii="Arial Narrow" w:hAnsi="Arial Narrow" w:cs="Arial"/>
                <w:bCs/>
                <w:szCs w:val="22"/>
              </w:rPr>
            </w:pPr>
            <w:r w:rsidRPr="000A6C00">
              <w:rPr>
                <w:rFonts w:ascii="Arial Narrow" w:hAnsi="Arial Narrow" w:cs="Arial"/>
                <w:bCs/>
                <w:szCs w:val="22"/>
              </w:rPr>
              <w:t>Urbain</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5045,716</w:t>
            </w:r>
          </w:p>
        </w:tc>
        <w:tc>
          <w:tcPr>
            <w:tcW w:w="107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1628,492</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32,3</w:t>
            </w:r>
          </w:p>
        </w:tc>
        <w:tc>
          <w:tcPr>
            <w:tcW w:w="885"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1628,492</w:t>
            </w:r>
          </w:p>
        </w:tc>
        <w:tc>
          <w:tcPr>
            <w:tcW w:w="643"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32,3</w:t>
            </w:r>
          </w:p>
        </w:tc>
      </w:tr>
      <w:tr w:rsidR="000334E4" w:rsidRPr="000A6C00" w:rsidTr="000A6C00">
        <w:trPr>
          <w:trHeight w:val="503"/>
        </w:trPr>
        <w:tc>
          <w:tcPr>
            <w:tcW w:w="98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334E4" w:rsidRPr="000A6C00" w:rsidRDefault="000334E4" w:rsidP="000A6C00">
            <w:pPr>
              <w:spacing w:after="0" w:line="276" w:lineRule="auto"/>
              <w:ind w:firstLine="115"/>
              <w:jc w:val="left"/>
              <w:rPr>
                <w:rFonts w:ascii="Arial Narrow" w:hAnsi="Arial Narrow" w:cs="Arial"/>
                <w:b/>
                <w:bCs/>
                <w:szCs w:val="22"/>
              </w:rPr>
            </w:pPr>
            <w:r w:rsidRPr="000A6C00">
              <w:rPr>
                <w:rFonts w:ascii="Arial Narrow" w:hAnsi="Arial Narrow" w:cs="Arial"/>
                <w:b/>
                <w:bCs/>
                <w:szCs w:val="22"/>
              </w:rPr>
              <w:t>National</w:t>
            </w:r>
          </w:p>
        </w:tc>
        <w:tc>
          <w:tcPr>
            <w:tcW w:w="8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rsidP="000334E4">
            <w:pPr>
              <w:jc w:val="center"/>
              <w:rPr>
                <w:rFonts w:ascii="Arial Narrow" w:hAnsi="Arial Narrow" w:cs="Calibri"/>
                <w:color w:val="000000"/>
                <w:szCs w:val="22"/>
              </w:rPr>
            </w:pPr>
            <w:r>
              <w:rPr>
                <w:rFonts w:ascii="Arial Narrow" w:hAnsi="Arial Narrow" w:cs="Calibri"/>
                <w:color w:val="000000"/>
                <w:szCs w:val="22"/>
              </w:rPr>
              <w:t>13 783,036</w:t>
            </w:r>
          </w:p>
        </w:tc>
        <w:tc>
          <w:tcPr>
            <w:tcW w:w="107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4 521,9</w:t>
            </w:r>
            <w:r w:rsidR="00DD2E37">
              <w:rPr>
                <w:rFonts w:ascii="Arial Narrow" w:hAnsi="Arial Narrow" w:cs="Calibri"/>
                <w:color w:val="000000"/>
                <w:szCs w:val="22"/>
              </w:rPr>
              <w:t>59</w:t>
            </w:r>
          </w:p>
        </w:tc>
        <w:tc>
          <w:tcPr>
            <w:tcW w:w="6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32,8</w:t>
            </w:r>
          </w:p>
        </w:tc>
        <w:tc>
          <w:tcPr>
            <w:tcW w:w="885"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4 270,875</w:t>
            </w:r>
          </w:p>
        </w:tc>
        <w:tc>
          <w:tcPr>
            <w:tcW w:w="643" w:type="pct"/>
            <w:tcBorders>
              <w:top w:val="single" w:sz="8" w:space="0" w:color="000000"/>
              <w:left w:val="single" w:sz="8" w:space="0" w:color="000000"/>
              <w:bottom w:val="single" w:sz="8" w:space="0" w:color="000000"/>
              <w:right w:val="single" w:sz="8" w:space="0" w:color="000000"/>
            </w:tcBorders>
            <w:vAlign w:val="center"/>
          </w:tcPr>
          <w:p w:rsidR="000334E4" w:rsidRDefault="000334E4">
            <w:pPr>
              <w:jc w:val="center"/>
              <w:rPr>
                <w:rFonts w:ascii="Arial Narrow" w:hAnsi="Arial Narrow" w:cs="Calibri"/>
                <w:color w:val="000000"/>
                <w:szCs w:val="22"/>
              </w:rPr>
            </w:pPr>
            <w:r>
              <w:rPr>
                <w:rFonts w:ascii="Arial Narrow" w:hAnsi="Arial Narrow" w:cs="Calibri"/>
                <w:color w:val="000000"/>
                <w:szCs w:val="22"/>
              </w:rPr>
              <w:t>31,0</w:t>
            </w:r>
          </w:p>
        </w:tc>
      </w:tr>
    </w:tbl>
    <w:p w:rsidR="00095267" w:rsidRDefault="00095267" w:rsidP="000D07E0">
      <w:pPr>
        <w:spacing w:after="0"/>
        <w:jc w:val="left"/>
        <w:rPr>
          <w:rFonts w:ascii="Arial Narrow" w:hAnsi="Arial Narrow" w:cs="Arial"/>
          <w:bCs/>
          <w:sz w:val="24"/>
          <w:szCs w:val="24"/>
        </w:rPr>
      </w:pPr>
    </w:p>
    <w:p w:rsidR="002F3413" w:rsidRPr="000D07E0" w:rsidRDefault="002F3413" w:rsidP="000D07E0">
      <w:pPr>
        <w:spacing w:after="0"/>
        <w:jc w:val="left"/>
        <w:rPr>
          <w:rFonts w:ascii="Arial Narrow" w:hAnsi="Arial Narrow" w:cs="Arial"/>
          <w:bCs/>
          <w:sz w:val="24"/>
          <w:szCs w:val="24"/>
        </w:rPr>
      </w:pPr>
      <w:r w:rsidRPr="000D07E0">
        <w:rPr>
          <w:rFonts w:ascii="Arial Narrow" w:hAnsi="Arial Narrow" w:cs="Arial"/>
          <w:bCs/>
          <w:sz w:val="24"/>
          <w:szCs w:val="24"/>
        </w:rPr>
        <w:t xml:space="preserve">Source : </w:t>
      </w:r>
      <w:r w:rsidR="00E11049" w:rsidRPr="000D07E0">
        <w:rPr>
          <w:rFonts w:ascii="Arial Narrow" w:hAnsi="Arial Narrow"/>
          <w:i/>
          <w:sz w:val="24"/>
          <w:szCs w:val="24"/>
        </w:rPr>
        <w:t>Rapports bilan régionaux, 2</w:t>
      </w:r>
      <w:r w:rsidR="00E11049" w:rsidRPr="000D07E0">
        <w:rPr>
          <w:rFonts w:ascii="Arial Narrow" w:hAnsi="Arial Narrow"/>
          <w:i/>
          <w:sz w:val="24"/>
          <w:szCs w:val="24"/>
          <w:vertAlign w:val="superscript"/>
        </w:rPr>
        <w:t>ème</w:t>
      </w:r>
      <w:r w:rsidR="00E11049" w:rsidRPr="000D07E0">
        <w:rPr>
          <w:rFonts w:ascii="Arial Narrow" w:hAnsi="Arial Narrow"/>
          <w:i/>
          <w:sz w:val="24"/>
          <w:szCs w:val="24"/>
        </w:rPr>
        <w:t xml:space="preserve"> GTR-EA 2020</w:t>
      </w:r>
      <w:r w:rsidRPr="000D07E0">
        <w:rPr>
          <w:rFonts w:ascii="Arial Narrow" w:hAnsi="Arial Narrow" w:cs="Arial"/>
          <w:bCs/>
          <w:i/>
          <w:kern w:val="32"/>
          <w:sz w:val="24"/>
          <w:szCs w:val="24"/>
          <w:lang w:bidi="en-US"/>
        </w:rPr>
        <w:t>, ONEA,</w:t>
      </w:r>
      <w:r w:rsidR="00E11049" w:rsidRPr="000D07E0">
        <w:rPr>
          <w:rFonts w:ascii="Arial Narrow" w:hAnsi="Arial Narrow" w:cs="Arial"/>
          <w:bCs/>
          <w:i/>
          <w:kern w:val="32"/>
          <w:sz w:val="24"/>
          <w:szCs w:val="24"/>
          <w:lang w:bidi="en-US"/>
        </w:rPr>
        <w:t xml:space="preserve"> DGA 2020</w:t>
      </w:r>
    </w:p>
    <w:p w:rsidR="002F3413" w:rsidRDefault="002F3413" w:rsidP="000D07E0">
      <w:pPr>
        <w:spacing w:after="0"/>
        <w:rPr>
          <w:rFonts w:ascii="Arial Narrow" w:hAnsi="Arial Narrow"/>
          <w:b/>
          <w:bCs/>
          <w:sz w:val="20"/>
        </w:rPr>
      </w:pPr>
    </w:p>
    <w:p w:rsidR="001C38AA" w:rsidRPr="006854B2" w:rsidRDefault="00F75570" w:rsidP="006854B2">
      <w:pPr>
        <w:tabs>
          <w:tab w:val="left" w:pos="1680"/>
        </w:tabs>
        <w:spacing w:line="276" w:lineRule="auto"/>
        <w:rPr>
          <w:rFonts w:ascii="Arial Narrow" w:hAnsi="Arial Narrow"/>
          <w:sz w:val="24"/>
          <w:szCs w:val="24"/>
        </w:rPr>
      </w:pPr>
      <w:r w:rsidRPr="006854B2">
        <w:rPr>
          <w:rFonts w:ascii="Arial Narrow" w:hAnsi="Arial Narrow"/>
          <w:sz w:val="24"/>
          <w:szCs w:val="24"/>
        </w:rPr>
        <w:t>Sur un montant total programmé de 13</w:t>
      </w:r>
      <w:r w:rsidR="00D70FB5">
        <w:rPr>
          <w:rFonts w:ascii="Arial Narrow" w:hAnsi="Arial Narrow"/>
          <w:sz w:val="24"/>
          <w:szCs w:val="24"/>
        </w:rPr>
        <w:t> 783,036</w:t>
      </w:r>
      <w:r w:rsidRPr="006854B2">
        <w:rPr>
          <w:rFonts w:ascii="Arial Narrow" w:hAnsi="Arial Narrow"/>
          <w:sz w:val="24"/>
          <w:szCs w:val="24"/>
        </w:rPr>
        <w:t xml:space="preserve"> millions</w:t>
      </w:r>
      <w:r w:rsidR="00DD0B98" w:rsidRPr="006854B2">
        <w:rPr>
          <w:rFonts w:ascii="Arial Narrow" w:hAnsi="Arial Narrow"/>
          <w:sz w:val="24"/>
          <w:szCs w:val="24"/>
        </w:rPr>
        <w:t xml:space="preserve"> de francs CFA</w:t>
      </w:r>
      <w:r w:rsidR="00D70FB5">
        <w:rPr>
          <w:rFonts w:ascii="Arial Narrow" w:hAnsi="Arial Narrow"/>
          <w:sz w:val="24"/>
          <w:szCs w:val="24"/>
        </w:rPr>
        <w:t xml:space="preserve"> pour le domaine de l’assainissement</w:t>
      </w:r>
      <w:r w:rsidRPr="006854B2">
        <w:rPr>
          <w:rFonts w:ascii="Arial Narrow" w:hAnsi="Arial Narrow"/>
          <w:sz w:val="24"/>
          <w:szCs w:val="24"/>
        </w:rPr>
        <w:t>,</w:t>
      </w:r>
      <w:r w:rsidR="00D70FB5">
        <w:rPr>
          <w:rFonts w:ascii="Arial Narrow" w:hAnsi="Arial Narrow"/>
          <w:sz w:val="24"/>
          <w:szCs w:val="24"/>
        </w:rPr>
        <w:t xml:space="preserve"> 4 521,959</w:t>
      </w:r>
      <w:r w:rsidR="00D903FC" w:rsidRPr="00D903FC">
        <w:rPr>
          <w:rFonts w:ascii="Arial Narrow" w:hAnsi="Arial Narrow"/>
          <w:sz w:val="24"/>
          <w:szCs w:val="24"/>
        </w:rPr>
        <w:t xml:space="preserve"> </w:t>
      </w:r>
      <w:r w:rsidR="00D903FC" w:rsidRPr="006854B2">
        <w:rPr>
          <w:rFonts w:ascii="Arial Narrow" w:hAnsi="Arial Narrow"/>
          <w:sz w:val="24"/>
          <w:szCs w:val="24"/>
        </w:rPr>
        <w:t>millions de francs CFA</w:t>
      </w:r>
      <w:r w:rsidR="00D70FB5">
        <w:rPr>
          <w:rFonts w:ascii="Arial Narrow" w:hAnsi="Arial Narrow"/>
          <w:sz w:val="24"/>
          <w:szCs w:val="24"/>
        </w:rPr>
        <w:t xml:space="preserve"> (y compris les hors programmations) ont été engagés avec 4 270,875 </w:t>
      </w:r>
      <w:r w:rsidR="00D903FC" w:rsidRPr="006854B2">
        <w:rPr>
          <w:rFonts w:ascii="Arial Narrow" w:hAnsi="Arial Narrow"/>
          <w:sz w:val="24"/>
          <w:szCs w:val="24"/>
        </w:rPr>
        <w:t>millions de francs CFA</w:t>
      </w:r>
      <w:r w:rsidR="00D903FC">
        <w:rPr>
          <w:rFonts w:ascii="Arial Narrow" w:hAnsi="Arial Narrow"/>
          <w:sz w:val="24"/>
          <w:szCs w:val="24"/>
        </w:rPr>
        <w:t xml:space="preserve"> </w:t>
      </w:r>
      <w:r w:rsidR="00D70FB5">
        <w:rPr>
          <w:rFonts w:ascii="Arial Narrow" w:hAnsi="Arial Narrow"/>
          <w:sz w:val="24"/>
          <w:szCs w:val="24"/>
        </w:rPr>
        <w:t xml:space="preserve">liquidé soit un </w:t>
      </w:r>
      <w:r w:rsidRPr="006854B2">
        <w:rPr>
          <w:rFonts w:ascii="Arial Narrow" w:hAnsi="Arial Narrow"/>
          <w:sz w:val="24"/>
          <w:szCs w:val="24"/>
        </w:rPr>
        <w:t>taux d’engagement financier</w:t>
      </w:r>
      <w:r w:rsidR="00DD0B98" w:rsidRPr="006854B2">
        <w:rPr>
          <w:rFonts w:ascii="Arial Narrow" w:hAnsi="Arial Narrow"/>
          <w:sz w:val="24"/>
          <w:szCs w:val="24"/>
        </w:rPr>
        <w:t xml:space="preserve"> de </w:t>
      </w:r>
      <w:r w:rsidR="00D70FB5">
        <w:rPr>
          <w:rFonts w:ascii="Arial Narrow" w:hAnsi="Arial Narrow"/>
          <w:sz w:val="24"/>
          <w:szCs w:val="24"/>
        </w:rPr>
        <w:t>32,8</w:t>
      </w:r>
      <w:r w:rsidRPr="006854B2">
        <w:rPr>
          <w:rFonts w:ascii="Arial Narrow" w:hAnsi="Arial Narrow"/>
          <w:sz w:val="24"/>
          <w:szCs w:val="24"/>
        </w:rPr>
        <w:t>%</w:t>
      </w:r>
      <w:r w:rsidR="00DD0B98" w:rsidRPr="006854B2">
        <w:rPr>
          <w:rFonts w:ascii="Arial Narrow" w:hAnsi="Arial Narrow"/>
          <w:sz w:val="24"/>
          <w:szCs w:val="24"/>
        </w:rPr>
        <w:t xml:space="preserve"> pou</w:t>
      </w:r>
      <w:r w:rsidR="00D70FB5">
        <w:rPr>
          <w:rFonts w:ascii="Arial Narrow" w:hAnsi="Arial Narrow"/>
          <w:sz w:val="24"/>
          <w:szCs w:val="24"/>
        </w:rPr>
        <w:t>r un taux de liquidation de 31,0</w:t>
      </w:r>
      <w:r w:rsidR="00DD0B98" w:rsidRPr="006854B2">
        <w:rPr>
          <w:rFonts w:ascii="Arial Narrow" w:hAnsi="Arial Narrow"/>
          <w:sz w:val="24"/>
          <w:szCs w:val="24"/>
        </w:rPr>
        <w:t>%</w:t>
      </w:r>
      <w:r w:rsidR="00CA2058">
        <w:rPr>
          <w:rFonts w:ascii="Arial Narrow" w:hAnsi="Arial Narrow"/>
          <w:color w:val="000000"/>
          <w:sz w:val="24"/>
          <w:szCs w:val="24"/>
        </w:rPr>
        <w:t>.</w:t>
      </w:r>
      <w:r w:rsidR="00D70FB5">
        <w:rPr>
          <w:rFonts w:ascii="Arial Narrow" w:hAnsi="Arial Narrow"/>
          <w:color w:val="000000"/>
          <w:sz w:val="24"/>
          <w:szCs w:val="24"/>
        </w:rPr>
        <w:t xml:space="preserve"> Ces résultats sont l’émanation de l’exécution physique.</w:t>
      </w:r>
    </w:p>
    <w:p w:rsidR="00E34F98" w:rsidRDefault="00E34F98">
      <w:pPr>
        <w:spacing w:after="0"/>
        <w:jc w:val="left"/>
        <w:rPr>
          <w:rFonts w:ascii="Arial Narrow" w:hAnsi="Arial Narrow"/>
          <w:sz w:val="24"/>
          <w:szCs w:val="24"/>
        </w:rPr>
      </w:pPr>
      <w:r>
        <w:rPr>
          <w:rFonts w:ascii="Arial Narrow" w:hAnsi="Arial Narrow"/>
          <w:sz w:val="24"/>
          <w:szCs w:val="24"/>
        </w:rPr>
        <w:br w:type="page"/>
      </w:r>
    </w:p>
    <w:p w:rsidR="000D07E0" w:rsidRPr="00095267" w:rsidRDefault="00E56B88" w:rsidP="00E56B88">
      <w:pPr>
        <w:pStyle w:val="Titre"/>
        <w:numPr>
          <w:ilvl w:val="0"/>
          <w:numId w:val="32"/>
        </w:numPr>
        <w:jc w:val="both"/>
        <w:rPr>
          <w:rFonts w:ascii="Arial Narrow" w:hAnsi="Arial Narrow"/>
          <w:sz w:val="24"/>
          <w:szCs w:val="24"/>
        </w:rPr>
      </w:pPr>
      <w:bookmarkStart w:id="361" w:name="_Toc42589202"/>
      <w:bookmarkStart w:id="362" w:name="_Toc46994777"/>
      <w:r w:rsidRPr="00095267">
        <w:rPr>
          <w:rFonts w:ascii="Arial Narrow" w:hAnsi="Arial Narrow"/>
          <w:sz w:val="24"/>
          <w:szCs w:val="24"/>
        </w:rPr>
        <w:lastRenderedPageBreak/>
        <w:t>BILAN DES ACTIVITES DANS LE CADRE DE WASH URGENCE (GESTION DES URGENCES HUMANITAIRE</w:t>
      </w:r>
      <w:bookmarkEnd w:id="361"/>
      <w:bookmarkEnd w:id="362"/>
    </w:p>
    <w:p w:rsidR="000D07E0" w:rsidRPr="006854B2" w:rsidRDefault="000D07E0" w:rsidP="00C05010">
      <w:pPr>
        <w:spacing w:before="240" w:after="0" w:line="276" w:lineRule="auto"/>
        <w:rPr>
          <w:rFonts w:ascii="Arial Narrow" w:hAnsi="Arial Narrow"/>
          <w:sz w:val="24"/>
          <w:szCs w:val="24"/>
        </w:rPr>
      </w:pPr>
      <w:r w:rsidRPr="006854B2">
        <w:rPr>
          <w:rFonts w:ascii="Arial Narrow" w:hAnsi="Arial Narrow"/>
          <w:sz w:val="24"/>
          <w:szCs w:val="24"/>
        </w:rPr>
        <w:t>Le Burkina Faso connaît actuellement l'une des crises les plus préoccupantes de son histoire, à laquelle vient s’ajouter la pandémie d</w:t>
      </w:r>
      <w:r w:rsidR="008E4C58">
        <w:rPr>
          <w:rFonts w:ascii="Arial Narrow" w:hAnsi="Arial Narrow"/>
          <w:sz w:val="24"/>
          <w:szCs w:val="24"/>
        </w:rPr>
        <w:t>e la</w:t>
      </w:r>
      <w:r w:rsidRPr="006854B2">
        <w:rPr>
          <w:rFonts w:ascii="Arial Narrow" w:hAnsi="Arial Narrow"/>
          <w:sz w:val="24"/>
          <w:szCs w:val="24"/>
        </w:rPr>
        <w:t xml:space="preserve"> COVID-19. A ce jour le pays compte près d</w:t>
      </w:r>
      <w:r>
        <w:rPr>
          <w:rFonts w:ascii="Arial Narrow" w:hAnsi="Arial Narrow"/>
          <w:sz w:val="24"/>
          <w:szCs w:val="24"/>
        </w:rPr>
        <w:t>’un million de</w:t>
      </w:r>
      <w:r w:rsidRPr="006854B2">
        <w:rPr>
          <w:rFonts w:ascii="Arial Narrow" w:hAnsi="Arial Narrow"/>
          <w:sz w:val="24"/>
          <w:szCs w:val="24"/>
        </w:rPr>
        <w:t xml:space="preserve"> personnes déplacées internes</w:t>
      </w:r>
      <w:r>
        <w:rPr>
          <w:rFonts w:ascii="Arial Narrow" w:hAnsi="Arial Narrow"/>
          <w:sz w:val="24"/>
          <w:szCs w:val="24"/>
        </w:rPr>
        <w:t xml:space="preserve"> (PDI)</w:t>
      </w:r>
      <w:r w:rsidRPr="006854B2">
        <w:rPr>
          <w:rFonts w:ascii="Arial Narrow" w:hAnsi="Arial Narrow"/>
          <w:sz w:val="24"/>
          <w:szCs w:val="24"/>
        </w:rPr>
        <w:t xml:space="preserve">, dont 84 % de femmes et d’enfants. Par ailleurs, 2,2 millions de personnes ont besoin d'aide humanitaire. </w:t>
      </w:r>
      <w:r>
        <w:rPr>
          <w:rFonts w:ascii="Arial Narrow" w:hAnsi="Arial Narrow"/>
          <w:sz w:val="24"/>
          <w:szCs w:val="24"/>
        </w:rPr>
        <w:t xml:space="preserve">L’eau, l’assainissement et l’hygiène sont les besoins élémentaires vitaux </w:t>
      </w:r>
      <w:r w:rsidR="00B840E9">
        <w:rPr>
          <w:rFonts w:ascii="Arial Narrow" w:hAnsi="Arial Narrow"/>
          <w:sz w:val="24"/>
          <w:szCs w:val="24"/>
        </w:rPr>
        <w:t xml:space="preserve">nécessaires à ces </w:t>
      </w:r>
      <w:r>
        <w:rPr>
          <w:rFonts w:ascii="Arial Narrow" w:hAnsi="Arial Narrow"/>
          <w:sz w:val="24"/>
          <w:szCs w:val="24"/>
        </w:rPr>
        <w:t xml:space="preserve">personnes déplacées et aux populations hôtes pour assurer leur survie. </w:t>
      </w:r>
      <w:r w:rsidRPr="00564A29">
        <w:rPr>
          <w:rFonts w:ascii="Arial Narrow" w:hAnsi="Arial Narrow"/>
          <w:sz w:val="24"/>
          <w:szCs w:val="24"/>
        </w:rPr>
        <w:t xml:space="preserve">Les femmes </w:t>
      </w:r>
      <w:r>
        <w:rPr>
          <w:rFonts w:ascii="Arial Narrow" w:hAnsi="Arial Narrow"/>
          <w:sz w:val="24"/>
          <w:szCs w:val="24"/>
        </w:rPr>
        <w:t xml:space="preserve">et les enfants sont les plus exposées au manque d’assainissement </w:t>
      </w:r>
      <w:r w:rsidR="008E4C58">
        <w:rPr>
          <w:rFonts w:ascii="Arial Narrow" w:hAnsi="Arial Narrow"/>
          <w:sz w:val="24"/>
          <w:szCs w:val="24"/>
        </w:rPr>
        <w:t xml:space="preserve">et </w:t>
      </w:r>
      <w:r>
        <w:rPr>
          <w:rFonts w:ascii="Arial Narrow" w:hAnsi="Arial Narrow"/>
          <w:sz w:val="24"/>
          <w:szCs w:val="24"/>
        </w:rPr>
        <w:t>d’hygiène dans cette situation. Cinq régions qu</w:t>
      </w:r>
      <w:r w:rsidR="00B840E9">
        <w:rPr>
          <w:rFonts w:ascii="Arial Narrow" w:hAnsi="Arial Narrow"/>
          <w:sz w:val="24"/>
          <w:szCs w:val="24"/>
        </w:rPr>
        <w:t>e sont le Sahel, le Nord, l’Est</w:t>
      </w:r>
      <w:r w:rsidR="008E4C58">
        <w:rPr>
          <w:rFonts w:ascii="Arial Narrow" w:hAnsi="Arial Narrow"/>
          <w:sz w:val="24"/>
          <w:szCs w:val="24"/>
        </w:rPr>
        <w:t>,</w:t>
      </w:r>
      <w:r w:rsidR="00B840E9">
        <w:rPr>
          <w:rFonts w:ascii="Arial Narrow" w:hAnsi="Arial Narrow"/>
          <w:sz w:val="24"/>
          <w:szCs w:val="24"/>
        </w:rPr>
        <w:t xml:space="preserve"> </w:t>
      </w:r>
      <w:r w:rsidR="008E4C58">
        <w:rPr>
          <w:rFonts w:ascii="Arial Narrow" w:hAnsi="Arial Narrow"/>
          <w:sz w:val="24"/>
          <w:szCs w:val="24"/>
        </w:rPr>
        <w:t xml:space="preserve">le Centre-Nord </w:t>
      </w:r>
      <w:r>
        <w:rPr>
          <w:rFonts w:ascii="Arial Narrow" w:hAnsi="Arial Narrow"/>
          <w:sz w:val="24"/>
          <w:szCs w:val="24"/>
        </w:rPr>
        <w:t>et la Boucle du Mouhoun</w:t>
      </w:r>
      <w:r w:rsidR="008E4C58" w:rsidRPr="008E4C58">
        <w:rPr>
          <w:rFonts w:ascii="Arial Narrow" w:hAnsi="Arial Narrow"/>
          <w:sz w:val="24"/>
          <w:szCs w:val="24"/>
        </w:rPr>
        <w:t xml:space="preserve"> </w:t>
      </w:r>
      <w:r w:rsidR="008E4C58">
        <w:rPr>
          <w:rFonts w:ascii="Arial Narrow" w:hAnsi="Arial Narrow"/>
          <w:sz w:val="24"/>
          <w:szCs w:val="24"/>
        </w:rPr>
        <w:t>sont les plus</w:t>
      </w:r>
      <w:r w:rsidR="008E4C58" w:rsidRPr="008E4C58">
        <w:rPr>
          <w:rFonts w:ascii="Arial Narrow" w:hAnsi="Arial Narrow"/>
          <w:sz w:val="24"/>
          <w:szCs w:val="24"/>
        </w:rPr>
        <w:t xml:space="preserve"> </w:t>
      </w:r>
      <w:r w:rsidR="008E4C58">
        <w:rPr>
          <w:rFonts w:ascii="Arial Narrow" w:hAnsi="Arial Narrow"/>
          <w:sz w:val="24"/>
          <w:szCs w:val="24"/>
        </w:rPr>
        <w:t>touchées</w:t>
      </w:r>
      <w:r>
        <w:rPr>
          <w:rFonts w:ascii="Arial Narrow" w:hAnsi="Arial Narrow"/>
          <w:sz w:val="24"/>
          <w:szCs w:val="24"/>
        </w:rPr>
        <w:t>.</w:t>
      </w:r>
      <w:r w:rsidRPr="006854B2">
        <w:rPr>
          <w:rFonts w:ascii="Arial Narrow" w:hAnsi="Arial Narrow"/>
          <w:sz w:val="24"/>
          <w:szCs w:val="24"/>
        </w:rPr>
        <w:t xml:space="preserve"> Cette situation s’est amplifiée encore au cours de ce premier semestre de l’année 2020 par l’arrivée de la pandémie </w:t>
      </w:r>
      <w:r w:rsidR="008E4C58">
        <w:rPr>
          <w:rFonts w:ascii="Arial Narrow" w:hAnsi="Arial Narrow"/>
          <w:sz w:val="24"/>
          <w:szCs w:val="24"/>
        </w:rPr>
        <w:t xml:space="preserve">de la </w:t>
      </w:r>
      <w:r w:rsidR="008E4C58" w:rsidRPr="006854B2">
        <w:rPr>
          <w:rFonts w:ascii="Arial Narrow" w:hAnsi="Arial Narrow"/>
          <w:sz w:val="24"/>
          <w:szCs w:val="24"/>
        </w:rPr>
        <w:t>COVID</w:t>
      </w:r>
      <w:r w:rsidRPr="006854B2">
        <w:rPr>
          <w:rFonts w:ascii="Arial Narrow" w:hAnsi="Arial Narrow"/>
          <w:sz w:val="24"/>
          <w:szCs w:val="24"/>
        </w:rPr>
        <w:t>-19. Dans ce contexte sécuritaire et sanitaire délétère, l’Etat et ses partenaires (PT</w:t>
      </w:r>
      <w:r w:rsidR="008E4C58">
        <w:rPr>
          <w:rFonts w:ascii="Arial Narrow" w:hAnsi="Arial Narrow"/>
          <w:sz w:val="24"/>
          <w:szCs w:val="24"/>
        </w:rPr>
        <w:t>F</w:t>
      </w:r>
      <w:r w:rsidRPr="006854B2">
        <w:rPr>
          <w:rFonts w:ascii="Arial Narrow" w:hAnsi="Arial Narrow"/>
          <w:sz w:val="24"/>
          <w:szCs w:val="24"/>
        </w:rPr>
        <w:t xml:space="preserve"> et ONG) </w:t>
      </w:r>
      <w:r>
        <w:rPr>
          <w:rFonts w:ascii="Arial Narrow" w:hAnsi="Arial Narrow"/>
          <w:sz w:val="24"/>
          <w:szCs w:val="24"/>
        </w:rPr>
        <w:t xml:space="preserve">se mobilisent tant bien que mal pour venir en aide aux PDI et aux populations hôtes. C’est ainsi que le cluster WASH urgence (groupe des acteurs humanitaires pour l’eau, l’hygiène et l’assainissement) a été activé et coordonné par l’UNICEF en collaboration avec le MEA. Au sein de ce cluster on compte plusieurs ONG et associations qui sont les acteurs opérationnels. Il est mis en place des sous-groupes cluster à savoir le sous cluster eau potable et le </w:t>
      </w:r>
      <w:r w:rsidR="00D22155">
        <w:rPr>
          <w:rFonts w:ascii="Arial Narrow" w:hAnsi="Arial Narrow"/>
          <w:sz w:val="24"/>
          <w:szCs w:val="24"/>
        </w:rPr>
        <w:t xml:space="preserve">sous </w:t>
      </w:r>
      <w:r>
        <w:rPr>
          <w:rFonts w:ascii="Arial Narrow" w:hAnsi="Arial Narrow"/>
          <w:sz w:val="24"/>
          <w:szCs w:val="24"/>
        </w:rPr>
        <w:t>cluster hygiène et assainissement</w:t>
      </w:r>
      <w:r w:rsidR="00D22155">
        <w:rPr>
          <w:rFonts w:ascii="Arial Narrow" w:hAnsi="Arial Narrow"/>
          <w:sz w:val="24"/>
          <w:szCs w:val="24"/>
        </w:rPr>
        <w:t>,</w:t>
      </w:r>
      <w:r>
        <w:rPr>
          <w:rFonts w:ascii="Arial Narrow" w:hAnsi="Arial Narrow"/>
          <w:sz w:val="24"/>
          <w:szCs w:val="24"/>
        </w:rPr>
        <w:t xml:space="preserve"> le tout coordonné par le cluster général WASH. Le lead du sous cluster assainissement et hygiène est assuré par la DGA en collaboration avec la croix rouge burkinabè </w:t>
      </w:r>
      <w:r w:rsidRPr="00C230AA">
        <w:rPr>
          <w:rFonts w:ascii="Arial Narrow" w:hAnsi="Arial Narrow"/>
          <w:sz w:val="24"/>
          <w:szCs w:val="24"/>
        </w:rPr>
        <w:t>et Oxfam</w:t>
      </w:r>
      <w:r>
        <w:rPr>
          <w:rFonts w:ascii="Arial Narrow" w:hAnsi="Arial Narrow"/>
          <w:sz w:val="24"/>
          <w:szCs w:val="24"/>
        </w:rPr>
        <w:t>.  Dans les 5 régions</w:t>
      </w:r>
      <w:r w:rsidR="00D22155">
        <w:rPr>
          <w:rFonts w:ascii="Arial Narrow" w:hAnsi="Arial Narrow"/>
          <w:sz w:val="24"/>
          <w:szCs w:val="24"/>
        </w:rPr>
        <w:t>,</w:t>
      </w:r>
      <w:r>
        <w:rPr>
          <w:rFonts w:ascii="Arial Narrow" w:hAnsi="Arial Narrow"/>
          <w:sz w:val="24"/>
          <w:szCs w:val="24"/>
        </w:rPr>
        <w:t xml:space="preserve"> la coordination se fait autour des Directions régionales en collaboration </w:t>
      </w:r>
      <w:r w:rsidR="00D22155">
        <w:rPr>
          <w:rFonts w:ascii="Arial Narrow" w:hAnsi="Arial Narrow"/>
          <w:sz w:val="24"/>
          <w:szCs w:val="24"/>
        </w:rPr>
        <w:t xml:space="preserve">avec </w:t>
      </w:r>
      <w:r>
        <w:rPr>
          <w:rFonts w:ascii="Arial Narrow" w:hAnsi="Arial Narrow"/>
          <w:sz w:val="24"/>
          <w:szCs w:val="24"/>
        </w:rPr>
        <w:t>les bureaux régionaux de l’Unicef. Depuis le début du semestre au moins</w:t>
      </w:r>
      <w:r w:rsidR="00286466">
        <w:rPr>
          <w:rFonts w:ascii="Arial Narrow" w:hAnsi="Arial Narrow"/>
          <w:sz w:val="24"/>
          <w:szCs w:val="24"/>
        </w:rPr>
        <w:t xml:space="preserve"> deux réunions ont lieu par moi</w:t>
      </w:r>
      <w:r>
        <w:rPr>
          <w:rFonts w:ascii="Arial Narrow" w:hAnsi="Arial Narrow"/>
          <w:sz w:val="24"/>
          <w:szCs w:val="24"/>
        </w:rPr>
        <w:t xml:space="preserve">s au niveau national et au moins une fois par mois au niveau régional. </w:t>
      </w:r>
    </w:p>
    <w:p w:rsidR="00095267" w:rsidRDefault="00095267" w:rsidP="000D07E0">
      <w:pPr>
        <w:rPr>
          <w:rFonts w:ascii="Arial Narrow" w:hAnsi="Arial Narrow"/>
          <w:sz w:val="24"/>
          <w:szCs w:val="24"/>
        </w:rPr>
      </w:pPr>
    </w:p>
    <w:p w:rsidR="000D07E0" w:rsidRPr="006854B2" w:rsidRDefault="000D07E0" w:rsidP="000D07E0">
      <w:pPr>
        <w:rPr>
          <w:rFonts w:ascii="Arial Narrow" w:hAnsi="Arial Narrow"/>
          <w:sz w:val="24"/>
          <w:szCs w:val="24"/>
        </w:rPr>
      </w:pPr>
      <w:r w:rsidRPr="006854B2">
        <w:rPr>
          <w:rFonts w:ascii="Arial Narrow" w:hAnsi="Arial Narrow"/>
          <w:sz w:val="24"/>
          <w:szCs w:val="24"/>
        </w:rPr>
        <w:t>Le tableau ci-</w:t>
      </w:r>
      <w:r>
        <w:rPr>
          <w:rFonts w:ascii="Arial Narrow" w:hAnsi="Arial Narrow"/>
          <w:sz w:val="24"/>
          <w:szCs w:val="24"/>
        </w:rPr>
        <w:t xml:space="preserve">après </w:t>
      </w:r>
      <w:r w:rsidRPr="006854B2">
        <w:rPr>
          <w:rFonts w:ascii="Arial Narrow" w:hAnsi="Arial Narrow"/>
          <w:sz w:val="24"/>
          <w:szCs w:val="24"/>
        </w:rPr>
        <w:t>fait état des activités menés mais non exhaustif car beaucoup de région</w:t>
      </w:r>
      <w:r w:rsidR="00D22155">
        <w:rPr>
          <w:rFonts w:ascii="Arial Narrow" w:hAnsi="Arial Narrow"/>
          <w:sz w:val="24"/>
          <w:szCs w:val="24"/>
        </w:rPr>
        <w:t>s</w:t>
      </w:r>
      <w:r w:rsidRPr="006854B2">
        <w:rPr>
          <w:rFonts w:ascii="Arial Narrow" w:hAnsi="Arial Narrow"/>
          <w:sz w:val="24"/>
          <w:szCs w:val="24"/>
        </w:rPr>
        <w:t xml:space="preserve"> et beaucoup d’acteur</w:t>
      </w:r>
      <w:r w:rsidR="00D22155">
        <w:rPr>
          <w:rFonts w:ascii="Arial Narrow" w:hAnsi="Arial Narrow"/>
          <w:sz w:val="24"/>
          <w:szCs w:val="24"/>
        </w:rPr>
        <w:t>s</w:t>
      </w:r>
      <w:r w:rsidRPr="006854B2">
        <w:rPr>
          <w:rFonts w:ascii="Arial Narrow" w:hAnsi="Arial Narrow"/>
          <w:sz w:val="24"/>
          <w:szCs w:val="24"/>
        </w:rPr>
        <w:t xml:space="preserve"> n’ont pas rapporté leurs actions</w:t>
      </w:r>
    </w:p>
    <w:p w:rsidR="001E4460" w:rsidRDefault="001E4460" w:rsidP="001C38AA">
      <w:pPr>
        <w:spacing w:before="60" w:after="0"/>
        <w:rPr>
          <w:rFonts w:ascii="Arial Narrow" w:hAnsi="Arial Narrow"/>
          <w:b/>
          <w:szCs w:val="22"/>
        </w:rPr>
      </w:pPr>
    </w:p>
    <w:p w:rsidR="00ED3761" w:rsidRDefault="00ED3761" w:rsidP="001C38AA">
      <w:pPr>
        <w:spacing w:before="60" w:after="0"/>
        <w:rPr>
          <w:rFonts w:ascii="Arial Narrow" w:hAnsi="Arial Narrow"/>
          <w:b/>
          <w:szCs w:val="22"/>
        </w:rPr>
        <w:sectPr w:rsidR="00ED3761" w:rsidSect="00360FDA">
          <w:pgSz w:w="11907" w:h="16840" w:code="9"/>
          <w:pgMar w:top="851" w:right="1134" w:bottom="1134" w:left="1134" w:header="567" w:footer="567" w:gutter="0"/>
          <w:cols w:space="720"/>
          <w:docGrid w:linePitch="299"/>
        </w:sectPr>
      </w:pPr>
    </w:p>
    <w:p w:rsidR="00FA17F9" w:rsidRDefault="00FA17F9" w:rsidP="00EF18C1">
      <w:pPr>
        <w:pStyle w:val="Lgende"/>
      </w:pPr>
      <w:bookmarkStart w:id="363" w:name="_Toc46994721"/>
      <w:r>
        <w:lastRenderedPageBreak/>
        <w:t xml:space="preserve">Tableau </w:t>
      </w:r>
      <w:r w:rsidR="00737C2E">
        <w:fldChar w:fldCharType="begin"/>
      </w:r>
      <w:r w:rsidR="00737C2E">
        <w:instrText xml:space="preserve"> SEQ Tableau \* ARABIC </w:instrText>
      </w:r>
      <w:r w:rsidR="00737C2E">
        <w:fldChar w:fldCharType="separate"/>
      </w:r>
      <w:r w:rsidR="00737C2E">
        <w:t>43</w:t>
      </w:r>
      <w:r w:rsidR="00737C2E">
        <w:fldChar w:fldCharType="end"/>
      </w:r>
      <w:r>
        <w:t xml:space="preserve"> : synthèse </w:t>
      </w:r>
      <w:r w:rsidR="00F14E6C">
        <w:t xml:space="preserve">du bilan des activités de WASH </w:t>
      </w:r>
      <w:r w:rsidR="000435D7">
        <w:t>en situation d’</w:t>
      </w:r>
      <w:r w:rsidR="00F14E6C">
        <w:t>urgen</w:t>
      </w:r>
      <w:r w:rsidR="000435D7">
        <w:t>ce (volet hygiène et assainissement)</w:t>
      </w:r>
      <w:bookmarkEnd w:id="363"/>
    </w:p>
    <w:p w:rsidR="000D07E0" w:rsidRPr="000D07E0" w:rsidRDefault="000D07E0" w:rsidP="000D07E0">
      <w:pPr>
        <w:pStyle w:val="Tableau"/>
      </w:pPr>
    </w:p>
    <w:tbl>
      <w:tblPr>
        <w:tblW w:w="48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834"/>
        <w:gridCol w:w="1151"/>
        <w:gridCol w:w="837"/>
        <w:gridCol w:w="851"/>
        <w:gridCol w:w="997"/>
        <w:gridCol w:w="716"/>
        <w:gridCol w:w="1814"/>
        <w:gridCol w:w="1011"/>
        <w:gridCol w:w="1281"/>
        <w:gridCol w:w="1073"/>
        <w:gridCol w:w="1120"/>
        <w:gridCol w:w="1070"/>
      </w:tblGrid>
      <w:tr w:rsidR="00BF3EA1" w:rsidRPr="00B9190B" w:rsidTr="00BF3EA1">
        <w:trPr>
          <w:trHeight w:val="585"/>
        </w:trPr>
        <w:tc>
          <w:tcPr>
            <w:tcW w:w="458" w:type="pct"/>
            <w:shd w:val="clear" w:color="auto" w:fill="auto"/>
            <w:noWrap/>
            <w:vAlign w:val="center"/>
          </w:tcPr>
          <w:p w:rsidR="00BF3EA1" w:rsidRPr="00B9190B" w:rsidRDefault="00BF3EA1" w:rsidP="00B172D1">
            <w:pPr>
              <w:spacing w:after="0"/>
              <w:jc w:val="center"/>
              <w:rPr>
                <w:rFonts w:ascii="Arial Narrow" w:hAnsi="Arial Narrow"/>
              </w:rPr>
            </w:pPr>
          </w:p>
        </w:tc>
        <w:tc>
          <w:tcPr>
            <w:tcW w:w="707" w:type="pct"/>
            <w:gridSpan w:val="2"/>
            <w:vAlign w:val="center"/>
          </w:tcPr>
          <w:p w:rsidR="00BF3EA1" w:rsidRPr="00BF3EA1" w:rsidRDefault="00BF3EA1" w:rsidP="00C73B01">
            <w:pPr>
              <w:spacing w:after="0"/>
              <w:jc w:val="center"/>
              <w:rPr>
                <w:rFonts w:ascii="Arial Narrow" w:hAnsi="Arial Narrow"/>
              </w:rPr>
            </w:pPr>
            <w:r w:rsidRPr="00BF3EA1">
              <w:rPr>
                <w:rFonts w:ascii="Arial Narrow" w:hAnsi="Arial Narrow"/>
              </w:rPr>
              <w:t>Ouvrages réalisés dans les familles</w:t>
            </w:r>
            <w:r>
              <w:rPr>
                <w:rFonts w:ascii="Arial Narrow" w:hAnsi="Arial Narrow"/>
              </w:rPr>
              <w:t xml:space="preserve"> d’accueil</w:t>
            </w:r>
          </w:p>
        </w:tc>
        <w:tc>
          <w:tcPr>
            <w:tcW w:w="1211" w:type="pct"/>
            <w:gridSpan w:val="4"/>
            <w:shd w:val="clear" w:color="auto" w:fill="auto"/>
            <w:noWrap/>
            <w:vAlign w:val="center"/>
          </w:tcPr>
          <w:p w:rsidR="00BF3EA1" w:rsidRPr="00BF3EA1" w:rsidRDefault="00BF3EA1" w:rsidP="00BF3EA1">
            <w:pPr>
              <w:spacing w:after="0"/>
              <w:jc w:val="center"/>
              <w:rPr>
                <w:rFonts w:ascii="Arial Narrow" w:hAnsi="Arial Narrow"/>
                <w:highlight w:val="yellow"/>
              </w:rPr>
            </w:pPr>
            <w:r w:rsidRPr="00BF3EA1">
              <w:rPr>
                <w:rFonts w:ascii="Arial Narrow" w:hAnsi="Arial Narrow"/>
              </w:rPr>
              <w:t>Ouvrages réalisés sur les sites d’accueil ?</w:t>
            </w:r>
          </w:p>
        </w:tc>
        <w:tc>
          <w:tcPr>
            <w:tcW w:w="646" w:type="pct"/>
            <w:vMerge w:val="restart"/>
            <w:shd w:val="clear" w:color="auto" w:fill="auto"/>
            <w:noWrap/>
            <w:vAlign w:val="center"/>
          </w:tcPr>
          <w:p w:rsidR="00BF3EA1" w:rsidRPr="00BF3EA1" w:rsidRDefault="00BF3EA1" w:rsidP="00B172D1">
            <w:pPr>
              <w:spacing w:after="0"/>
              <w:jc w:val="center"/>
              <w:rPr>
                <w:rFonts w:ascii="Arial Narrow" w:hAnsi="Arial Narrow"/>
              </w:rPr>
            </w:pPr>
            <w:r w:rsidRPr="00BF3EA1">
              <w:rPr>
                <w:rFonts w:ascii="Arial Narrow" w:hAnsi="Arial Narrow"/>
              </w:rPr>
              <w:t>Sensibilisations</w:t>
            </w:r>
          </w:p>
          <w:p w:rsidR="00BF3EA1" w:rsidRPr="00BF3EA1" w:rsidRDefault="00BF3EA1" w:rsidP="00B172D1">
            <w:pPr>
              <w:spacing w:after="0"/>
              <w:jc w:val="center"/>
              <w:rPr>
                <w:rFonts w:ascii="Arial Narrow" w:hAnsi="Arial Narrow"/>
              </w:rPr>
            </w:pPr>
          </w:p>
        </w:tc>
        <w:tc>
          <w:tcPr>
            <w:tcW w:w="360" w:type="pct"/>
            <w:vMerge w:val="restart"/>
            <w:shd w:val="clear" w:color="auto" w:fill="auto"/>
            <w:noWrap/>
            <w:vAlign w:val="center"/>
          </w:tcPr>
          <w:p w:rsidR="00BF3EA1" w:rsidRPr="00C230AA" w:rsidRDefault="00BF3EA1" w:rsidP="00B172D1">
            <w:pPr>
              <w:spacing w:after="0"/>
              <w:jc w:val="center"/>
              <w:rPr>
                <w:rFonts w:ascii="Arial Narrow" w:hAnsi="Arial Narrow"/>
              </w:rPr>
            </w:pPr>
            <w:r w:rsidRPr="00C230AA">
              <w:rPr>
                <w:rFonts w:ascii="Arial Narrow" w:hAnsi="Arial Narrow"/>
              </w:rPr>
              <w:t>Distribution de kits</w:t>
            </w:r>
          </w:p>
        </w:tc>
        <w:tc>
          <w:tcPr>
            <w:tcW w:w="456" w:type="pct"/>
            <w:vMerge w:val="restart"/>
            <w:shd w:val="clear" w:color="auto" w:fill="auto"/>
            <w:noWrap/>
            <w:vAlign w:val="center"/>
          </w:tcPr>
          <w:p w:rsidR="00BF3EA1" w:rsidRPr="00C230AA" w:rsidRDefault="00BF3EA1" w:rsidP="00B172D1">
            <w:pPr>
              <w:spacing w:after="0"/>
              <w:jc w:val="center"/>
              <w:rPr>
                <w:rFonts w:ascii="Arial Narrow" w:hAnsi="Arial Narrow"/>
              </w:rPr>
            </w:pPr>
            <w:r w:rsidRPr="00C230AA">
              <w:rPr>
                <w:rFonts w:ascii="Arial Narrow" w:hAnsi="Arial Narrow"/>
              </w:rPr>
              <w:t>Renforcement de capacité</w:t>
            </w:r>
          </w:p>
        </w:tc>
        <w:tc>
          <w:tcPr>
            <w:tcW w:w="382" w:type="pct"/>
            <w:vMerge w:val="restart"/>
            <w:shd w:val="clear" w:color="auto" w:fill="auto"/>
            <w:noWrap/>
            <w:vAlign w:val="center"/>
          </w:tcPr>
          <w:p w:rsidR="00BF3EA1" w:rsidRPr="00C230AA" w:rsidRDefault="00BF3EA1" w:rsidP="00753F6C">
            <w:pPr>
              <w:spacing w:after="0"/>
              <w:jc w:val="center"/>
              <w:rPr>
                <w:rFonts w:ascii="Arial Narrow" w:hAnsi="Arial Narrow"/>
              </w:rPr>
            </w:pPr>
            <w:r w:rsidRPr="00C230AA">
              <w:rPr>
                <w:rFonts w:ascii="Arial Narrow" w:hAnsi="Arial Narrow"/>
              </w:rPr>
              <w:t xml:space="preserve">Nombre de </w:t>
            </w:r>
            <w:r w:rsidRPr="00753F6C">
              <w:rPr>
                <w:rFonts w:ascii="Arial Narrow" w:hAnsi="Arial Narrow"/>
              </w:rPr>
              <w:t>bénéficiair</w:t>
            </w:r>
            <w:r>
              <w:rPr>
                <w:rFonts w:ascii="Arial Narrow" w:hAnsi="Arial Narrow"/>
              </w:rPr>
              <w:t xml:space="preserve"> </w:t>
            </w:r>
            <w:r w:rsidRPr="00753F6C">
              <w:rPr>
                <w:rFonts w:ascii="Arial Narrow" w:hAnsi="Arial Narrow"/>
              </w:rPr>
              <w:t>es</w:t>
            </w:r>
            <w:r>
              <w:rPr>
                <w:rFonts w:ascii="Arial Narrow" w:hAnsi="Arial Narrow"/>
              </w:rPr>
              <w:t xml:space="preserve"> (DPI et hôtes)</w:t>
            </w:r>
            <w:r w:rsidRPr="00753F6C">
              <w:rPr>
                <w:rFonts w:ascii="Arial Narrow" w:hAnsi="Arial Narrow"/>
              </w:rPr>
              <w:t xml:space="preserve"> de </w:t>
            </w:r>
            <w:r>
              <w:rPr>
                <w:rFonts w:ascii="Arial Narrow" w:hAnsi="Arial Narrow"/>
              </w:rPr>
              <w:t>toutes les interventions</w:t>
            </w:r>
          </w:p>
        </w:tc>
        <w:tc>
          <w:tcPr>
            <w:tcW w:w="399" w:type="pct"/>
            <w:vMerge w:val="restart"/>
            <w:shd w:val="clear" w:color="auto" w:fill="auto"/>
            <w:noWrap/>
            <w:vAlign w:val="center"/>
          </w:tcPr>
          <w:p w:rsidR="00BF3EA1" w:rsidRPr="00C230AA" w:rsidRDefault="00BF3EA1" w:rsidP="00B1407E">
            <w:pPr>
              <w:spacing w:after="0"/>
              <w:jc w:val="center"/>
              <w:rPr>
                <w:rFonts w:ascii="Arial Narrow" w:hAnsi="Arial Narrow"/>
              </w:rPr>
            </w:pPr>
            <w:r w:rsidRPr="00C230AA">
              <w:rPr>
                <w:rFonts w:ascii="Arial Narrow" w:hAnsi="Arial Narrow"/>
              </w:rPr>
              <w:t>N</w:t>
            </w:r>
            <w:r>
              <w:rPr>
                <w:rFonts w:ascii="Arial Narrow" w:hAnsi="Arial Narrow"/>
              </w:rPr>
              <w:t>om</w:t>
            </w:r>
            <w:r w:rsidRPr="00C230AA">
              <w:rPr>
                <w:rFonts w:ascii="Arial Narrow" w:hAnsi="Arial Narrow"/>
              </w:rPr>
              <w:t xml:space="preserve">bre de </w:t>
            </w:r>
            <w:r>
              <w:rPr>
                <w:rFonts w:ascii="Arial Narrow" w:hAnsi="Arial Narrow"/>
              </w:rPr>
              <w:t xml:space="preserve">personnes </w:t>
            </w:r>
            <w:r w:rsidRPr="00C230AA">
              <w:rPr>
                <w:rFonts w:ascii="Arial Narrow" w:hAnsi="Arial Narrow"/>
              </w:rPr>
              <w:t>dans</w:t>
            </w:r>
            <w:r>
              <w:rPr>
                <w:rFonts w:ascii="Arial Narrow" w:hAnsi="Arial Narrow"/>
              </w:rPr>
              <w:t xml:space="preserve"> le besoin ((DPI et hôtes)</w:t>
            </w:r>
          </w:p>
        </w:tc>
        <w:tc>
          <w:tcPr>
            <w:tcW w:w="381" w:type="pct"/>
            <w:vMerge w:val="restart"/>
            <w:shd w:val="clear" w:color="auto" w:fill="auto"/>
            <w:noWrap/>
            <w:vAlign w:val="center"/>
          </w:tcPr>
          <w:p w:rsidR="00BF3EA1" w:rsidRPr="00C230AA" w:rsidRDefault="00BF3EA1" w:rsidP="00B172D1">
            <w:pPr>
              <w:spacing w:after="0"/>
              <w:jc w:val="center"/>
              <w:rPr>
                <w:rFonts w:ascii="Arial Narrow" w:hAnsi="Arial Narrow"/>
              </w:rPr>
            </w:pPr>
            <w:r w:rsidRPr="00C230AA">
              <w:rPr>
                <w:rFonts w:ascii="Arial Narrow" w:hAnsi="Arial Narrow"/>
              </w:rPr>
              <w:t>Acteurs</w:t>
            </w:r>
          </w:p>
        </w:tc>
      </w:tr>
      <w:tr w:rsidR="00BF3EA1" w:rsidRPr="00B9190B" w:rsidTr="00382F31">
        <w:trPr>
          <w:trHeight w:val="1262"/>
        </w:trPr>
        <w:tc>
          <w:tcPr>
            <w:tcW w:w="458" w:type="pct"/>
            <w:shd w:val="clear" w:color="auto" w:fill="auto"/>
            <w:noWrap/>
            <w:vAlign w:val="center"/>
          </w:tcPr>
          <w:p w:rsidR="00BF3EA1" w:rsidRPr="00B9190B" w:rsidRDefault="00BF3EA1" w:rsidP="00BF3EA1">
            <w:pPr>
              <w:spacing w:after="0"/>
              <w:jc w:val="center"/>
              <w:rPr>
                <w:rFonts w:ascii="Arial Narrow" w:hAnsi="Arial Narrow"/>
              </w:rPr>
            </w:pPr>
            <w:r w:rsidRPr="00B9190B">
              <w:rPr>
                <w:rFonts w:ascii="Arial Narrow" w:hAnsi="Arial Narrow"/>
              </w:rPr>
              <w:t>Région</w:t>
            </w:r>
          </w:p>
        </w:tc>
        <w:tc>
          <w:tcPr>
            <w:tcW w:w="297" w:type="pct"/>
          </w:tcPr>
          <w:p w:rsidR="00BF3EA1" w:rsidRPr="00BF3EA1" w:rsidRDefault="00BF3EA1" w:rsidP="00BF3EA1">
            <w:pPr>
              <w:spacing w:after="0"/>
              <w:jc w:val="center"/>
              <w:rPr>
                <w:rFonts w:ascii="Arial Narrow" w:hAnsi="Arial Narrow"/>
              </w:rPr>
            </w:pPr>
            <w:r w:rsidRPr="00BF3EA1">
              <w:rPr>
                <w:rFonts w:ascii="Arial Narrow" w:hAnsi="Arial Narrow"/>
              </w:rPr>
              <w:t>Latrine familiales normales</w:t>
            </w:r>
          </w:p>
        </w:tc>
        <w:tc>
          <w:tcPr>
            <w:tcW w:w="410" w:type="pct"/>
            <w:shd w:val="clear" w:color="auto" w:fill="auto"/>
            <w:noWrap/>
          </w:tcPr>
          <w:p w:rsidR="00BF3EA1" w:rsidRPr="00BF3EA1" w:rsidRDefault="00BF3EA1" w:rsidP="00BF3EA1">
            <w:pPr>
              <w:spacing w:after="0"/>
              <w:jc w:val="center"/>
              <w:rPr>
                <w:rFonts w:ascii="Arial Narrow" w:hAnsi="Arial Narrow"/>
              </w:rPr>
            </w:pPr>
            <w:r w:rsidRPr="00BF3EA1">
              <w:rPr>
                <w:rFonts w:ascii="Arial Narrow" w:hAnsi="Arial Narrow"/>
              </w:rPr>
              <w:t>Douches familiales et puisards (reliés)</w:t>
            </w:r>
          </w:p>
        </w:tc>
        <w:tc>
          <w:tcPr>
            <w:tcW w:w="298" w:type="pct"/>
            <w:shd w:val="clear" w:color="auto" w:fill="auto"/>
            <w:noWrap/>
          </w:tcPr>
          <w:p w:rsidR="00BF3EA1" w:rsidRPr="00BF3EA1" w:rsidRDefault="00BF3EA1" w:rsidP="00BF3EA1">
            <w:pPr>
              <w:rPr>
                <w:rFonts w:ascii="Arial Narrow" w:hAnsi="Arial Narrow"/>
              </w:rPr>
            </w:pPr>
            <w:r w:rsidRPr="00BF3EA1">
              <w:rPr>
                <w:rFonts w:ascii="Arial Narrow" w:hAnsi="Arial Narrow"/>
              </w:rPr>
              <w:t>Douches d'urgences</w:t>
            </w:r>
          </w:p>
        </w:tc>
        <w:tc>
          <w:tcPr>
            <w:tcW w:w="303" w:type="pct"/>
            <w:shd w:val="clear" w:color="auto" w:fill="auto"/>
          </w:tcPr>
          <w:p w:rsidR="00BF3EA1" w:rsidRPr="00BF3EA1" w:rsidRDefault="00BF3EA1" w:rsidP="00BF3EA1">
            <w:pPr>
              <w:rPr>
                <w:rFonts w:ascii="Arial Narrow" w:hAnsi="Arial Narrow"/>
              </w:rPr>
            </w:pPr>
            <w:r w:rsidRPr="00BF3EA1">
              <w:rPr>
                <w:rFonts w:ascii="Arial Narrow" w:hAnsi="Arial Narrow"/>
              </w:rPr>
              <w:t>Latrines d'urgence</w:t>
            </w:r>
          </w:p>
        </w:tc>
        <w:tc>
          <w:tcPr>
            <w:tcW w:w="355" w:type="pct"/>
            <w:shd w:val="clear" w:color="auto" w:fill="auto"/>
            <w:noWrap/>
            <w:vAlign w:val="center"/>
          </w:tcPr>
          <w:p w:rsidR="00BF3EA1" w:rsidRPr="00BF3EA1" w:rsidRDefault="00BF3EA1" w:rsidP="00BF3EA1">
            <w:pPr>
              <w:spacing w:after="0"/>
              <w:jc w:val="center"/>
              <w:rPr>
                <w:rFonts w:ascii="Arial Narrow" w:hAnsi="Arial Narrow"/>
              </w:rPr>
            </w:pPr>
            <w:r w:rsidRPr="00BF3EA1">
              <w:rPr>
                <w:rFonts w:ascii="Arial Narrow" w:hAnsi="Arial Narrow"/>
              </w:rPr>
              <w:t>Latrines publiques</w:t>
            </w:r>
          </w:p>
        </w:tc>
        <w:tc>
          <w:tcPr>
            <w:tcW w:w="255" w:type="pct"/>
            <w:vAlign w:val="center"/>
          </w:tcPr>
          <w:p w:rsidR="00BF3EA1" w:rsidRPr="00BF3EA1" w:rsidRDefault="00BF3EA1" w:rsidP="00BF3EA1">
            <w:pPr>
              <w:spacing w:after="0"/>
              <w:jc w:val="center"/>
              <w:rPr>
                <w:rFonts w:ascii="Arial Narrow" w:hAnsi="Arial Narrow"/>
              </w:rPr>
            </w:pPr>
            <w:r w:rsidRPr="00BF3EA1">
              <w:rPr>
                <w:rFonts w:ascii="Arial Narrow" w:hAnsi="Arial Narrow"/>
              </w:rPr>
              <w:t>DLM</w:t>
            </w:r>
          </w:p>
        </w:tc>
        <w:tc>
          <w:tcPr>
            <w:tcW w:w="646" w:type="pct"/>
            <w:vMerge/>
            <w:shd w:val="clear" w:color="auto" w:fill="auto"/>
            <w:noWrap/>
            <w:vAlign w:val="center"/>
          </w:tcPr>
          <w:p w:rsidR="00BF3EA1" w:rsidRPr="00BF3EA1" w:rsidRDefault="00BF3EA1" w:rsidP="00BF3EA1">
            <w:pPr>
              <w:spacing w:after="0"/>
              <w:jc w:val="center"/>
              <w:rPr>
                <w:rFonts w:ascii="Arial Narrow" w:hAnsi="Arial Narrow"/>
              </w:rPr>
            </w:pPr>
          </w:p>
        </w:tc>
        <w:tc>
          <w:tcPr>
            <w:tcW w:w="360" w:type="pct"/>
            <w:vMerge/>
            <w:shd w:val="clear" w:color="auto" w:fill="auto"/>
            <w:noWrap/>
            <w:vAlign w:val="center"/>
          </w:tcPr>
          <w:p w:rsidR="00BF3EA1" w:rsidRPr="00C230AA" w:rsidRDefault="00BF3EA1" w:rsidP="00BF3EA1">
            <w:pPr>
              <w:spacing w:after="0"/>
              <w:jc w:val="center"/>
              <w:rPr>
                <w:rFonts w:ascii="Arial Narrow" w:hAnsi="Arial Narrow"/>
              </w:rPr>
            </w:pPr>
          </w:p>
        </w:tc>
        <w:tc>
          <w:tcPr>
            <w:tcW w:w="456" w:type="pct"/>
            <w:vMerge/>
            <w:shd w:val="clear" w:color="auto" w:fill="auto"/>
            <w:noWrap/>
            <w:vAlign w:val="center"/>
          </w:tcPr>
          <w:p w:rsidR="00BF3EA1" w:rsidRPr="00C230AA" w:rsidRDefault="00BF3EA1" w:rsidP="00BF3EA1">
            <w:pPr>
              <w:spacing w:after="0"/>
              <w:jc w:val="center"/>
              <w:rPr>
                <w:rFonts w:ascii="Arial Narrow" w:hAnsi="Arial Narrow"/>
              </w:rPr>
            </w:pPr>
          </w:p>
        </w:tc>
        <w:tc>
          <w:tcPr>
            <w:tcW w:w="382" w:type="pct"/>
            <w:vMerge/>
            <w:shd w:val="clear" w:color="auto" w:fill="auto"/>
            <w:noWrap/>
            <w:vAlign w:val="center"/>
          </w:tcPr>
          <w:p w:rsidR="00BF3EA1" w:rsidRPr="00C230AA" w:rsidRDefault="00BF3EA1" w:rsidP="00BF3EA1">
            <w:pPr>
              <w:spacing w:after="0"/>
              <w:jc w:val="center"/>
              <w:rPr>
                <w:rFonts w:ascii="Arial Narrow" w:hAnsi="Arial Narrow"/>
              </w:rPr>
            </w:pPr>
          </w:p>
        </w:tc>
        <w:tc>
          <w:tcPr>
            <w:tcW w:w="399" w:type="pct"/>
            <w:vMerge/>
            <w:shd w:val="clear" w:color="auto" w:fill="auto"/>
            <w:noWrap/>
            <w:vAlign w:val="center"/>
          </w:tcPr>
          <w:p w:rsidR="00BF3EA1" w:rsidRPr="00C230AA" w:rsidRDefault="00BF3EA1" w:rsidP="00BF3EA1">
            <w:pPr>
              <w:spacing w:after="0"/>
              <w:jc w:val="center"/>
              <w:rPr>
                <w:rFonts w:ascii="Arial Narrow" w:hAnsi="Arial Narrow"/>
              </w:rPr>
            </w:pPr>
          </w:p>
        </w:tc>
        <w:tc>
          <w:tcPr>
            <w:tcW w:w="381" w:type="pct"/>
            <w:vMerge/>
            <w:shd w:val="clear" w:color="auto" w:fill="auto"/>
            <w:noWrap/>
            <w:vAlign w:val="center"/>
          </w:tcPr>
          <w:p w:rsidR="00BF3EA1" w:rsidRPr="00C230AA" w:rsidRDefault="00BF3EA1" w:rsidP="00BF3EA1">
            <w:pPr>
              <w:spacing w:after="0"/>
              <w:jc w:val="center"/>
              <w:rPr>
                <w:rFonts w:ascii="Arial Narrow" w:hAnsi="Arial Narrow"/>
              </w:rPr>
            </w:pPr>
          </w:p>
        </w:tc>
      </w:tr>
      <w:tr w:rsidR="00DF4E0F" w:rsidRPr="00CE4983" w:rsidTr="00104E1D">
        <w:trPr>
          <w:trHeight w:val="1184"/>
        </w:trPr>
        <w:tc>
          <w:tcPr>
            <w:tcW w:w="458" w:type="pct"/>
            <w:shd w:val="clear" w:color="auto" w:fill="auto"/>
            <w:noWrap/>
            <w:vAlign w:val="center"/>
            <w:hideMark/>
          </w:tcPr>
          <w:p w:rsidR="00561776" w:rsidRPr="00B9190B" w:rsidRDefault="00561776" w:rsidP="00B172D1">
            <w:pPr>
              <w:spacing w:after="0"/>
              <w:jc w:val="left"/>
              <w:rPr>
                <w:rFonts w:ascii="Arial Narrow" w:hAnsi="Arial Narrow"/>
              </w:rPr>
            </w:pPr>
            <w:r w:rsidRPr="00B9190B">
              <w:rPr>
                <w:rFonts w:ascii="Arial Narrow" w:hAnsi="Arial Narrow"/>
              </w:rPr>
              <w:t>Boucle du Mouhoun</w:t>
            </w:r>
          </w:p>
        </w:tc>
        <w:tc>
          <w:tcPr>
            <w:tcW w:w="297" w:type="pct"/>
            <w:vAlign w:val="center"/>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410" w:type="pct"/>
            <w:shd w:val="clear" w:color="auto" w:fill="auto"/>
            <w:noWrap/>
            <w:vAlign w:val="center"/>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98" w:type="pct"/>
            <w:shd w:val="clear" w:color="auto" w:fill="auto"/>
            <w:noWrap/>
            <w:vAlign w:val="center"/>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55" w:type="pct"/>
            <w:shd w:val="clear" w:color="auto" w:fill="auto"/>
            <w:noWrap/>
            <w:vAlign w:val="center"/>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55" w:type="pct"/>
            <w:vAlign w:val="center"/>
          </w:tcPr>
          <w:p w:rsidR="00561776" w:rsidRPr="00C230AA" w:rsidRDefault="00561776" w:rsidP="00DF4E0F">
            <w:pPr>
              <w:spacing w:after="0"/>
              <w:jc w:val="center"/>
              <w:rPr>
                <w:rFonts w:ascii="Arial Narrow" w:hAnsi="Arial Narrow"/>
              </w:rPr>
            </w:pPr>
          </w:p>
        </w:tc>
        <w:tc>
          <w:tcPr>
            <w:tcW w:w="646" w:type="pct"/>
            <w:shd w:val="clear" w:color="auto" w:fill="auto"/>
            <w:noWrap/>
            <w:hideMark/>
          </w:tcPr>
          <w:p w:rsidR="00561776" w:rsidRPr="00C230AA" w:rsidRDefault="00561776" w:rsidP="00DE5BA6">
            <w:pPr>
              <w:spacing w:after="0"/>
              <w:jc w:val="left"/>
              <w:rPr>
                <w:rFonts w:ascii="Arial Narrow" w:hAnsi="Arial Narrow"/>
              </w:rPr>
            </w:pPr>
            <w:r w:rsidRPr="00C230AA">
              <w:rPr>
                <w:rFonts w:ascii="Arial Narrow" w:hAnsi="Arial Narrow"/>
              </w:rPr>
              <w:t>Sensibilisation des</w:t>
            </w:r>
          </w:p>
          <w:p w:rsidR="00561776" w:rsidRPr="00C230AA" w:rsidRDefault="00561776" w:rsidP="00DE5BA6">
            <w:pPr>
              <w:spacing w:after="0"/>
              <w:jc w:val="left"/>
              <w:rPr>
                <w:rFonts w:ascii="Arial Narrow" w:hAnsi="Arial Narrow"/>
              </w:rPr>
            </w:pPr>
            <w:r w:rsidRPr="00C230AA">
              <w:rPr>
                <w:rFonts w:ascii="Arial Narrow" w:hAnsi="Arial Narrow"/>
              </w:rPr>
              <w:t>Communautés sur</w:t>
            </w:r>
          </w:p>
          <w:p w:rsidR="00561776" w:rsidRPr="00C230AA" w:rsidRDefault="00B172D1" w:rsidP="00DE5BA6">
            <w:pPr>
              <w:spacing w:after="0"/>
              <w:jc w:val="left"/>
              <w:rPr>
                <w:rFonts w:ascii="Arial Narrow" w:hAnsi="Arial Narrow"/>
              </w:rPr>
            </w:pPr>
            <w:r w:rsidRPr="00C230AA">
              <w:rPr>
                <w:rFonts w:ascii="Arial Narrow" w:hAnsi="Arial Narrow"/>
              </w:rPr>
              <w:t>l</w:t>
            </w:r>
            <w:r w:rsidR="00561776" w:rsidRPr="00C230AA">
              <w:rPr>
                <w:rFonts w:ascii="Arial Narrow" w:hAnsi="Arial Narrow"/>
              </w:rPr>
              <w:t>’hygiène et changement des comportements</w:t>
            </w:r>
          </w:p>
        </w:tc>
        <w:tc>
          <w:tcPr>
            <w:tcW w:w="360" w:type="pct"/>
            <w:shd w:val="clear" w:color="auto" w:fill="auto"/>
            <w:noWrap/>
            <w:vAlign w:val="center"/>
            <w:hideMark/>
          </w:tcPr>
          <w:p w:rsidR="00B1407E" w:rsidRDefault="00B1407E" w:rsidP="00B1407E">
            <w:pPr>
              <w:spacing w:after="0"/>
              <w:jc w:val="center"/>
              <w:rPr>
                <w:rFonts w:ascii="Arial Narrow" w:hAnsi="Arial Narrow"/>
              </w:rPr>
            </w:pPr>
            <w:r w:rsidRPr="00753F6C">
              <w:rPr>
                <w:rFonts w:ascii="Arial Narrow" w:hAnsi="Arial Narrow"/>
              </w:rPr>
              <w:t>Nbre </w:t>
            </w:r>
            <w:r w:rsidR="00753F6C" w:rsidRPr="00753F6C">
              <w:rPr>
                <w:rFonts w:ascii="Arial Narrow" w:hAnsi="Arial Narrow"/>
              </w:rPr>
              <w:t xml:space="preserve">de </w:t>
            </w:r>
            <w:r w:rsidRPr="00753F6C">
              <w:rPr>
                <w:rFonts w:ascii="Arial Narrow" w:hAnsi="Arial Narrow"/>
              </w:rPr>
              <w:t>?</w:t>
            </w:r>
          </w:p>
          <w:p w:rsidR="00561776" w:rsidRPr="00C230AA" w:rsidRDefault="00B172D1" w:rsidP="009A5E25">
            <w:pPr>
              <w:spacing w:after="0"/>
              <w:rPr>
                <w:rFonts w:ascii="Arial Narrow" w:hAnsi="Arial Narrow"/>
              </w:rPr>
            </w:pPr>
            <w:r w:rsidRPr="00C230AA">
              <w:rPr>
                <w:rFonts w:ascii="Arial Narrow" w:hAnsi="Arial Narrow"/>
              </w:rPr>
              <w:t>K</w:t>
            </w:r>
            <w:r w:rsidR="00561776" w:rsidRPr="00C230AA">
              <w:rPr>
                <w:rFonts w:ascii="Arial Narrow" w:hAnsi="Arial Narrow"/>
              </w:rPr>
              <w:t>its wash</w:t>
            </w:r>
          </w:p>
          <w:p w:rsidR="00561776" w:rsidRPr="00C230AA" w:rsidRDefault="00561776" w:rsidP="009A5E25">
            <w:pPr>
              <w:spacing w:after="0"/>
              <w:rPr>
                <w:rFonts w:ascii="Arial Narrow" w:hAnsi="Arial Narrow"/>
              </w:rPr>
            </w:pPr>
          </w:p>
        </w:tc>
        <w:tc>
          <w:tcPr>
            <w:tcW w:w="456" w:type="pct"/>
            <w:shd w:val="clear" w:color="auto" w:fill="auto"/>
            <w:noWrap/>
            <w:vAlign w:val="center"/>
            <w:hideMark/>
          </w:tcPr>
          <w:p w:rsidR="00561776" w:rsidRPr="00C230AA" w:rsidRDefault="00561776" w:rsidP="00E34E15">
            <w:pPr>
              <w:spacing w:after="0"/>
              <w:jc w:val="left"/>
              <w:rPr>
                <w:rFonts w:ascii="Arial Narrow" w:hAnsi="Arial Narrow"/>
              </w:rPr>
            </w:pPr>
            <w:r w:rsidRPr="00C230AA">
              <w:rPr>
                <w:rFonts w:ascii="Arial Narrow" w:hAnsi="Arial Narrow"/>
              </w:rPr>
              <w:t>8 maçons formés</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99" w:type="pct"/>
            <w:shd w:val="clear" w:color="auto" w:fill="auto"/>
            <w:noWrap/>
            <w:vAlign w:val="center"/>
            <w:hideMark/>
          </w:tcPr>
          <w:p w:rsidR="00561776" w:rsidRPr="00C230AA" w:rsidRDefault="00B73C88" w:rsidP="009A5E25">
            <w:pPr>
              <w:spacing w:after="0"/>
              <w:rPr>
                <w:rFonts w:ascii="Arial Narrow" w:hAnsi="Arial Narrow"/>
              </w:rPr>
            </w:pPr>
            <w:r w:rsidRPr="00C230AA">
              <w:rPr>
                <w:rFonts w:ascii="Arial Narrow" w:hAnsi="Arial Narrow"/>
              </w:rPr>
              <w:t>225 608</w:t>
            </w:r>
          </w:p>
          <w:p w:rsidR="00561776" w:rsidRPr="00C230AA" w:rsidRDefault="00561776" w:rsidP="009A5E25">
            <w:pPr>
              <w:spacing w:after="0"/>
              <w:rPr>
                <w:rFonts w:ascii="Arial Narrow" w:hAnsi="Arial Narrow"/>
              </w:rPr>
            </w:pPr>
            <w:r w:rsidRPr="00C230AA">
              <w:rPr>
                <w:rFonts w:ascii="Arial Narrow" w:hAnsi="Arial Narrow"/>
              </w:rPr>
              <w:t> </w:t>
            </w:r>
          </w:p>
        </w:tc>
        <w:tc>
          <w:tcPr>
            <w:tcW w:w="381" w:type="pct"/>
            <w:shd w:val="clear" w:color="auto" w:fill="auto"/>
            <w:noWrap/>
            <w:hideMark/>
          </w:tcPr>
          <w:p w:rsidR="00561776" w:rsidRPr="00C230AA" w:rsidRDefault="00561776" w:rsidP="00DE5BA6">
            <w:pPr>
              <w:spacing w:after="0"/>
              <w:jc w:val="left"/>
              <w:rPr>
                <w:rFonts w:ascii="Arial Narrow" w:hAnsi="Arial Narrow"/>
                <w:sz w:val="20"/>
                <w:lang w:val="en-US"/>
              </w:rPr>
            </w:pPr>
            <w:r w:rsidRPr="00C230AA">
              <w:rPr>
                <w:rFonts w:ascii="Arial Narrow" w:hAnsi="Arial Narrow"/>
                <w:sz w:val="20"/>
                <w:lang w:val="en-US"/>
              </w:rPr>
              <w:t>DREA</w:t>
            </w:r>
          </w:p>
          <w:p w:rsidR="00561776" w:rsidRPr="00C230AA" w:rsidRDefault="00561776" w:rsidP="00DE5BA6">
            <w:pPr>
              <w:spacing w:after="0"/>
              <w:jc w:val="left"/>
              <w:rPr>
                <w:rFonts w:ascii="Arial Narrow" w:hAnsi="Arial Narrow"/>
                <w:sz w:val="20"/>
                <w:lang w:val="en-US"/>
              </w:rPr>
            </w:pPr>
            <w:r w:rsidRPr="00C230AA">
              <w:rPr>
                <w:rFonts w:ascii="Arial Narrow" w:hAnsi="Arial Narrow"/>
                <w:sz w:val="20"/>
                <w:lang w:val="en-US"/>
              </w:rPr>
              <w:t>IRC</w:t>
            </w:r>
            <w:r w:rsidR="00B172D1" w:rsidRPr="00C230AA">
              <w:rPr>
                <w:rFonts w:ascii="Arial Narrow" w:hAnsi="Arial Narrow"/>
                <w:sz w:val="20"/>
                <w:lang w:val="en-US"/>
              </w:rPr>
              <w:t xml:space="preserve">, </w:t>
            </w:r>
            <w:r w:rsidRPr="00C230AA">
              <w:rPr>
                <w:rFonts w:ascii="Arial Narrow" w:hAnsi="Arial Narrow"/>
                <w:sz w:val="20"/>
                <w:lang w:val="en-US"/>
              </w:rPr>
              <w:t>TdH</w:t>
            </w:r>
          </w:p>
          <w:p w:rsidR="00561776" w:rsidRPr="00C230AA" w:rsidRDefault="00561776" w:rsidP="00DE5BA6">
            <w:pPr>
              <w:spacing w:after="0"/>
              <w:jc w:val="left"/>
              <w:rPr>
                <w:rFonts w:ascii="Arial Narrow" w:hAnsi="Arial Narrow"/>
                <w:sz w:val="20"/>
                <w:lang w:val="en-US"/>
              </w:rPr>
            </w:pPr>
            <w:r w:rsidRPr="00C230AA">
              <w:rPr>
                <w:rFonts w:ascii="Arial Narrow" w:hAnsi="Arial Narrow"/>
                <w:sz w:val="20"/>
                <w:lang w:val="en-US"/>
              </w:rPr>
              <w:t>DRC</w:t>
            </w:r>
          </w:p>
          <w:p w:rsidR="00561776" w:rsidRPr="00C230AA" w:rsidRDefault="00561776" w:rsidP="00DE5BA6">
            <w:pPr>
              <w:spacing w:after="0"/>
              <w:jc w:val="left"/>
              <w:rPr>
                <w:rFonts w:ascii="Arial Narrow" w:hAnsi="Arial Narrow"/>
                <w:sz w:val="20"/>
                <w:lang w:val="en-US"/>
              </w:rPr>
            </w:pPr>
            <w:r w:rsidRPr="00C230AA">
              <w:rPr>
                <w:rFonts w:ascii="Arial Narrow" w:hAnsi="Arial Narrow"/>
                <w:sz w:val="20"/>
                <w:lang w:val="en-US"/>
              </w:rPr>
              <w:t>SOLIDEV</w:t>
            </w:r>
          </w:p>
          <w:p w:rsidR="00561776" w:rsidRPr="00C230AA" w:rsidRDefault="00561776" w:rsidP="00DE5BA6">
            <w:pPr>
              <w:spacing w:after="0"/>
              <w:jc w:val="left"/>
              <w:rPr>
                <w:rFonts w:ascii="Arial Narrow" w:hAnsi="Arial Narrow"/>
                <w:lang w:val="en-US"/>
              </w:rPr>
            </w:pPr>
            <w:r w:rsidRPr="00C230AA">
              <w:rPr>
                <w:rFonts w:ascii="Arial Narrow" w:hAnsi="Arial Narrow"/>
                <w:sz w:val="20"/>
                <w:lang w:val="en-US"/>
              </w:rPr>
              <w:t>CRBF</w:t>
            </w:r>
          </w:p>
        </w:tc>
      </w:tr>
      <w:tr w:rsidR="00DF4E0F" w:rsidRPr="00B9190B" w:rsidTr="00104E1D">
        <w:trPr>
          <w:trHeight w:val="309"/>
        </w:trPr>
        <w:tc>
          <w:tcPr>
            <w:tcW w:w="458" w:type="pct"/>
            <w:shd w:val="clear" w:color="auto" w:fill="auto"/>
            <w:noWrap/>
            <w:vAlign w:val="center"/>
            <w:hideMark/>
          </w:tcPr>
          <w:p w:rsidR="00561776" w:rsidRPr="00B9190B" w:rsidRDefault="00561776" w:rsidP="00B172D1">
            <w:pPr>
              <w:spacing w:after="0"/>
              <w:jc w:val="left"/>
              <w:rPr>
                <w:rFonts w:ascii="Arial Narrow" w:hAnsi="Arial Narrow"/>
              </w:rPr>
            </w:pPr>
            <w:r w:rsidRPr="00B9190B">
              <w:rPr>
                <w:rFonts w:ascii="Arial Narrow" w:hAnsi="Arial Narrow"/>
              </w:rPr>
              <w:t>Cascades</w:t>
            </w:r>
          </w:p>
        </w:tc>
        <w:tc>
          <w:tcPr>
            <w:tcW w:w="297" w:type="pct"/>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410"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98"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03"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55"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55" w:type="pct"/>
          </w:tcPr>
          <w:p w:rsidR="00561776" w:rsidRPr="00C230AA" w:rsidRDefault="00561776" w:rsidP="00DF4E0F">
            <w:pPr>
              <w:spacing w:after="0"/>
              <w:jc w:val="center"/>
              <w:rPr>
                <w:rFonts w:ascii="Arial Narrow" w:hAnsi="Arial Narrow"/>
              </w:rPr>
            </w:pPr>
          </w:p>
        </w:tc>
        <w:tc>
          <w:tcPr>
            <w:tcW w:w="646" w:type="pct"/>
            <w:shd w:val="clear" w:color="auto" w:fill="auto"/>
            <w:noWrap/>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60"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456"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82"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99"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81"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r>
      <w:tr w:rsidR="00DF4E0F" w:rsidRPr="00B9190B" w:rsidTr="00104E1D">
        <w:trPr>
          <w:trHeight w:val="309"/>
        </w:trPr>
        <w:tc>
          <w:tcPr>
            <w:tcW w:w="458" w:type="pct"/>
            <w:shd w:val="clear" w:color="auto" w:fill="auto"/>
            <w:noWrap/>
            <w:vAlign w:val="center"/>
            <w:hideMark/>
          </w:tcPr>
          <w:p w:rsidR="00561776" w:rsidRPr="00B9190B" w:rsidRDefault="00561776" w:rsidP="00B172D1">
            <w:pPr>
              <w:spacing w:after="0"/>
              <w:jc w:val="left"/>
              <w:rPr>
                <w:rFonts w:ascii="Arial Narrow" w:hAnsi="Arial Narrow"/>
              </w:rPr>
            </w:pPr>
            <w:r w:rsidRPr="00B9190B">
              <w:rPr>
                <w:rFonts w:ascii="Arial Narrow" w:hAnsi="Arial Narrow"/>
              </w:rPr>
              <w:t>Centre</w:t>
            </w:r>
          </w:p>
        </w:tc>
        <w:tc>
          <w:tcPr>
            <w:tcW w:w="297" w:type="pct"/>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410"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98"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03"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355" w:type="pct"/>
            <w:shd w:val="clear" w:color="auto" w:fill="auto"/>
            <w:noWrap/>
            <w:hideMark/>
          </w:tcPr>
          <w:p w:rsidR="00561776" w:rsidRPr="00C230AA" w:rsidRDefault="00561776" w:rsidP="00DF4E0F">
            <w:pPr>
              <w:spacing w:after="0"/>
              <w:jc w:val="center"/>
              <w:rPr>
                <w:rFonts w:ascii="Arial Narrow" w:hAnsi="Arial Narrow"/>
              </w:rPr>
            </w:pPr>
            <w:r w:rsidRPr="00C230AA">
              <w:rPr>
                <w:rFonts w:ascii="Arial Narrow" w:hAnsi="Arial Narrow"/>
              </w:rPr>
              <w:t>-</w:t>
            </w:r>
          </w:p>
        </w:tc>
        <w:tc>
          <w:tcPr>
            <w:tcW w:w="255" w:type="pct"/>
          </w:tcPr>
          <w:p w:rsidR="00561776" w:rsidRPr="00C230AA" w:rsidRDefault="00561776" w:rsidP="00DF4E0F">
            <w:pPr>
              <w:spacing w:after="0"/>
              <w:jc w:val="center"/>
              <w:rPr>
                <w:rFonts w:ascii="Arial Narrow" w:hAnsi="Arial Narrow"/>
              </w:rPr>
            </w:pPr>
          </w:p>
        </w:tc>
        <w:tc>
          <w:tcPr>
            <w:tcW w:w="646" w:type="pct"/>
            <w:shd w:val="clear" w:color="auto" w:fill="auto"/>
            <w:noWrap/>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60"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456"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82"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99"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81" w:type="pct"/>
            <w:shd w:val="clear" w:color="auto" w:fill="auto"/>
            <w:noWrap/>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r>
      <w:tr w:rsidR="00DF4E0F" w:rsidRPr="00B9190B" w:rsidTr="00104E1D">
        <w:trPr>
          <w:trHeight w:val="309"/>
        </w:trPr>
        <w:tc>
          <w:tcPr>
            <w:tcW w:w="458" w:type="pct"/>
            <w:shd w:val="clear" w:color="auto" w:fill="auto"/>
            <w:noWrap/>
            <w:vAlign w:val="center"/>
            <w:hideMark/>
          </w:tcPr>
          <w:p w:rsidR="00561776" w:rsidRPr="00B9190B" w:rsidRDefault="00561776" w:rsidP="00B172D1">
            <w:pPr>
              <w:spacing w:after="0"/>
              <w:jc w:val="left"/>
              <w:rPr>
                <w:rFonts w:ascii="Arial Narrow" w:hAnsi="Arial Narrow"/>
              </w:rPr>
            </w:pPr>
            <w:r w:rsidRPr="00B9190B">
              <w:rPr>
                <w:rFonts w:ascii="Arial Narrow" w:hAnsi="Arial Narrow"/>
              </w:rPr>
              <w:t>Centre-Est</w:t>
            </w:r>
          </w:p>
        </w:tc>
        <w:tc>
          <w:tcPr>
            <w:tcW w:w="297" w:type="pct"/>
          </w:tcPr>
          <w:p w:rsidR="00561776" w:rsidRPr="00C230AA" w:rsidRDefault="00561776" w:rsidP="00DF4E0F">
            <w:pPr>
              <w:spacing w:after="0"/>
              <w:jc w:val="center"/>
              <w:rPr>
                <w:rFonts w:ascii="Arial Narrow" w:hAnsi="Arial Narrow"/>
              </w:rPr>
            </w:pPr>
          </w:p>
        </w:tc>
        <w:tc>
          <w:tcPr>
            <w:tcW w:w="410" w:type="pct"/>
            <w:shd w:val="clear" w:color="auto" w:fill="auto"/>
            <w:noWrap/>
            <w:vAlign w:val="center"/>
            <w:hideMark/>
          </w:tcPr>
          <w:p w:rsidR="00561776" w:rsidRPr="00C230AA" w:rsidRDefault="00561776" w:rsidP="00DF4E0F">
            <w:pPr>
              <w:spacing w:after="0"/>
              <w:jc w:val="center"/>
              <w:rPr>
                <w:rFonts w:ascii="Arial Narrow" w:hAnsi="Arial Narrow"/>
              </w:rPr>
            </w:pPr>
          </w:p>
        </w:tc>
        <w:tc>
          <w:tcPr>
            <w:tcW w:w="298" w:type="pct"/>
            <w:shd w:val="clear" w:color="auto" w:fill="auto"/>
            <w:noWrap/>
            <w:vAlign w:val="center"/>
            <w:hideMark/>
          </w:tcPr>
          <w:p w:rsidR="00561776" w:rsidRPr="00C230AA" w:rsidRDefault="00561776" w:rsidP="00DF4E0F">
            <w:pPr>
              <w:spacing w:after="0"/>
              <w:jc w:val="center"/>
              <w:rPr>
                <w:rFonts w:ascii="Arial Narrow" w:hAnsi="Arial Narrow"/>
              </w:rPr>
            </w:pPr>
          </w:p>
        </w:tc>
        <w:tc>
          <w:tcPr>
            <w:tcW w:w="303" w:type="pct"/>
            <w:shd w:val="clear" w:color="auto" w:fill="auto"/>
            <w:noWrap/>
            <w:vAlign w:val="center"/>
            <w:hideMark/>
          </w:tcPr>
          <w:p w:rsidR="00561776" w:rsidRPr="00C230AA" w:rsidRDefault="00561776" w:rsidP="00DF4E0F">
            <w:pPr>
              <w:spacing w:after="0"/>
              <w:jc w:val="center"/>
              <w:rPr>
                <w:rFonts w:ascii="Arial Narrow" w:hAnsi="Arial Narrow"/>
              </w:rPr>
            </w:pPr>
          </w:p>
        </w:tc>
        <w:tc>
          <w:tcPr>
            <w:tcW w:w="355" w:type="pct"/>
            <w:shd w:val="clear" w:color="auto" w:fill="auto"/>
            <w:noWrap/>
            <w:vAlign w:val="center"/>
            <w:hideMark/>
          </w:tcPr>
          <w:p w:rsidR="00561776" w:rsidRPr="00C230AA" w:rsidRDefault="00561776" w:rsidP="00DF4E0F">
            <w:pPr>
              <w:spacing w:after="0"/>
              <w:jc w:val="center"/>
              <w:rPr>
                <w:rFonts w:ascii="Arial Narrow" w:hAnsi="Arial Narrow"/>
              </w:rPr>
            </w:pPr>
          </w:p>
        </w:tc>
        <w:tc>
          <w:tcPr>
            <w:tcW w:w="255" w:type="pct"/>
          </w:tcPr>
          <w:p w:rsidR="00561776" w:rsidRPr="00C230AA" w:rsidRDefault="00561776" w:rsidP="00DF4E0F">
            <w:pPr>
              <w:spacing w:after="0"/>
              <w:jc w:val="center"/>
              <w:rPr>
                <w:rFonts w:ascii="Arial Narrow" w:hAnsi="Arial Narrow"/>
              </w:rPr>
            </w:pPr>
          </w:p>
        </w:tc>
        <w:tc>
          <w:tcPr>
            <w:tcW w:w="64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60"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456"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382"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399"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381" w:type="pct"/>
            <w:shd w:val="clear" w:color="auto" w:fill="auto"/>
            <w:noWrap/>
            <w:vAlign w:val="center"/>
            <w:hideMark/>
          </w:tcPr>
          <w:p w:rsidR="00561776" w:rsidRPr="00C230AA" w:rsidRDefault="00561776" w:rsidP="00B1407E">
            <w:pPr>
              <w:spacing w:after="0"/>
              <w:jc w:val="center"/>
              <w:rPr>
                <w:rFonts w:ascii="Arial Narrow" w:hAnsi="Arial Narrow"/>
              </w:rPr>
            </w:pPr>
          </w:p>
        </w:tc>
      </w:tr>
      <w:tr w:rsidR="00DF4E0F" w:rsidRPr="003509E9" w:rsidTr="00104E1D">
        <w:trPr>
          <w:trHeight w:val="309"/>
        </w:trPr>
        <w:tc>
          <w:tcPr>
            <w:tcW w:w="458" w:type="pct"/>
            <w:shd w:val="clear" w:color="auto" w:fill="auto"/>
            <w:noWrap/>
            <w:vAlign w:val="center"/>
            <w:hideMark/>
          </w:tcPr>
          <w:p w:rsidR="00561776" w:rsidRPr="00B9190B" w:rsidRDefault="00561776" w:rsidP="00B172D1">
            <w:pPr>
              <w:spacing w:after="0"/>
              <w:jc w:val="left"/>
              <w:rPr>
                <w:rFonts w:ascii="Arial Narrow" w:hAnsi="Arial Narrow"/>
              </w:rPr>
            </w:pPr>
            <w:r w:rsidRPr="00B9190B">
              <w:rPr>
                <w:rFonts w:ascii="Arial Narrow" w:hAnsi="Arial Narrow"/>
              </w:rPr>
              <w:t>Centre-Nord</w:t>
            </w:r>
          </w:p>
        </w:tc>
        <w:tc>
          <w:tcPr>
            <w:tcW w:w="297" w:type="pct"/>
            <w:vAlign w:val="center"/>
          </w:tcPr>
          <w:p w:rsidR="00561776" w:rsidRPr="00C230AA" w:rsidRDefault="00561776" w:rsidP="00B172D1">
            <w:pPr>
              <w:spacing w:after="0"/>
              <w:jc w:val="center"/>
              <w:rPr>
                <w:rFonts w:ascii="Arial Narrow" w:hAnsi="Arial Narrow"/>
              </w:rPr>
            </w:pPr>
            <w:r w:rsidRPr="00C230AA">
              <w:rPr>
                <w:rFonts w:ascii="Arial Narrow" w:hAnsi="Arial Narrow"/>
              </w:rPr>
              <w:t>1</w:t>
            </w:r>
            <w:r w:rsidR="00B172D1" w:rsidRPr="00C230AA">
              <w:rPr>
                <w:rFonts w:ascii="Arial Narrow" w:hAnsi="Arial Narrow"/>
              </w:rPr>
              <w:t xml:space="preserve"> </w:t>
            </w:r>
            <w:r w:rsidRPr="00C230AA">
              <w:rPr>
                <w:rFonts w:ascii="Arial Narrow" w:hAnsi="Arial Narrow"/>
              </w:rPr>
              <w:t>235</w:t>
            </w:r>
          </w:p>
        </w:tc>
        <w:tc>
          <w:tcPr>
            <w:tcW w:w="410"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2</w:t>
            </w:r>
            <w:r w:rsidR="00B172D1" w:rsidRPr="00C230AA">
              <w:rPr>
                <w:rFonts w:ascii="Arial Narrow" w:hAnsi="Arial Narrow"/>
              </w:rPr>
              <w:t xml:space="preserve"> </w:t>
            </w:r>
            <w:r w:rsidRPr="00C230AA">
              <w:rPr>
                <w:rFonts w:ascii="Arial Narrow" w:hAnsi="Arial Narrow"/>
              </w:rPr>
              <w:t>000</w:t>
            </w:r>
          </w:p>
        </w:tc>
        <w:tc>
          <w:tcPr>
            <w:tcW w:w="298"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34</w:t>
            </w:r>
          </w:p>
        </w:tc>
        <w:tc>
          <w:tcPr>
            <w:tcW w:w="303"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19</w:t>
            </w:r>
            <w:r w:rsidR="00B172D1" w:rsidRPr="00C230AA">
              <w:rPr>
                <w:rFonts w:ascii="Arial Narrow" w:hAnsi="Arial Narrow"/>
              </w:rPr>
              <w:t xml:space="preserve"> </w:t>
            </w:r>
            <w:r w:rsidRPr="00C230AA">
              <w:rPr>
                <w:rFonts w:ascii="Arial Narrow" w:hAnsi="Arial Narrow"/>
              </w:rPr>
              <w:t>167</w:t>
            </w:r>
          </w:p>
        </w:tc>
        <w:tc>
          <w:tcPr>
            <w:tcW w:w="355" w:type="pct"/>
            <w:shd w:val="clear" w:color="auto" w:fill="auto"/>
            <w:noWrap/>
            <w:vAlign w:val="center"/>
            <w:hideMark/>
          </w:tcPr>
          <w:p w:rsidR="00561776" w:rsidRPr="00C230AA" w:rsidRDefault="00561776" w:rsidP="00753F6C">
            <w:pPr>
              <w:spacing w:after="0"/>
              <w:jc w:val="center"/>
              <w:rPr>
                <w:rFonts w:ascii="Arial Narrow" w:hAnsi="Arial Narrow"/>
              </w:rPr>
            </w:pPr>
            <w:r w:rsidRPr="00753F6C">
              <w:rPr>
                <w:rFonts w:ascii="Arial Narrow" w:hAnsi="Arial Narrow"/>
              </w:rPr>
              <w:t>8</w:t>
            </w:r>
            <w:r w:rsidR="00B172D1" w:rsidRPr="00753F6C">
              <w:rPr>
                <w:rFonts w:ascii="Arial Narrow" w:hAnsi="Arial Narrow"/>
              </w:rPr>
              <w:t xml:space="preserve"> </w:t>
            </w:r>
            <w:r w:rsidRPr="00753F6C">
              <w:rPr>
                <w:rFonts w:ascii="Arial Narrow" w:hAnsi="Arial Narrow"/>
              </w:rPr>
              <w:t>4</w:t>
            </w:r>
            <w:r w:rsidR="00B172D1" w:rsidRPr="00753F6C">
              <w:rPr>
                <w:rFonts w:ascii="Arial Narrow" w:hAnsi="Arial Narrow"/>
              </w:rPr>
              <w:t xml:space="preserve">76 </w:t>
            </w:r>
          </w:p>
        </w:tc>
        <w:tc>
          <w:tcPr>
            <w:tcW w:w="255" w:type="pct"/>
            <w:vAlign w:val="center"/>
          </w:tcPr>
          <w:p w:rsidR="00561776" w:rsidRPr="00C230AA" w:rsidRDefault="00561776" w:rsidP="00B172D1">
            <w:pPr>
              <w:spacing w:after="0"/>
              <w:jc w:val="center"/>
              <w:rPr>
                <w:rFonts w:ascii="Arial Narrow" w:hAnsi="Arial Narrow"/>
              </w:rPr>
            </w:pPr>
            <w:r w:rsidRPr="00C230AA">
              <w:rPr>
                <w:rFonts w:ascii="Arial Narrow" w:hAnsi="Arial Narrow"/>
              </w:rPr>
              <w:t>2000</w:t>
            </w:r>
          </w:p>
        </w:tc>
        <w:tc>
          <w:tcPr>
            <w:tcW w:w="646" w:type="pct"/>
            <w:shd w:val="clear" w:color="auto" w:fill="auto"/>
            <w:noWrap/>
            <w:vAlign w:val="center"/>
            <w:hideMark/>
          </w:tcPr>
          <w:p w:rsidR="00561776" w:rsidRPr="00C230AA" w:rsidRDefault="00561776" w:rsidP="00B172D1">
            <w:pPr>
              <w:spacing w:after="0"/>
              <w:jc w:val="left"/>
              <w:rPr>
                <w:rFonts w:ascii="Arial Narrow" w:hAnsi="Arial Narrow"/>
              </w:rPr>
            </w:pPr>
            <w:r w:rsidRPr="00C230AA">
              <w:rPr>
                <w:rFonts w:ascii="Arial Narrow" w:hAnsi="Arial Narrow"/>
              </w:rPr>
              <w:t>Sensibilisation à l’utilisation des kits ;</w:t>
            </w:r>
          </w:p>
          <w:p w:rsidR="00561776" w:rsidRPr="00C230AA" w:rsidRDefault="00561776" w:rsidP="00B172D1">
            <w:pPr>
              <w:spacing w:after="0"/>
              <w:jc w:val="left"/>
              <w:rPr>
                <w:rFonts w:ascii="Arial Narrow" w:hAnsi="Arial Narrow"/>
              </w:rPr>
            </w:pPr>
            <w:r w:rsidRPr="00C230AA">
              <w:rPr>
                <w:rFonts w:ascii="Arial Narrow" w:hAnsi="Arial Narrow"/>
              </w:rPr>
              <w:t>Adoption d</w:t>
            </w:r>
            <w:r w:rsidR="00B172D1" w:rsidRPr="00C230AA">
              <w:rPr>
                <w:rFonts w:ascii="Arial Narrow" w:hAnsi="Arial Narrow"/>
              </w:rPr>
              <w:t>e</w:t>
            </w:r>
            <w:r w:rsidRPr="00C230AA">
              <w:rPr>
                <w:rFonts w:ascii="Arial Narrow" w:hAnsi="Arial Narrow"/>
              </w:rPr>
              <w:t xml:space="preserve"> bonne pratiques (utilisation des latrines, lavage des mains ; </w:t>
            </w:r>
          </w:p>
        </w:tc>
        <w:tc>
          <w:tcPr>
            <w:tcW w:w="360" w:type="pct"/>
            <w:shd w:val="clear" w:color="auto" w:fill="auto"/>
            <w:noWrap/>
            <w:vAlign w:val="center"/>
            <w:hideMark/>
          </w:tcPr>
          <w:p w:rsidR="00561776" w:rsidRPr="00C230AA" w:rsidRDefault="00B172D1" w:rsidP="00B172D1">
            <w:pPr>
              <w:spacing w:after="0"/>
              <w:jc w:val="left"/>
              <w:rPr>
                <w:rFonts w:ascii="Arial Narrow" w:hAnsi="Arial Narrow"/>
              </w:rPr>
            </w:pPr>
            <w:r w:rsidRPr="00C230AA">
              <w:rPr>
                <w:rFonts w:ascii="Arial Narrow" w:hAnsi="Arial Narrow"/>
              </w:rPr>
              <w:t>46 515 kits de GMH</w:t>
            </w:r>
          </w:p>
          <w:p w:rsidR="00B172D1" w:rsidRPr="00C230AA" w:rsidRDefault="00B172D1" w:rsidP="00B172D1">
            <w:pPr>
              <w:spacing w:after="0"/>
              <w:jc w:val="left"/>
              <w:rPr>
                <w:rFonts w:ascii="Arial Narrow" w:hAnsi="Arial Narrow"/>
              </w:rPr>
            </w:pPr>
          </w:p>
          <w:p w:rsidR="00561776" w:rsidRPr="00C230AA" w:rsidRDefault="00B172D1" w:rsidP="00B172D1">
            <w:pPr>
              <w:spacing w:after="0"/>
              <w:jc w:val="left"/>
              <w:rPr>
                <w:rFonts w:ascii="Arial Narrow" w:hAnsi="Arial Narrow"/>
              </w:rPr>
            </w:pPr>
            <w:r w:rsidRPr="00C230AA">
              <w:rPr>
                <w:rFonts w:ascii="Arial Narrow" w:hAnsi="Arial Narrow"/>
              </w:rPr>
              <w:t>8 539 kits d’hygiène</w:t>
            </w:r>
          </w:p>
        </w:tc>
        <w:tc>
          <w:tcPr>
            <w:tcW w:w="456" w:type="pct"/>
            <w:shd w:val="clear" w:color="auto" w:fill="auto"/>
            <w:noWrap/>
            <w:vAlign w:val="center"/>
            <w:hideMark/>
          </w:tcPr>
          <w:p w:rsidR="00B1407E" w:rsidRDefault="00561776" w:rsidP="00B172D1">
            <w:pPr>
              <w:spacing w:after="0"/>
              <w:jc w:val="left"/>
              <w:rPr>
                <w:rFonts w:ascii="Arial Narrow" w:hAnsi="Arial Narrow"/>
              </w:rPr>
            </w:pPr>
            <w:r w:rsidRPr="00C230AA">
              <w:rPr>
                <w:rFonts w:ascii="Arial Narrow" w:hAnsi="Arial Narrow"/>
              </w:rPr>
              <w:t>Formations des acteurs</w:t>
            </w:r>
          </w:p>
          <w:p w:rsidR="00561776" w:rsidRPr="00C230AA" w:rsidRDefault="00561776" w:rsidP="00B1407E">
            <w:pPr>
              <w:spacing w:after="0"/>
              <w:jc w:val="center"/>
              <w:rPr>
                <w:rFonts w:ascii="Arial Narrow" w:hAnsi="Arial Narrow"/>
              </w:rPr>
            </w:pP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38 806 </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r w:rsidR="00B73C88" w:rsidRPr="00C230AA">
              <w:rPr>
                <w:rFonts w:ascii="Arial Narrow" w:hAnsi="Arial Narrow"/>
              </w:rPr>
              <w:t>842 563</w:t>
            </w:r>
          </w:p>
        </w:tc>
        <w:tc>
          <w:tcPr>
            <w:tcW w:w="381" w:type="pct"/>
            <w:shd w:val="clear" w:color="auto" w:fill="auto"/>
            <w:noWrap/>
            <w:vAlign w:val="center"/>
            <w:hideMark/>
          </w:tcPr>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 xml:space="preserve">Oxfam </w:t>
            </w:r>
            <w:r w:rsidR="00B172D1" w:rsidRPr="00C230AA">
              <w:rPr>
                <w:rFonts w:ascii="Arial Narrow" w:hAnsi="Arial Narrow"/>
                <w:sz w:val="20"/>
                <w:lang w:val="en-US"/>
              </w:rPr>
              <w:t>CRS, SI</w:t>
            </w:r>
            <w:r w:rsidRPr="00C230AA">
              <w:rPr>
                <w:rFonts w:ascii="Arial Narrow" w:hAnsi="Arial Narrow"/>
                <w:sz w:val="20"/>
                <w:lang w:val="en-US"/>
              </w:rPr>
              <w:t>;</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 xml:space="preserve">Winrock </w:t>
            </w:r>
          </w:p>
          <w:p w:rsidR="00561776" w:rsidRPr="00C230AA" w:rsidRDefault="00B172D1" w:rsidP="009A5E25">
            <w:pPr>
              <w:spacing w:after="0"/>
              <w:rPr>
                <w:rFonts w:ascii="Arial Narrow" w:hAnsi="Arial Narrow"/>
                <w:sz w:val="20"/>
                <w:lang w:val="en-US"/>
              </w:rPr>
            </w:pPr>
            <w:r w:rsidRPr="00C230AA">
              <w:rPr>
                <w:rFonts w:ascii="Arial Narrow" w:hAnsi="Arial Narrow"/>
                <w:sz w:val="20"/>
                <w:lang w:val="en-US"/>
              </w:rPr>
              <w:t>RRM, MSF</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 xml:space="preserve">OCADES </w:t>
            </w:r>
          </w:p>
          <w:p w:rsidR="00561776" w:rsidRPr="00C230AA" w:rsidRDefault="00B172D1" w:rsidP="009A5E25">
            <w:pPr>
              <w:spacing w:after="0"/>
              <w:rPr>
                <w:rFonts w:ascii="Arial Narrow" w:hAnsi="Arial Narrow"/>
                <w:sz w:val="20"/>
                <w:lang w:val="en-US"/>
              </w:rPr>
            </w:pPr>
            <w:r w:rsidRPr="00C230AA">
              <w:rPr>
                <w:rFonts w:ascii="Arial Narrow" w:hAnsi="Arial Narrow"/>
                <w:sz w:val="20"/>
                <w:lang w:val="en-US"/>
              </w:rPr>
              <w:t>UNICEF</w:t>
            </w:r>
          </w:p>
          <w:p w:rsidR="00561776" w:rsidRPr="00C230AA" w:rsidRDefault="00561776" w:rsidP="00B172D1">
            <w:pPr>
              <w:spacing w:after="0"/>
              <w:rPr>
                <w:rFonts w:ascii="Arial Narrow" w:hAnsi="Arial Narrow"/>
                <w:lang w:val="en-US"/>
              </w:rPr>
            </w:pPr>
            <w:r w:rsidRPr="00C230AA">
              <w:rPr>
                <w:rFonts w:ascii="Arial Narrow" w:hAnsi="Arial Narrow"/>
                <w:sz w:val="20"/>
                <w:lang w:val="en-US"/>
              </w:rPr>
              <w:t> WaterAid</w:t>
            </w:r>
          </w:p>
        </w:tc>
      </w:tr>
      <w:tr w:rsidR="00DF4E0F" w:rsidRPr="00B9190B" w:rsidTr="00104E1D">
        <w:trPr>
          <w:trHeight w:val="254"/>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Centre-Ouest</w:t>
            </w:r>
          </w:p>
        </w:tc>
        <w:tc>
          <w:tcPr>
            <w:tcW w:w="297" w:type="pct"/>
            <w:vAlign w:val="center"/>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410"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298"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55"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255" w:type="pct"/>
            <w:vAlign w:val="center"/>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646"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60"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45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81"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r>
      <w:tr w:rsidR="00DF4E0F" w:rsidRPr="00B9190B" w:rsidTr="00104E1D">
        <w:trPr>
          <w:trHeight w:val="449"/>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Centre-Sud</w:t>
            </w:r>
          </w:p>
        </w:tc>
        <w:tc>
          <w:tcPr>
            <w:tcW w:w="297" w:type="pct"/>
            <w:vAlign w:val="center"/>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410"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298"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55"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255" w:type="pct"/>
            <w:vAlign w:val="center"/>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646"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60" w:type="pct"/>
            <w:shd w:val="clear" w:color="auto" w:fill="auto"/>
            <w:noWrap/>
            <w:vAlign w:val="center"/>
          </w:tcPr>
          <w:p w:rsidR="00561776" w:rsidRPr="00C230AA" w:rsidRDefault="00561776" w:rsidP="009A5E25">
            <w:pPr>
              <w:spacing w:after="0"/>
              <w:rPr>
                <w:rFonts w:ascii="Arial Narrow" w:hAnsi="Arial Narrow"/>
              </w:rPr>
            </w:pPr>
          </w:p>
        </w:tc>
        <w:tc>
          <w:tcPr>
            <w:tcW w:w="456" w:type="pct"/>
            <w:shd w:val="clear" w:color="auto" w:fill="auto"/>
            <w:noWrap/>
            <w:vAlign w:val="center"/>
          </w:tcPr>
          <w:p w:rsidR="00561776" w:rsidRPr="00C230AA" w:rsidRDefault="00561776" w:rsidP="00DE5BA6">
            <w:pPr>
              <w:spacing w:after="0"/>
              <w:jc w:val="left"/>
              <w:rPr>
                <w:rFonts w:ascii="Arial Narrow" w:hAnsi="Arial Narrow"/>
              </w:rPr>
            </w:pPr>
            <w:r w:rsidRPr="00C230AA">
              <w:rPr>
                <w:rFonts w:ascii="Arial Narrow" w:hAnsi="Arial Narrow"/>
              </w:rPr>
              <w:t xml:space="preserve">Formation des responsables des </w:t>
            </w:r>
            <w:r w:rsidR="00DE5BA6" w:rsidRPr="00C230AA">
              <w:rPr>
                <w:rFonts w:ascii="Arial Narrow" w:hAnsi="Arial Narrow"/>
              </w:rPr>
              <w:t xml:space="preserve">écoles </w:t>
            </w:r>
            <w:r w:rsidRPr="00C230AA">
              <w:rPr>
                <w:rFonts w:ascii="Arial Narrow" w:hAnsi="Arial Narrow"/>
              </w:rPr>
              <w:t>sur la fabrication d</w:t>
            </w:r>
            <w:r w:rsidR="00E34E15" w:rsidRPr="00C230AA">
              <w:rPr>
                <w:rFonts w:ascii="Arial Narrow" w:hAnsi="Arial Narrow"/>
              </w:rPr>
              <w:t>u</w:t>
            </w:r>
            <w:r w:rsidRPr="00C230AA">
              <w:rPr>
                <w:rFonts w:ascii="Arial Narrow" w:hAnsi="Arial Narrow"/>
              </w:rPr>
              <w:t xml:space="preserve"> dispositif de lavage de </w:t>
            </w:r>
            <w:r w:rsidRPr="00C230AA">
              <w:rPr>
                <w:rFonts w:ascii="Arial Narrow" w:hAnsi="Arial Narrow"/>
              </w:rPr>
              <w:lastRenderedPageBreak/>
              <w:t>mains</w:t>
            </w:r>
            <w:r w:rsidR="00E34E15" w:rsidRPr="00C230AA">
              <w:rPr>
                <w:rFonts w:ascii="Arial Narrow" w:hAnsi="Arial Narrow"/>
              </w:rPr>
              <w:t xml:space="preserve"> </w:t>
            </w:r>
            <w:r w:rsidR="00B172D1" w:rsidRPr="00C230AA">
              <w:rPr>
                <w:rFonts w:ascii="Arial Narrow" w:hAnsi="Arial Narrow"/>
              </w:rPr>
              <w:t>appelé</w:t>
            </w:r>
            <w:r w:rsidRPr="00C230AA">
              <w:rPr>
                <w:rFonts w:ascii="Arial Narrow" w:hAnsi="Arial Narrow"/>
              </w:rPr>
              <w:t xml:space="preserve"> le Tippy Tap</w:t>
            </w:r>
          </w:p>
        </w:tc>
        <w:tc>
          <w:tcPr>
            <w:tcW w:w="382" w:type="pct"/>
            <w:shd w:val="clear" w:color="auto" w:fill="auto"/>
            <w:noWrap/>
            <w:hideMark/>
          </w:tcPr>
          <w:p w:rsidR="00561776" w:rsidRPr="00B1407E" w:rsidRDefault="00561776" w:rsidP="00E34E15">
            <w:pPr>
              <w:spacing w:after="0"/>
              <w:jc w:val="left"/>
              <w:rPr>
                <w:rFonts w:ascii="Arial Narrow" w:hAnsi="Arial Narrow"/>
                <w:szCs w:val="22"/>
              </w:rPr>
            </w:pPr>
            <w:r w:rsidRPr="00B1407E">
              <w:rPr>
                <w:rFonts w:ascii="Arial Narrow" w:hAnsi="Arial Narrow"/>
                <w:szCs w:val="22"/>
              </w:rPr>
              <w:lastRenderedPageBreak/>
              <w:t>20 encadreurs pédagogiques</w:t>
            </w:r>
          </w:p>
          <w:p w:rsidR="00561776" w:rsidRPr="00B1407E" w:rsidRDefault="00561776" w:rsidP="00E34E15">
            <w:pPr>
              <w:spacing w:after="0"/>
              <w:jc w:val="left"/>
              <w:rPr>
                <w:rFonts w:ascii="Arial Narrow" w:hAnsi="Arial Narrow"/>
                <w:szCs w:val="22"/>
              </w:rPr>
            </w:pPr>
            <w:r w:rsidRPr="00B1407E">
              <w:rPr>
                <w:rFonts w:ascii="Arial Narrow" w:hAnsi="Arial Narrow"/>
                <w:szCs w:val="22"/>
              </w:rPr>
              <w:t>22 cadres de la DRES</w:t>
            </w:r>
          </w:p>
          <w:p w:rsidR="00561776" w:rsidRPr="00B1407E" w:rsidRDefault="00561776" w:rsidP="00E34E15">
            <w:pPr>
              <w:spacing w:after="0"/>
              <w:jc w:val="left"/>
              <w:rPr>
                <w:rFonts w:ascii="Arial Narrow" w:hAnsi="Arial Narrow"/>
                <w:szCs w:val="22"/>
              </w:rPr>
            </w:pPr>
            <w:r w:rsidRPr="00B1407E">
              <w:rPr>
                <w:rFonts w:ascii="Arial Narrow" w:hAnsi="Arial Narrow"/>
                <w:szCs w:val="22"/>
              </w:rPr>
              <w:lastRenderedPageBreak/>
              <w:t>1000 ménages</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lastRenderedPageBreak/>
              <w:t>756 </w:t>
            </w:r>
          </w:p>
        </w:tc>
        <w:tc>
          <w:tcPr>
            <w:tcW w:w="381"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DREA CSD</w:t>
            </w:r>
          </w:p>
          <w:p w:rsidR="00561776" w:rsidRPr="00C230AA" w:rsidRDefault="00561776" w:rsidP="009A5E25">
            <w:pPr>
              <w:spacing w:after="0"/>
              <w:rPr>
                <w:rFonts w:ascii="Arial Narrow" w:hAnsi="Arial Narrow"/>
              </w:rPr>
            </w:pPr>
            <w:r w:rsidRPr="00C230AA">
              <w:rPr>
                <w:rFonts w:ascii="Arial Narrow" w:hAnsi="Arial Narrow"/>
              </w:rPr>
              <w:t>UNICEF </w:t>
            </w:r>
          </w:p>
        </w:tc>
      </w:tr>
      <w:tr w:rsidR="00DF4E0F" w:rsidRPr="00B9190B" w:rsidTr="00104E1D">
        <w:trPr>
          <w:trHeight w:val="309"/>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Est</w:t>
            </w:r>
          </w:p>
        </w:tc>
        <w:tc>
          <w:tcPr>
            <w:tcW w:w="297" w:type="pct"/>
            <w:vAlign w:val="center"/>
          </w:tcPr>
          <w:p w:rsidR="00561776" w:rsidRPr="00B1407E" w:rsidRDefault="00561776" w:rsidP="00B1407E">
            <w:pPr>
              <w:spacing w:after="0"/>
              <w:jc w:val="center"/>
              <w:rPr>
                <w:rFonts w:ascii="Arial Narrow" w:hAnsi="Arial Narrow"/>
                <w:highlight w:val="yellow"/>
              </w:rPr>
            </w:pPr>
            <w:r w:rsidRPr="00753F6C">
              <w:rPr>
                <w:rFonts w:ascii="Arial Narrow" w:hAnsi="Arial Narrow"/>
              </w:rPr>
              <w:t>31</w:t>
            </w:r>
          </w:p>
        </w:tc>
        <w:tc>
          <w:tcPr>
            <w:tcW w:w="410"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298"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355" w:type="pct"/>
            <w:shd w:val="clear" w:color="auto" w:fill="auto"/>
            <w:noWrap/>
            <w:vAlign w:val="center"/>
            <w:hideMark/>
          </w:tcPr>
          <w:p w:rsidR="00561776" w:rsidRPr="00C230AA" w:rsidRDefault="00561776" w:rsidP="00B1407E">
            <w:pPr>
              <w:spacing w:after="0"/>
              <w:jc w:val="center"/>
              <w:rPr>
                <w:rFonts w:ascii="Arial Narrow" w:hAnsi="Arial Narrow"/>
              </w:rPr>
            </w:pPr>
          </w:p>
        </w:tc>
        <w:tc>
          <w:tcPr>
            <w:tcW w:w="255" w:type="pct"/>
          </w:tcPr>
          <w:p w:rsidR="00561776" w:rsidRPr="00C230AA" w:rsidRDefault="00561776" w:rsidP="00B1407E">
            <w:pPr>
              <w:spacing w:after="0"/>
              <w:jc w:val="center"/>
              <w:rPr>
                <w:rFonts w:ascii="Arial Narrow" w:hAnsi="Arial Narrow"/>
              </w:rPr>
            </w:pPr>
          </w:p>
        </w:tc>
        <w:tc>
          <w:tcPr>
            <w:tcW w:w="646" w:type="pct"/>
            <w:shd w:val="clear" w:color="auto" w:fill="auto"/>
            <w:noWrap/>
            <w:vAlign w:val="center"/>
            <w:hideMark/>
          </w:tcPr>
          <w:p w:rsidR="00561776" w:rsidRPr="00C230AA" w:rsidRDefault="00561776" w:rsidP="00B1407E">
            <w:pPr>
              <w:spacing w:after="0"/>
              <w:jc w:val="center"/>
              <w:rPr>
                <w:rFonts w:ascii="Arial Narrow" w:hAnsi="Arial Narrow"/>
              </w:rPr>
            </w:pPr>
            <w:r w:rsidRPr="00C230AA">
              <w:rPr>
                <w:rFonts w:ascii="Arial Narrow" w:hAnsi="Arial Narrow"/>
              </w:rPr>
              <w:t>3</w:t>
            </w:r>
          </w:p>
        </w:tc>
        <w:tc>
          <w:tcPr>
            <w:tcW w:w="360" w:type="pct"/>
            <w:shd w:val="clear" w:color="auto" w:fill="auto"/>
            <w:noWrap/>
            <w:vAlign w:val="center"/>
            <w:hideMark/>
          </w:tcPr>
          <w:p w:rsidR="00561776" w:rsidRPr="00C230AA" w:rsidRDefault="00753F6C" w:rsidP="00753F6C">
            <w:pPr>
              <w:spacing w:after="0"/>
              <w:jc w:val="left"/>
              <w:rPr>
                <w:rFonts w:ascii="Arial Narrow" w:hAnsi="Arial Narrow"/>
              </w:rPr>
            </w:pPr>
            <w:r>
              <w:rPr>
                <w:rFonts w:ascii="Arial Narrow" w:hAnsi="Arial Narrow"/>
              </w:rPr>
              <w:t>4 175</w:t>
            </w:r>
            <w:r w:rsidRPr="00C230AA">
              <w:rPr>
                <w:rFonts w:ascii="Arial Narrow" w:hAnsi="Arial Narrow"/>
              </w:rPr>
              <w:t xml:space="preserve"> kits d’hygiène et de dignité</w:t>
            </w:r>
            <w:r w:rsidR="00561776" w:rsidRPr="00C230AA">
              <w:rPr>
                <w:rFonts w:ascii="Arial Narrow" w:hAnsi="Arial Narrow"/>
              </w:rPr>
              <w:t xml:space="preserve"> </w:t>
            </w:r>
          </w:p>
        </w:tc>
        <w:tc>
          <w:tcPr>
            <w:tcW w:w="456" w:type="pct"/>
            <w:shd w:val="clear" w:color="auto" w:fill="auto"/>
            <w:noWrap/>
            <w:vAlign w:val="center"/>
            <w:hideMark/>
          </w:tcPr>
          <w:p w:rsidR="00561776" w:rsidRPr="00C230AA" w:rsidRDefault="00561776" w:rsidP="00B172D1">
            <w:pPr>
              <w:spacing w:after="0"/>
              <w:jc w:val="left"/>
              <w:rPr>
                <w:rFonts w:ascii="Arial Narrow" w:hAnsi="Arial Narrow"/>
              </w:rPr>
            </w:pPr>
            <w:r w:rsidRPr="00C230AA">
              <w:rPr>
                <w:rFonts w:ascii="Arial Narrow" w:hAnsi="Arial Narrow"/>
              </w:rPr>
              <w:t>Formation des agents de santé sur la PCI et le WASH dans les centres de santé</w:t>
            </w:r>
          </w:p>
          <w:p w:rsidR="00561776" w:rsidRPr="00C230AA" w:rsidRDefault="00561776" w:rsidP="00B172D1">
            <w:pPr>
              <w:spacing w:after="0"/>
              <w:jc w:val="left"/>
              <w:rPr>
                <w:rFonts w:ascii="Arial Narrow" w:hAnsi="Arial Narrow"/>
              </w:rPr>
            </w:pPr>
            <w:r w:rsidRPr="00C230AA">
              <w:rPr>
                <w:rFonts w:ascii="Arial Narrow" w:hAnsi="Arial Narrow"/>
              </w:rPr>
              <w:t>Formation sur l’évaluation des besoins </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xml:space="preserve">10 935     </w:t>
            </w:r>
          </w:p>
          <w:p w:rsidR="00561776" w:rsidRPr="00C230AA" w:rsidRDefault="00561776" w:rsidP="009A5E25">
            <w:pPr>
              <w:spacing w:after="0"/>
              <w:rPr>
                <w:rFonts w:ascii="Arial Narrow" w:hAnsi="Arial Narrow"/>
              </w:rPr>
            </w:pP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r w:rsidR="00B73C88" w:rsidRPr="00C230AA">
              <w:rPr>
                <w:rFonts w:ascii="Arial Narrow" w:hAnsi="Arial Narrow"/>
              </w:rPr>
              <w:t>342 615</w:t>
            </w:r>
          </w:p>
        </w:tc>
        <w:tc>
          <w:tcPr>
            <w:tcW w:w="381"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ACF</w:t>
            </w:r>
          </w:p>
          <w:p w:rsidR="00561776" w:rsidRPr="00C230AA" w:rsidRDefault="00561776" w:rsidP="009A5E25">
            <w:pPr>
              <w:spacing w:after="0"/>
              <w:rPr>
                <w:rFonts w:ascii="Arial Narrow" w:hAnsi="Arial Narrow"/>
              </w:rPr>
            </w:pPr>
            <w:r w:rsidRPr="00C230AA">
              <w:rPr>
                <w:rFonts w:ascii="Arial Narrow" w:hAnsi="Arial Narrow"/>
              </w:rPr>
              <w:t>OCADESRRM Initiative Eau</w:t>
            </w:r>
          </w:p>
          <w:p w:rsidR="00561776" w:rsidRPr="00C230AA" w:rsidRDefault="00561776" w:rsidP="009A5E25">
            <w:pPr>
              <w:spacing w:after="0"/>
              <w:rPr>
                <w:rFonts w:ascii="Arial Narrow" w:hAnsi="Arial Narrow"/>
              </w:rPr>
            </w:pPr>
            <w:r w:rsidRPr="00C230AA">
              <w:rPr>
                <w:rFonts w:ascii="Arial Narrow" w:hAnsi="Arial Narrow"/>
              </w:rPr>
              <w:t>Unicef</w:t>
            </w:r>
          </w:p>
          <w:p w:rsidR="00561776" w:rsidRPr="00C230AA" w:rsidRDefault="00561776" w:rsidP="009A5E25">
            <w:pPr>
              <w:spacing w:after="0"/>
              <w:rPr>
                <w:rFonts w:ascii="Arial Narrow" w:hAnsi="Arial Narrow"/>
              </w:rPr>
            </w:pPr>
            <w:r w:rsidRPr="00C230AA">
              <w:rPr>
                <w:rFonts w:ascii="Arial Narrow" w:hAnsi="Arial Narrow"/>
              </w:rPr>
              <w:t> </w:t>
            </w:r>
          </w:p>
        </w:tc>
      </w:tr>
      <w:tr w:rsidR="00DF4E0F" w:rsidRPr="00B9190B" w:rsidTr="00104E1D">
        <w:trPr>
          <w:trHeight w:val="309"/>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Hauts-Bassins</w:t>
            </w:r>
          </w:p>
        </w:tc>
        <w:tc>
          <w:tcPr>
            <w:tcW w:w="297" w:type="pct"/>
          </w:tcPr>
          <w:p w:rsidR="00561776" w:rsidRPr="00C230AA" w:rsidRDefault="00561776" w:rsidP="009A5E25">
            <w:pPr>
              <w:spacing w:after="0"/>
              <w:rPr>
                <w:rFonts w:ascii="Arial Narrow" w:hAnsi="Arial Narrow"/>
              </w:rPr>
            </w:pPr>
            <w:r w:rsidRPr="00C230AA">
              <w:rPr>
                <w:rFonts w:ascii="Arial Narrow" w:hAnsi="Arial Narrow"/>
              </w:rPr>
              <w:t>-</w:t>
            </w:r>
          </w:p>
        </w:tc>
        <w:tc>
          <w:tcPr>
            <w:tcW w:w="410"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298"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55"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255" w:type="pct"/>
            <w:vAlign w:val="center"/>
          </w:tcPr>
          <w:p w:rsidR="00561776" w:rsidRPr="00C230AA" w:rsidRDefault="00561776" w:rsidP="009A5E25">
            <w:pPr>
              <w:spacing w:after="0"/>
              <w:rPr>
                <w:rFonts w:ascii="Arial Narrow" w:hAnsi="Arial Narrow"/>
              </w:rPr>
            </w:pPr>
            <w:r w:rsidRPr="00C230AA">
              <w:rPr>
                <w:rFonts w:ascii="Arial Narrow" w:hAnsi="Arial Narrow"/>
              </w:rPr>
              <w:t>-</w:t>
            </w:r>
          </w:p>
        </w:tc>
        <w:tc>
          <w:tcPr>
            <w:tcW w:w="64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60"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45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c>
          <w:tcPr>
            <w:tcW w:w="381"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w:t>
            </w:r>
          </w:p>
        </w:tc>
      </w:tr>
      <w:tr w:rsidR="00DF4E0F" w:rsidRPr="00B9190B" w:rsidTr="00104E1D">
        <w:trPr>
          <w:trHeight w:val="1919"/>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Nord</w:t>
            </w:r>
          </w:p>
        </w:tc>
        <w:tc>
          <w:tcPr>
            <w:tcW w:w="297" w:type="pct"/>
            <w:vAlign w:val="center"/>
          </w:tcPr>
          <w:p w:rsidR="00561776" w:rsidRPr="00C230AA" w:rsidRDefault="00561776" w:rsidP="00B172D1">
            <w:pPr>
              <w:spacing w:after="0"/>
              <w:jc w:val="center"/>
              <w:rPr>
                <w:rFonts w:ascii="Arial Narrow" w:hAnsi="Arial Narrow"/>
              </w:rPr>
            </w:pPr>
            <w:r w:rsidRPr="00C230AA">
              <w:rPr>
                <w:rFonts w:ascii="Arial Narrow" w:hAnsi="Arial Narrow"/>
              </w:rPr>
              <w:t>1</w:t>
            </w:r>
            <w:r w:rsidR="00B172D1" w:rsidRPr="00C230AA">
              <w:rPr>
                <w:rFonts w:ascii="Arial Narrow" w:hAnsi="Arial Narrow"/>
              </w:rPr>
              <w:t xml:space="preserve"> </w:t>
            </w:r>
            <w:r w:rsidRPr="00C230AA">
              <w:rPr>
                <w:rFonts w:ascii="Arial Narrow" w:hAnsi="Arial Narrow"/>
              </w:rPr>
              <w:t>622</w:t>
            </w:r>
          </w:p>
        </w:tc>
        <w:tc>
          <w:tcPr>
            <w:tcW w:w="410"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w:t>
            </w:r>
          </w:p>
        </w:tc>
        <w:tc>
          <w:tcPr>
            <w:tcW w:w="298"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120</w:t>
            </w:r>
          </w:p>
        </w:tc>
        <w:tc>
          <w:tcPr>
            <w:tcW w:w="355"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20</w:t>
            </w:r>
          </w:p>
        </w:tc>
        <w:tc>
          <w:tcPr>
            <w:tcW w:w="255" w:type="pct"/>
            <w:vAlign w:val="center"/>
          </w:tcPr>
          <w:p w:rsidR="00561776" w:rsidRPr="00C230AA" w:rsidRDefault="00561776" w:rsidP="00B172D1">
            <w:pPr>
              <w:spacing w:after="0"/>
              <w:jc w:val="center"/>
              <w:rPr>
                <w:rFonts w:ascii="Arial Narrow" w:hAnsi="Arial Narrow"/>
              </w:rPr>
            </w:pPr>
            <w:r w:rsidRPr="00C230AA">
              <w:rPr>
                <w:rFonts w:ascii="Arial Narrow" w:hAnsi="Arial Narrow"/>
              </w:rPr>
              <w:t>627</w:t>
            </w:r>
          </w:p>
        </w:tc>
        <w:tc>
          <w:tcPr>
            <w:tcW w:w="646" w:type="pct"/>
            <w:shd w:val="clear" w:color="auto" w:fill="auto"/>
            <w:noWrap/>
            <w:vAlign w:val="center"/>
            <w:hideMark/>
          </w:tcPr>
          <w:p w:rsidR="00561776" w:rsidRPr="00C230AA" w:rsidRDefault="00561776" w:rsidP="00B172D1">
            <w:pPr>
              <w:spacing w:after="0"/>
              <w:jc w:val="left"/>
              <w:rPr>
                <w:rFonts w:ascii="Arial Narrow" w:hAnsi="Arial Narrow"/>
              </w:rPr>
            </w:pPr>
            <w:r w:rsidRPr="00C230AA">
              <w:rPr>
                <w:rFonts w:ascii="Arial Narrow" w:hAnsi="Arial Narrow"/>
              </w:rPr>
              <w:t>Sensibilisation à l’utilisation des kits ;</w:t>
            </w:r>
          </w:p>
          <w:p w:rsidR="00561776" w:rsidRPr="00C230AA" w:rsidRDefault="00561776" w:rsidP="00B172D1">
            <w:pPr>
              <w:spacing w:after="0"/>
              <w:jc w:val="left"/>
              <w:rPr>
                <w:rFonts w:ascii="Arial Narrow" w:hAnsi="Arial Narrow"/>
              </w:rPr>
            </w:pPr>
            <w:r w:rsidRPr="00C230AA">
              <w:rPr>
                <w:rFonts w:ascii="Arial Narrow" w:hAnsi="Arial Narrow"/>
              </w:rPr>
              <w:t>Adoption d bonne pratiques (utilisation d</w:t>
            </w:r>
            <w:r w:rsidR="00B172D1" w:rsidRPr="00C230AA">
              <w:rPr>
                <w:rFonts w:ascii="Arial Narrow" w:hAnsi="Arial Narrow"/>
              </w:rPr>
              <w:t>es latrines, lavage des mains)</w:t>
            </w:r>
            <w:r w:rsidRPr="00C230AA">
              <w:rPr>
                <w:rFonts w:ascii="Arial Narrow" w:hAnsi="Arial Narrow"/>
              </w:rPr>
              <w:t xml:space="preserve"> </w:t>
            </w:r>
          </w:p>
        </w:tc>
        <w:tc>
          <w:tcPr>
            <w:tcW w:w="360" w:type="pct"/>
            <w:shd w:val="clear" w:color="auto" w:fill="auto"/>
            <w:noWrap/>
            <w:vAlign w:val="center"/>
            <w:hideMark/>
          </w:tcPr>
          <w:p w:rsidR="00561776" w:rsidRPr="00C230AA" w:rsidRDefault="00561776" w:rsidP="00B172D1">
            <w:pPr>
              <w:spacing w:after="0"/>
              <w:jc w:val="left"/>
              <w:rPr>
                <w:rFonts w:ascii="Arial Narrow" w:hAnsi="Arial Narrow"/>
              </w:rPr>
            </w:pPr>
            <w:r w:rsidRPr="00C230AA">
              <w:rPr>
                <w:rFonts w:ascii="Arial Narrow" w:hAnsi="Arial Narrow"/>
              </w:rPr>
              <w:t>6 899 kits d’hygiène et de dignité</w:t>
            </w:r>
          </w:p>
        </w:tc>
        <w:tc>
          <w:tcPr>
            <w:tcW w:w="45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81" w:type="pct"/>
            <w:shd w:val="clear" w:color="auto" w:fill="auto"/>
            <w:noWrap/>
            <w:vAlign w:val="center"/>
            <w:hideMark/>
          </w:tcPr>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ACTED</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DRC</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INTERSOS</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MSF</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EDUCO</w:t>
            </w:r>
          </w:p>
          <w:p w:rsidR="00561776" w:rsidRPr="00C230AA" w:rsidRDefault="00561776" w:rsidP="009A5E25">
            <w:pPr>
              <w:spacing w:after="0"/>
              <w:rPr>
                <w:rFonts w:ascii="Arial Narrow" w:hAnsi="Arial Narrow"/>
                <w:sz w:val="20"/>
                <w:lang w:val="en-US"/>
              </w:rPr>
            </w:pPr>
            <w:r w:rsidRPr="00C230AA">
              <w:rPr>
                <w:rFonts w:ascii="Arial Narrow" w:hAnsi="Arial Narrow"/>
                <w:sz w:val="20"/>
                <w:lang w:val="en-US"/>
              </w:rPr>
              <w:t>IRC</w:t>
            </w:r>
          </w:p>
          <w:p w:rsidR="00561776" w:rsidRPr="00C230AA" w:rsidRDefault="00561776" w:rsidP="009A5E25">
            <w:pPr>
              <w:spacing w:after="0"/>
              <w:rPr>
                <w:rFonts w:ascii="Arial Narrow" w:hAnsi="Arial Narrow"/>
              </w:rPr>
            </w:pPr>
            <w:r w:rsidRPr="00C230AA">
              <w:rPr>
                <w:rFonts w:ascii="Arial Narrow" w:hAnsi="Arial Narrow"/>
                <w:sz w:val="20"/>
              </w:rPr>
              <w:t>Helvetas</w:t>
            </w:r>
            <w:r w:rsidRPr="00C230AA">
              <w:rPr>
                <w:rFonts w:ascii="Arial Narrow" w:hAnsi="Arial Narrow"/>
              </w:rPr>
              <w:t> </w:t>
            </w:r>
          </w:p>
        </w:tc>
      </w:tr>
      <w:tr w:rsidR="00DF4E0F" w:rsidRPr="00B9190B" w:rsidTr="00104E1D">
        <w:trPr>
          <w:trHeight w:val="287"/>
        </w:trPr>
        <w:tc>
          <w:tcPr>
            <w:tcW w:w="458" w:type="pct"/>
            <w:shd w:val="clear" w:color="auto" w:fill="auto"/>
            <w:noWrap/>
            <w:vAlign w:val="center"/>
            <w:hideMark/>
          </w:tcPr>
          <w:p w:rsidR="00561776" w:rsidRPr="00B9190B" w:rsidRDefault="00561776" w:rsidP="009A5E25">
            <w:pPr>
              <w:spacing w:after="0"/>
              <w:rPr>
                <w:rFonts w:ascii="Arial Narrow" w:hAnsi="Arial Narrow"/>
              </w:rPr>
            </w:pPr>
            <w:r w:rsidRPr="00B9190B">
              <w:rPr>
                <w:rFonts w:ascii="Arial Narrow" w:hAnsi="Arial Narrow"/>
              </w:rPr>
              <w:t>Plateau Central</w:t>
            </w:r>
          </w:p>
        </w:tc>
        <w:tc>
          <w:tcPr>
            <w:tcW w:w="297" w:type="pct"/>
          </w:tcPr>
          <w:p w:rsidR="00561776" w:rsidRPr="00C230AA" w:rsidRDefault="00561776" w:rsidP="009A5E25">
            <w:pPr>
              <w:spacing w:after="0"/>
              <w:rPr>
                <w:rFonts w:ascii="Arial Narrow" w:hAnsi="Arial Narrow"/>
              </w:rPr>
            </w:pPr>
          </w:p>
        </w:tc>
        <w:tc>
          <w:tcPr>
            <w:tcW w:w="410"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298"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03"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55"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255" w:type="pct"/>
          </w:tcPr>
          <w:p w:rsidR="00561776" w:rsidRPr="00C230AA" w:rsidRDefault="00561776" w:rsidP="009A5E25">
            <w:pPr>
              <w:spacing w:after="0"/>
              <w:rPr>
                <w:rFonts w:ascii="Arial Narrow" w:hAnsi="Arial Narrow"/>
              </w:rPr>
            </w:pPr>
          </w:p>
        </w:tc>
        <w:tc>
          <w:tcPr>
            <w:tcW w:w="64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60" w:type="pct"/>
            <w:shd w:val="clear" w:color="auto" w:fill="auto"/>
            <w:noWrap/>
            <w:vAlign w:val="center"/>
            <w:hideMark/>
          </w:tcPr>
          <w:p w:rsidR="00561776" w:rsidRPr="00C230AA" w:rsidRDefault="00561776" w:rsidP="009A5E25">
            <w:pPr>
              <w:spacing w:after="0"/>
              <w:rPr>
                <w:rFonts w:ascii="Arial Narrow" w:hAnsi="Arial Narrow"/>
              </w:rPr>
            </w:pPr>
          </w:p>
        </w:tc>
        <w:tc>
          <w:tcPr>
            <w:tcW w:w="456"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c>
          <w:tcPr>
            <w:tcW w:w="381"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tc>
      </w:tr>
      <w:tr w:rsidR="00DF4E0F" w:rsidRPr="00B9190B" w:rsidTr="00104E1D">
        <w:trPr>
          <w:trHeight w:val="2044"/>
        </w:trPr>
        <w:tc>
          <w:tcPr>
            <w:tcW w:w="458" w:type="pct"/>
            <w:shd w:val="clear" w:color="auto" w:fill="auto"/>
            <w:noWrap/>
            <w:vAlign w:val="center"/>
          </w:tcPr>
          <w:p w:rsidR="00561776" w:rsidRPr="00B9190B" w:rsidRDefault="00561776" w:rsidP="009A5E25">
            <w:pPr>
              <w:spacing w:after="0"/>
              <w:rPr>
                <w:rFonts w:ascii="Arial Narrow" w:hAnsi="Arial Narrow"/>
              </w:rPr>
            </w:pPr>
            <w:r w:rsidRPr="00B9190B">
              <w:rPr>
                <w:rFonts w:ascii="Arial Narrow" w:hAnsi="Arial Narrow"/>
              </w:rPr>
              <w:t>Sahel</w:t>
            </w:r>
          </w:p>
        </w:tc>
        <w:tc>
          <w:tcPr>
            <w:tcW w:w="297" w:type="pct"/>
            <w:vAlign w:val="center"/>
          </w:tcPr>
          <w:p w:rsidR="00561776" w:rsidRPr="00C230AA" w:rsidRDefault="00C230AA" w:rsidP="00B172D1">
            <w:pPr>
              <w:spacing w:after="0"/>
              <w:jc w:val="center"/>
              <w:rPr>
                <w:rFonts w:ascii="Arial Narrow" w:hAnsi="Arial Narrow"/>
              </w:rPr>
            </w:pPr>
            <w:r>
              <w:rPr>
                <w:rFonts w:ascii="Arial Narrow" w:hAnsi="Arial Narrow"/>
              </w:rPr>
              <w:t>307</w:t>
            </w:r>
          </w:p>
        </w:tc>
        <w:tc>
          <w:tcPr>
            <w:tcW w:w="410"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116</w:t>
            </w:r>
          </w:p>
        </w:tc>
        <w:tc>
          <w:tcPr>
            <w:tcW w:w="298"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w:t>
            </w:r>
          </w:p>
        </w:tc>
        <w:tc>
          <w:tcPr>
            <w:tcW w:w="303"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350</w:t>
            </w:r>
          </w:p>
        </w:tc>
        <w:tc>
          <w:tcPr>
            <w:tcW w:w="355" w:type="pct"/>
            <w:shd w:val="clear" w:color="auto" w:fill="auto"/>
            <w:noWrap/>
            <w:vAlign w:val="center"/>
            <w:hideMark/>
          </w:tcPr>
          <w:p w:rsidR="00561776" w:rsidRPr="00C230AA" w:rsidRDefault="00561776" w:rsidP="00B172D1">
            <w:pPr>
              <w:spacing w:after="0"/>
              <w:jc w:val="center"/>
              <w:rPr>
                <w:rFonts w:ascii="Arial Narrow" w:hAnsi="Arial Narrow"/>
              </w:rPr>
            </w:pPr>
            <w:r w:rsidRPr="00C230AA">
              <w:rPr>
                <w:rFonts w:ascii="Arial Narrow" w:hAnsi="Arial Narrow"/>
              </w:rPr>
              <w:t>177</w:t>
            </w:r>
          </w:p>
        </w:tc>
        <w:tc>
          <w:tcPr>
            <w:tcW w:w="255" w:type="pct"/>
            <w:vAlign w:val="center"/>
          </w:tcPr>
          <w:p w:rsidR="00561776" w:rsidRPr="00C230AA" w:rsidRDefault="00561776" w:rsidP="00B172D1">
            <w:pPr>
              <w:spacing w:after="0"/>
              <w:jc w:val="center"/>
              <w:rPr>
                <w:rFonts w:ascii="Arial Narrow" w:hAnsi="Arial Narrow"/>
              </w:rPr>
            </w:pPr>
            <w:r w:rsidRPr="00C230AA">
              <w:rPr>
                <w:rFonts w:ascii="Arial Narrow" w:hAnsi="Arial Narrow"/>
              </w:rPr>
              <w:t>202</w:t>
            </w:r>
          </w:p>
        </w:tc>
        <w:tc>
          <w:tcPr>
            <w:tcW w:w="646" w:type="pct"/>
            <w:shd w:val="clear" w:color="auto" w:fill="auto"/>
            <w:noWrap/>
            <w:vAlign w:val="center"/>
            <w:hideMark/>
          </w:tcPr>
          <w:p w:rsidR="00561776" w:rsidRPr="00C230AA" w:rsidRDefault="00B1407E" w:rsidP="00B172D1">
            <w:pPr>
              <w:spacing w:after="0"/>
              <w:jc w:val="left"/>
              <w:rPr>
                <w:rFonts w:ascii="Arial Narrow" w:hAnsi="Arial Narrow"/>
              </w:rPr>
            </w:pPr>
            <w:r>
              <w:rPr>
                <w:rFonts w:ascii="Arial Narrow" w:hAnsi="Arial Narrow"/>
              </w:rPr>
              <w:t>C</w:t>
            </w:r>
            <w:r w:rsidR="00561776" w:rsidRPr="00C230AA">
              <w:rPr>
                <w:rFonts w:ascii="Arial Narrow" w:hAnsi="Arial Narrow"/>
              </w:rPr>
              <w:t>ampagnes d’information et de sensibilisation </w:t>
            </w:r>
          </w:p>
        </w:tc>
        <w:tc>
          <w:tcPr>
            <w:tcW w:w="360" w:type="pct"/>
            <w:shd w:val="clear" w:color="auto" w:fill="auto"/>
            <w:noWrap/>
            <w:vAlign w:val="center"/>
            <w:hideMark/>
          </w:tcPr>
          <w:p w:rsidR="00561776" w:rsidRPr="00C230AA" w:rsidRDefault="00561776" w:rsidP="00B172D1">
            <w:pPr>
              <w:spacing w:after="0"/>
              <w:jc w:val="left"/>
              <w:rPr>
                <w:rFonts w:ascii="Arial Narrow" w:hAnsi="Arial Narrow"/>
              </w:rPr>
            </w:pPr>
            <w:r w:rsidRPr="00C230AA">
              <w:rPr>
                <w:rFonts w:ascii="Arial Narrow" w:hAnsi="Arial Narrow"/>
              </w:rPr>
              <w:t>6625 kits d’hygiène et de dignité  </w:t>
            </w:r>
          </w:p>
        </w:tc>
        <w:tc>
          <w:tcPr>
            <w:tcW w:w="456" w:type="pct"/>
            <w:shd w:val="clear" w:color="auto" w:fill="auto"/>
            <w:noWrap/>
            <w:vAlign w:val="center"/>
            <w:hideMark/>
          </w:tcPr>
          <w:p w:rsidR="00561776" w:rsidRPr="00C230AA" w:rsidRDefault="002E760A" w:rsidP="002E760A">
            <w:pPr>
              <w:spacing w:after="0"/>
              <w:jc w:val="left"/>
              <w:rPr>
                <w:rFonts w:ascii="Arial Narrow" w:hAnsi="Arial Narrow"/>
              </w:rPr>
            </w:pPr>
            <w:r w:rsidRPr="00623C28">
              <w:rPr>
                <w:rFonts w:ascii="Arial Narrow" w:hAnsi="Arial Narrow"/>
              </w:rPr>
              <w:t>Formation des a</w:t>
            </w:r>
            <w:r w:rsidR="00B1407E" w:rsidRPr="00623C28">
              <w:rPr>
                <w:rFonts w:ascii="Arial Narrow" w:hAnsi="Arial Narrow"/>
              </w:rPr>
              <w:t>gents</w:t>
            </w:r>
            <w:r w:rsidR="00561776" w:rsidRPr="00C230AA">
              <w:rPr>
                <w:rFonts w:ascii="Arial Narrow" w:hAnsi="Arial Narrow"/>
              </w:rPr>
              <w:t xml:space="preserve"> </w:t>
            </w:r>
            <w:r>
              <w:rPr>
                <w:rFonts w:ascii="Arial Narrow" w:hAnsi="Arial Narrow"/>
              </w:rPr>
              <w:t xml:space="preserve">de la DREA, de la santé et quelques ONG </w:t>
            </w:r>
            <w:r w:rsidRPr="00C230AA">
              <w:rPr>
                <w:rFonts w:ascii="Arial Narrow" w:hAnsi="Arial Narrow"/>
              </w:rPr>
              <w:t>sur l’évaluation des besoins </w:t>
            </w:r>
          </w:p>
        </w:tc>
        <w:tc>
          <w:tcPr>
            <w:tcW w:w="382"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p>
          <w:p w:rsidR="00561776" w:rsidRPr="00C230AA" w:rsidRDefault="00561776" w:rsidP="009A5E25">
            <w:pPr>
              <w:spacing w:after="0"/>
              <w:rPr>
                <w:rFonts w:ascii="Arial Narrow" w:hAnsi="Arial Narrow"/>
              </w:rPr>
            </w:pPr>
            <w:r w:rsidRPr="00C230AA">
              <w:rPr>
                <w:rFonts w:ascii="Arial Narrow" w:hAnsi="Arial Narrow"/>
              </w:rPr>
              <w:t xml:space="preserve">     24 230     </w:t>
            </w:r>
          </w:p>
          <w:p w:rsidR="00561776" w:rsidRPr="00C230AA" w:rsidRDefault="00561776" w:rsidP="009A5E25">
            <w:pPr>
              <w:spacing w:after="0"/>
              <w:rPr>
                <w:rFonts w:ascii="Arial Narrow" w:hAnsi="Arial Narrow"/>
              </w:rPr>
            </w:pPr>
          </w:p>
        </w:tc>
        <w:tc>
          <w:tcPr>
            <w:tcW w:w="399" w:type="pct"/>
            <w:shd w:val="clear" w:color="auto" w:fill="auto"/>
            <w:noWrap/>
            <w:vAlign w:val="center"/>
            <w:hideMark/>
          </w:tcPr>
          <w:p w:rsidR="00561776" w:rsidRPr="00C230AA" w:rsidRDefault="00561776" w:rsidP="009A5E25">
            <w:pPr>
              <w:spacing w:after="0"/>
              <w:rPr>
                <w:rFonts w:ascii="Arial Narrow" w:hAnsi="Arial Narrow"/>
              </w:rPr>
            </w:pPr>
            <w:r w:rsidRPr="00C230AA">
              <w:rPr>
                <w:rFonts w:ascii="Arial Narrow" w:hAnsi="Arial Narrow"/>
              </w:rPr>
              <w:t> </w:t>
            </w:r>
            <w:r w:rsidR="00B73C88" w:rsidRPr="00C230AA">
              <w:rPr>
                <w:rFonts w:ascii="Arial Narrow" w:hAnsi="Arial Narrow"/>
              </w:rPr>
              <w:t>670 335</w:t>
            </w:r>
          </w:p>
        </w:tc>
        <w:tc>
          <w:tcPr>
            <w:tcW w:w="381" w:type="pct"/>
            <w:shd w:val="clear" w:color="auto" w:fill="auto"/>
            <w:noWrap/>
            <w:vAlign w:val="center"/>
            <w:hideMark/>
          </w:tcPr>
          <w:p w:rsidR="00561776" w:rsidRPr="00C230AA" w:rsidRDefault="00561776" w:rsidP="009A5E25">
            <w:pPr>
              <w:spacing w:after="0"/>
              <w:rPr>
                <w:rFonts w:ascii="Arial Narrow" w:hAnsi="Arial Narrow"/>
                <w:sz w:val="20"/>
              </w:rPr>
            </w:pPr>
            <w:r w:rsidRPr="00C230AA">
              <w:rPr>
                <w:rFonts w:ascii="Arial Narrow" w:hAnsi="Arial Narrow"/>
                <w:sz w:val="20"/>
              </w:rPr>
              <w:t>Oxfam</w:t>
            </w:r>
          </w:p>
          <w:p w:rsidR="00561776" w:rsidRPr="00C230AA" w:rsidRDefault="00561776" w:rsidP="009A5E25">
            <w:pPr>
              <w:spacing w:after="0"/>
              <w:rPr>
                <w:rFonts w:ascii="Arial Narrow" w:hAnsi="Arial Narrow"/>
                <w:sz w:val="20"/>
              </w:rPr>
            </w:pPr>
            <w:r w:rsidRPr="00C230AA">
              <w:rPr>
                <w:rFonts w:ascii="Arial Narrow" w:hAnsi="Arial Narrow"/>
                <w:sz w:val="20"/>
              </w:rPr>
              <w:t xml:space="preserve">Croix </w:t>
            </w:r>
            <w:r w:rsidR="00E34E15" w:rsidRPr="00C230AA">
              <w:rPr>
                <w:rFonts w:ascii="Arial Narrow" w:hAnsi="Arial Narrow"/>
                <w:sz w:val="20"/>
              </w:rPr>
              <w:t>R</w:t>
            </w:r>
            <w:r w:rsidRPr="00C230AA">
              <w:rPr>
                <w:rFonts w:ascii="Arial Narrow" w:hAnsi="Arial Narrow"/>
                <w:sz w:val="20"/>
              </w:rPr>
              <w:t>ouge,</w:t>
            </w:r>
          </w:p>
          <w:p w:rsidR="00561776" w:rsidRPr="00C230AA" w:rsidRDefault="00561776" w:rsidP="009A5E25">
            <w:pPr>
              <w:spacing w:after="0"/>
              <w:rPr>
                <w:rFonts w:ascii="Arial Narrow" w:hAnsi="Arial Narrow"/>
                <w:sz w:val="20"/>
              </w:rPr>
            </w:pPr>
            <w:r w:rsidRPr="00C230AA">
              <w:rPr>
                <w:rFonts w:ascii="Arial Narrow" w:hAnsi="Arial Narrow"/>
                <w:sz w:val="20"/>
              </w:rPr>
              <w:t>DRC</w:t>
            </w:r>
          </w:p>
          <w:p w:rsidR="00561776" w:rsidRPr="00C230AA" w:rsidRDefault="00561776" w:rsidP="009A5E25">
            <w:pPr>
              <w:spacing w:after="0"/>
              <w:rPr>
                <w:rFonts w:ascii="Arial Narrow" w:hAnsi="Arial Narrow"/>
                <w:sz w:val="20"/>
              </w:rPr>
            </w:pPr>
            <w:r w:rsidRPr="00C230AA">
              <w:rPr>
                <w:rFonts w:ascii="Arial Narrow" w:hAnsi="Arial Narrow"/>
                <w:sz w:val="20"/>
              </w:rPr>
              <w:t>SI</w:t>
            </w:r>
            <w:r w:rsidR="00E34E15" w:rsidRPr="00C230AA">
              <w:rPr>
                <w:rFonts w:ascii="Arial Narrow" w:hAnsi="Arial Narrow"/>
                <w:sz w:val="20"/>
              </w:rPr>
              <w:t xml:space="preserve">, </w:t>
            </w:r>
            <w:r w:rsidRPr="00C230AA">
              <w:rPr>
                <w:rFonts w:ascii="Arial Narrow" w:hAnsi="Arial Narrow"/>
                <w:sz w:val="20"/>
              </w:rPr>
              <w:t>Unicef</w:t>
            </w:r>
          </w:p>
          <w:p w:rsidR="00561776" w:rsidRPr="00C230AA" w:rsidRDefault="00561776" w:rsidP="009A5E25">
            <w:pPr>
              <w:spacing w:after="0"/>
              <w:rPr>
                <w:rFonts w:ascii="Arial Narrow" w:hAnsi="Arial Narrow"/>
                <w:sz w:val="20"/>
              </w:rPr>
            </w:pPr>
            <w:r w:rsidRPr="00C230AA">
              <w:rPr>
                <w:rFonts w:ascii="Arial Narrow" w:hAnsi="Arial Narrow"/>
                <w:sz w:val="20"/>
              </w:rPr>
              <w:t>Help</w:t>
            </w:r>
          </w:p>
          <w:p w:rsidR="00561776" w:rsidRPr="00C230AA" w:rsidRDefault="00561776" w:rsidP="009A5E25">
            <w:pPr>
              <w:spacing w:after="0"/>
              <w:rPr>
                <w:rFonts w:ascii="Arial Narrow" w:hAnsi="Arial Narrow"/>
                <w:sz w:val="20"/>
              </w:rPr>
            </w:pPr>
            <w:r w:rsidRPr="00C230AA">
              <w:rPr>
                <w:rFonts w:ascii="Arial Narrow" w:hAnsi="Arial Narrow"/>
                <w:sz w:val="20"/>
              </w:rPr>
              <w:t>DREA</w:t>
            </w:r>
          </w:p>
          <w:p w:rsidR="00561776" w:rsidRPr="00C230AA" w:rsidRDefault="00561776" w:rsidP="009A5E25">
            <w:pPr>
              <w:spacing w:after="0"/>
              <w:rPr>
                <w:rFonts w:ascii="Arial Narrow" w:hAnsi="Arial Narrow"/>
                <w:sz w:val="20"/>
              </w:rPr>
            </w:pPr>
            <w:r w:rsidRPr="00C230AA">
              <w:rPr>
                <w:rFonts w:ascii="Arial Narrow" w:hAnsi="Arial Narrow"/>
                <w:sz w:val="20"/>
              </w:rPr>
              <w:t>Conseil régional</w:t>
            </w:r>
          </w:p>
          <w:p w:rsidR="00561776" w:rsidRPr="00C230AA" w:rsidRDefault="00E34E15" w:rsidP="006854B2">
            <w:pPr>
              <w:spacing w:after="0"/>
              <w:rPr>
                <w:rFonts w:ascii="Arial Narrow" w:hAnsi="Arial Narrow"/>
                <w:sz w:val="20"/>
              </w:rPr>
            </w:pPr>
            <w:r w:rsidRPr="00C230AA">
              <w:rPr>
                <w:rFonts w:ascii="Arial Narrow" w:hAnsi="Arial Narrow"/>
                <w:sz w:val="20"/>
              </w:rPr>
              <w:t>C</w:t>
            </w:r>
            <w:r w:rsidR="00561776" w:rsidRPr="00C230AA">
              <w:rPr>
                <w:rFonts w:ascii="Arial Narrow" w:hAnsi="Arial Narrow"/>
                <w:sz w:val="20"/>
              </w:rPr>
              <w:t>ommunes</w:t>
            </w:r>
          </w:p>
        </w:tc>
      </w:tr>
      <w:tr w:rsidR="00DF4E0F" w:rsidRPr="00B9190B" w:rsidTr="00104E1D">
        <w:trPr>
          <w:trHeight w:val="309"/>
        </w:trPr>
        <w:tc>
          <w:tcPr>
            <w:tcW w:w="458" w:type="pct"/>
            <w:shd w:val="clear" w:color="auto" w:fill="auto"/>
            <w:noWrap/>
            <w:vAlign w:val="center"/>
          </w:tcPr>
          <w:p w:rsidR="00F95FA3" w:rsidRPr="00B9190B" w:rsidRDefault="00F95FA3" w:rsidP="00F95FA3">
            <w:pPr>
              <w:rPr>
                <w:rFonts w:ascii="Arial Narrow" w:hAnsi="Arial Narrow"/>
              </w:rPr>
            </w:pPr>
            <w:r w:rsidRPr="00B9190B">
              <w:rPr>
                <w:rFonts w:ascii="Arial Narrow" w:hAnsi="Arial Narrow"/>
              </w:rPr>
              <w:lastRenderedPageBreak/>
              <w:t>Sud-Ouest</w:t>
            </w:r>
          </w:p>
        </w:tc>
        <w:tc>
          <w:tcPr>
            <w:tcW w:w="297" w:type="pct"/>
          </w:tcPr>
          <w:p w:rsidR="00F95FA3" w:rsidRPr="00B9190B" w:rsidRDefault="00F95FA3" w:rsidP="00B1407E">
            <w:pPr>
              <w:jc w:val="center"/>
              <w:rPr>
                <w:rFonts w:ascii="Arial Narrow" w:hAnsi="Arial Narrow"/>
              </w:rPr>
            </w:pPr>
            <w:r w:rsidRPr="009E5BC7">
              <w:rPr>
                <w:rFonts w:ascii="Arial Narrow" w:hAnsi="Arial Narrow"/>
              </w:rPr>
              <w:t>-</w:t>
            </w:r>
          </w:p>
        </w:tc>
        <w:tc>
          <w:tcPr>
            <w:tcW w:w="410"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298"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03"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55"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255" w:type="pct"/>
          </w:tcPr>
          <w:p w:rsidR="00F95FA3" w:rsidRPr="00B9190B" w:rsidRDefault="00F95FA3" w:rsidP="00B1407E">
            <w:pPr>
              <w:jc w:val="center"/>
              <w:rPr>
                <w:rFonts w:ascii="Arial Narrow" w:hAnsi="Arial Narrow"/>
              </w:rPr>
            </w:pPr>
            <w:r w:rsidRPr="009E5BC7">
              <w:rPr>
                <w:rFonts w:ascii="Arial Narrow" w:hAnsi="Arial Narrow"/>
              </w:rPr>
              <w:t>-</w:t>
            </w:r>
          </w:p>
        </w:tc>
        <w:tc>
          <w:tcPr>
            <w:tcW w:w="646"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60"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456"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82"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99"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81" w:type="pct"/>
            <w:shd w:val="clear" w:color="auto" w:fill="auto"/>
            <w:noWrap/>
            <w:hideMark/>
          </w:tcPr>
          <w:p w:rsidR="00F95FA3" w:rsidRPr="00B9190B" w:rsidRDefault="00F95FA3" w:rsidP="00F95FA3">
            <w:pPr>
              <w:rPr>
                <w:rFonts w:ascii="Arial Narrow" w:hAnsi="Arial Narrow"/>
              </w:rPr>
            </w:pPr>
            <w:r w:rsidRPr="009E5BC7">
              <w:rPr>
                <w:rFonts w:ascii="Arial Narrow" w:hAnsi="Arial Narrow"/>
              </w:rPr>
              <w:t>-</w:t>
            </w:r>
          </w:p>
        </w:tc>
      </w:tr>
      <w:tr w:rsidR="00DF4E0F" w:rsidRPr="00B9190B" w:rsidTr="00104E1D">
        <w:trPr>
          <w:trHeight w:val="309"/>
        </w:trPr>
        <w:tc>
          <w:tcPr>
            <w:tcW w:w="458" w:type="pct"/>
            <w:shd w:val="clear" w:color="auto" w:fill="auto"/>
            <w:noWrap/>
            <w:vAlign w:val="center"/>
            <w:hideMark/>
          </w:tcPr>
          <w:p w:rsidR="00F95FA3" w:rsidRPr="00B9190B" w:rsidRDefault="00F95FA3" w:rsidP="00F95FA3">
            <w:pPr>
              <w:rPr>
                <w:rFonts w:ascii="Arial Narrow" w:hAnsi="Arial Narrow"/>
              </w:rPr>
            </w:pPr>
            <w:r w:rsidRPr="00B9190B">
              <w:rPr>
                <w:rFonts w:ascii="Arial Narrow" w:hAnsi="Arial Narrow"/>
              </w:rPr>
              <w:t>National</w:t>
            </w:r>
          </w:p>
        </w:tc>
        <w:tc>
          <w:tcPr>
            <w:tcW w:w="297" w:type="pct"/>
          </w:tcPr>
          <w:p w:rsidR="00F95FA3" w:rsidRPr="00B9190B" w:rsidRDefault="00F95FA3" w:rsidP="00B1407E">
            <w:pPr>
              <w:jc w:val="center"/>
              <w:rPr>
                <w:rFonts w:ascii="Arial Narrow" w:hAnsi="Arial Narrow"/>
              </w:rPr>
            </w:pPr>
            <w:r w:rsidRPr="009E5BC7">
              <w:rPr>
                <w:rFonts w:ascii="Arial Narrow" w:hAnsi="Arial Narrow"/>
              </w:rPr>
              <w:t>-</w:t>
            </w:r>
          </w:p>
        </w:tc>
        <w:tc>
          <w:tcPr>
            <w:tcW w:w="410"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298"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03"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55"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255" w:type="pct"/>
          </w:tcPr>
          <w:p w:rsidR="00F95FA3" w:rsidRPr="00B9190B" w:rsidRDefault="00F95FA3" w:rsidP="00B1407E">
            <w:pPr>
              <w:jc w:val="center"/>
              <w:rPr>
                <w:rFonts w:ascii="Arial Narrow" w:hAnsi="Arial Narrow"/>
              </w:rPr>
            </w:pPr>
            <w:r w:rsidRPr="009E5BC7">
              <w:rPr>
                <w:rFonts w:ascii="Arial Narrow" w:hAnsi="Arial Narrow"/>
              </w:rPr>
              <w:t>-</w:t>
            </w:r>
          </w:p>
        </w:tc>
        <w:tc>
          <w:tcPr>
            <w:tcW w:w="646"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60"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456"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82" w:type="pct"/>
            <w:shd w:val="clear" w:color="auto" w:fill="auto"/>
            <w:noWrap/>
            <w:hideMark/>
          </w:tcPr>
          <w:p w:rsidR="00F95FA3" w:rsidRPr="00B9190B" w:rsidRDefault="00F95FA3" w:rsidP="00B1407E">
            <w:pPr>
              <w:jc w:val="center"/>
              <w:rPr>
                <w:rFonts w:ascii="Arial Narrow" w:hAnsi="Arial Narrow"/>
              </w:rPr>
            </w:pPr>
            <w:r w:rsidRPr="009E5BC7">
              <w:rPr>
                <w:rFonts w:ascii="Arial Narrow" w:hAnsi="Arial Narrow"/>
              </w:rPr>
              <w:t>-</w:t>
            </w:r>
          </w:p>
        </w:tc>
        <w:tc>
          <w:tcPr>
            <w:tcW w:w="399" w:type="pct"/>
            <w:shd w:val="clear" w:color="auto" w:fill="auto"/>
            <w:noWrap/>
            <w:hideMark/>
          </w:tcPr>
          <w:p w:rsidR="00F95FA3" w:rsidRPr="00B9190B" w:rsidRDefault="00B73C88" w:rsidP="00B1407E">
            <w:pPr>
              <w:jc w:val="center"/>
              <w:rPr>
                <w:rFonts w:ascii="Arial Narrow" w:hAnsi="Arial Narrow"/>
              </w:rPr>
            </w:pPr>
            <w:r>
              <w:rPr>
                <w:rFonts w:ascii="Arial Narrow" w:hAnsi="Arial Narrow"/>
              </w:rPr>
              <w:t>2 373 528</w:t>
            </w:r>
          </w:p>
        </w:tc>
        <w:tc>
          <w:tcPr>
            <w:tcW w:w="381" w:type="pct"/>
            <w:shd w:val="clear" w:color="auto" w:fill="auto"/>
            <w:noWrap/>
            <w:hideMark/>
          </w:tcPr>
          <w:p w:rsidR="00F95FA3" w:rsidRPr="00B9190B" w:rsidRDefault="00F95FA3" w:rsidP="00F95FA3">
            <w:pPr>
              <w:rPr>
                <w:rFonts w:ascii="Arial Narrow" w:hAnsi="Arial Narrow"/>
              </w:rPr>
            </w:pPr>
            <w:r w:rsidRPr="009E5BC7">
              <w:rPr>
                <w:rFonts w:ascii="Arial Narrow" w:hAnsi="Arial Narrow"/>
              </w:rPr>
              <w:t>-</w:t>
            </w:r>
          </w:p>
        </w:tc>
      </w:tr>
    </w:tbl>
    <w:p w:rsidR="00606058" w:rsidRDefault="00606058" w:rsidP="00561776">
      <w:pPr>
        <w:sectPr w:rsidR="00606058" w:rsidSect="00D37B68">
          <w:pgSz w:w="16840" w:h="11907" w:orient="landscape" w:code="9"/>
          <w:pgMar w:top="851" w:right="1134" w:bottom="1134" w:left="1134" w:header="851" w:footer="851" w:gutter="0"/>
          <w:cols w:space="720"/>
        </w:sectPr>
      </w:pPr>
    </w:p>
    <w:p w:rsidR="00622A63" w:rsidRPr="006854B2" w:rsidRDefault="00561776" w:rsidP="00C05010">
      <w:pPr>
        <w:rPr>
          <w:rFonts w:ascii="Arial Narrow" w:hAnsi="Arial Narrow"/>
          <w:sz w:val="24"/>
          <w:szCs w:val="24"/>
        </w:rPr>
      </w:pPr>
      <w:r w:rsidRPr="006854B2">
        <w:rPr>
          <w:rFonts w:ascii="Arial Narrow" w:hAnsi="Arial Narrow"/>
          <w:sz w:val="24"/>
          <w:szCs w:val="24"/>
        </w:rPr>
        <w:lastRenderedPageBreak/>
        <w:t xml:space="preserve">Pour venir en aide aux populations déplacées internes et aux populations d’accueil, </w:t>
      </w:r>
      <w:r w:rsidR="00D22155">
        <w:rPr>
          <w:rFonts w:ascii="Arial Narrow" w:hAnsi="Arial Narrow"/>
          <w:sz w:val="24"/>
          <w:szCs w:val="24"/>
        </w:rPr>
        <w:t>en matière de</w:t>
      </w:r>
      <w:r w:rsidRPr="006854B2">
        <w:rPr>
          <w:rFonts w:ascii="Arial Narrow" w:hAnsi="Arial Narrow"/>
          <w:sz w:val="24"/>
          <w:szCs w:val="24"/>
        </w:rPr>
        <w:t xml:space="preserve"> WASH en urgence, des partenaires se sont engagés à soutenir l</w:t>
      </w:r>
      <w:r w:rsidR="00D22155">
        <w:rPr>
          <w:rFonts w:ascii="Arial Narrow" w:hAnsi="Arial Narrow"/>
          <w:sz w:val="24"/>
          <w:szCs w:val="24"/>
        </w:rPr>
        <w:t>es</w:t>
      </w:r>
      <w:r w:rsidRPr="006854B2">
        <w:rPr>
          <w:rFonts w:ascii="Arial Narrow" w:hAnsi="Arial Narrow"/>
          <w:sz w:val="24"/>
          <w:szCs w:val="24"/>
        </w:rPr>
        <w:t xml:space="preserve"> DREA pour faire face à la situation des personnes déplacées internes.</w:t>
      </w:r>
      <w:r w:rsidR="00AF3995">
        <w:rPr>
          <w:rFonts w:ascii="Arial Narrow" w:hAnsi="Arial Narrow"/>
          <w:sz w:val="24"/>
          <w:szCs w:val="24"/>
        </w:rPr>
        <w:t xml:space="preserve"> </w:t>
      </w:r>
      <w:r w:rsidR="00622A63" w:rsidRPr="006854B2">
        <w:rPr>
          <w:rFonts w:ascii="Arial Narrow" w:hAnsi="Arial Narrow"/>
          <w:sz w:val="24"/>
          <w:szCs w:val="24"/>
        </w:rPr>
        <w:t>Ainsi en matière d’assainissement et d’hygi</w:t>
      </w:r>
      <w:r w:rsidR="00AF3995">
        <w:rPr>
          <w:rFonts w:ascii="Arial Narrow" w:hAnsi="Arial Narrow"/>
          <w:sz w:val="24"/>
          <w:szCs w:val="24"/>
        </w:rPr>
        <w:t>ène, les actions ont concerné</w:t>
      </w:r>
      <w:r w:rsidR="00622A63" w:rsidRPr="006854B2">
        <w:rPr>
          <w:rFonts w:ascii="Arial Narrow" w:hAnsi="Arial Narrow"/>
          <w:sz w:val="24"/>
          <w:szCs w:val="24"/>
        </w:rPr>
        <w:t> :</w:t>
      </w:r>
    </w:p>
    <w:p w:rsidR="00622A63" w:rsidRPr="00B5698F" w:rsidRDefault="00B172D1" w:rsidP="00E766DD">
      <w:pPr>
        <w:pStyle w:val="Paragraphedeliste"/>
        <w:numPr>
          <w:ilvl w:val="0"/>
          <w:numId w:val="19"/>
        </w:numPr>
        <w:rPr>
          <w:rFonts w:ascii="Arial Narrow" w:hAnsi="Arial Narrow"/>
          <w:szCs w:val="24"/>
        </w:rPr>
      </w:pPr>
      <w:r w:rsidRPr="00B5698F">
        <w:rPr>
          <w:rFonts w:ascii="Arial Narrow" w:hAnsi="Arial Narrow"/>
          <w:szCs w:val="24"/>
        </w:rPr>
        <w:t>l</w:t>
      </w:r>
      <w:r w:rsidR="00286466">
        <w:rPr>
          <w:rFonts w:ascii="Arial Narrow" w:hAnsi="Arial Narrow"/>
          <w:szCs w:val="24"/>
        </w:rPr>
        <w:t>a réalisation de</w:t>
      </w:r>
      <w:r w:rsidR="00622A63" w:rsidRPr="00B5698F">
        <w:rPr>
          <w:rFonts w:ascii="Arial Narrow" w:hAnsi="Arial Narrow"/>
          <w:szCs w:val="24"/>
        </w:rPr>
        <w:t xml:space="preserve"> latrines </w:t>
      </w:r>
      <w:r w:rsidR="00845D18" w:rsidRPr="00B5698F">
        <w:rPr>
          <w:rFonts w:ascii="Arial Narrow" w:hAnsi="Arial Narrow"/>
          <w:szCs w:val="24"/>
        </w:rPr>
        <w:t>et</w:t>
      </w:r>
      <w:r w:rsidR="00286466">
        <w:rPr>
          <w:rFonts w:ascii="Arial Narrow" w:hAnsi="Arial Narrow"/>
          <w:szCs w:val="24"/>
        </w:rPr>
        <w:t xml:space="preserve"> de</w:t>
      </w:r>
      <w:r w:rsidR="00845D18" w:rsidRPr="00B5698F">
        <w:rPr>
          <w:rFonts w:ascii="Arial Narrow" w:hAnsi="Arial Narrow"/>
          <w:szCs w:val="24"/>
        </w:rPr>
        <w:t xml:space="preserve"> douche</w:t>
      </w:r>
      <w:r w:rsidR="00D22155">
        <w:rPr>
          <w:rFonts w:ascii="Arial Narrow" w:hAnsi="Arial Narrow"/>
          <w:szCs w:val="24"/>
        </w:rPr>
        <w:t>s</w:t>
      </w:r>
      <w:r w:rsidR="00845D18" w:rsidRPr="00B5698F">
        <w:rPr>
          <w:rFonts w:ascii="Arial Narrow" w:hAnsi="Arial Narrow"/>
          <w:szCs w:val="24"/>
        </w:rPr>
        <w:t xml:space="preserve"> normales ;</w:t>
      </w:r>
    </w:p>
    <w:p w:rsidR="00845D18" w:rsidRPr="00B5698F" w:rsidRDefault="00B172D1" w:rsidP="00E766DD">
      <w:pPr>
        <w:pStyle w:val="Paragraphedeliste"/>
        <w:numPr>
          <w:ilvl w:val="0"/>
          <w:numId w:val="19"/>
        </w:numPr>
        <w:rPr>
          <w:rFonts w:ascii="Arial Narrow" w:hAnsi="Arial Narrow"/>
          <w:szCs w:val="24"/>
        </w:rPr>
      </w:pPr>
      <w:r w:rsidRPr="00B5698F">
        <w:rPr>
          <w:rFonts w:ascii="Arial Narrow" w:hAnsi="Arial Narrow"/>
          <w:szCs w:val="24"/>
        </w:rPr>
        <w:t>l</w:t>
      </w:r>
      <w:r w:rsidR="00286466">
        <w:rPr>
          <w:rFonts w:ascii="Arial Narrow" w:hAnsi="Arial Narrow"/>
          <w:szCs w:val="24"/>
        </w:rPr>
        <w:t>a réalisation de latrines et de</w:t>
      </w:r>
      <w:r w:rsidR="00845D18" w:rsidRPr="00B5698F">
        <w:rPr>
          <w:rFonts w:ascii="Arial Narrow" w:hAnsi="Arial Narrow"/>
          <w:szCs w:val="24"/>
        </w:rPr>
        <w:t xml:space="preserve"> douches d’urgences</w:t>
      </w:r>
      <w:r w:rsidR="00286466">
        <w:rPr>
          <w:rFonts w:ascii="Arial Narrow" w:hAnsi="Arial Narrow"/>
          <w:szCs w:val="24"/>
        </w:rPr>
        <w:t> ;</w:t>
      </w:r>
    </w:p>
    <w:p w:rsidR="00845D18" w:rsidRPr="00B5698F" w:rsidRDefault="00B172D1" w:rsidP="00E766DD">
      <w:pPr>
        <w:pStyle w:val="Paragraphedeliste"/>
        <w:numPr>
          <w:ilvl w:val="0"/>
          <w:numId w:val="19"/>
        </w:numPr>
        <w:rPr>
          <w:rFonts w:ascii="Arial Narrow" w:hAnsi="Arial Narrow"/>
          <w:szCs w:val="24"/>
        </w:rPr>
      </w:pPr>
      <w:r w:rsidRPr="00B5698F">
        <w:rPr>
          <w:rFonts w:ascii="Arial Narrow" w:hAnsi="Arial Narrow"/>
          <w:szCs w:val="24"/>
        </w:rPr>
        <w:t>l</w:t>
      </w:r>
      <w:r w:rsidR="00845D18" w:rsidRPr="00B5698F">
        <w:rPr>
          <w:rFonts w:ascii="Arial Narrow" w:hAnsi="Arial Narrow"/>
          <w:szCs w:val="24"/>
        </w:rPr>
        <w:t xml:space="preserve">a distribution </w:t>
      </w:r>
      <w:r w:rsidR="00B06245" w:rsidRPr="00B5698F">
        <w:rPr>
          <w:rFonts w:ascii="Arial Narrow" w:hAnsi="Arial Narrow"/>
          <w:szCs w:val="24"/>
        </w:rPr>
        <w:t xml:space="preserve">de </w:t>
      </w:r>
      <w:r w:rsidR="00845D18" w:rsidRPr="00B5698F">
        <w:rPr>
          <w:rFonts w:ascii="Arial Narrow" w:hAnsi="Arial Narrow"/>
          <w:szCs w:val="24"/>
        </w:rPr>
        <w:t>kits d’hygiène complet</w:t>
      </w:r>
      <w:r w:rsidR="00286466">
        <w:rPr>
          <w:rFonts w:ascii="Arial Narrow" w:hAnsi="Arial Narrow"/>
          <w:szCs w:val="24"/>
        </w:rPr>
        <w:t>s ;</w:t>
      </w:r>
    </w:p>
    <w:p w:rsidR="00845D18" w:rsidRPr="00B5698F" w:rsidRDefault="00B172D1" w:rsidP="00E766DD">
      <w:pPr>
        <w:pStyle w:val="Paragraphedeliste"/>
        <w:numPr>
          <w:ilvl w:val="0"/>
          <w:numId w:val="19"/>
        </w:numPr>
        <w:rPr>
          <w:rFonts w:ascii="Arial Narrow" w:hAnsi="Arial Narrow"/>
          <w:szCs w:val="24"/>
        </w:rPr>
      </w:pPr>
      <w:r w:rsidRPr="00B5698F">
        <w:rPr>
          <w:rFonts w:ascii="Arial Narrow" w:hAnsi="Arial Narrow"/>
          <w:szCs w:val="24"/>
        </w:rPr>
        <w:t>l</w:t>
      </w:r>
      <w:r w:rsidR="00845D18" w:rsidRPr="00B5698F">
        <w:rPr>
          <w:rFonts w:ascii="Arial Narrow" w:hAnsi="Arial Narrow"/>
          <w:szCs w:val="24"/>
        </w:rPr>
        <w:t>a distribution des kits GHM</w:t>
      </w:r>
      <w:r w:rsidR="00286466">
        <w:rPr>
          <w:rFonts w:ascii="Arial Narrow" w:hAnsi="Arial Narrow"/>
          <w:szCs w:val="24"/>
        </w:rPr>
        <w:t> ;</w:t>
      </w:r>
    </w:p>
    <w:p w:rsidR="00B06245" w:rsidRPr="006854B2" w:rsidRDefault="00B172D1" w:rsidP="00E766DD">
      <w:pPr>
        <w:pStyle w:val="Paragraphedeliste"/>
        <w:numPr>
          <w:ilvl w:val="0"/>
          <w:numId w:val="19"/>
        </w:numPr>
        <w:rPr>
          <w:rFonts w:ascii="Arial Narrow" w:hAnsi="Arial Narrow"/>
          <w:szCs w:val="24"/>
        </w:rPr>
      </w:pPr>
      <w:r w:rsidRPr="00B5698F">
        <w:rPr>
          <w:rFonts w:ascii="Arial Narrow" w:hAnsi="Arial Narrow"/>
          <w:szCs w:val="24"/>
        </w:rPr>
        <w:t>l</w:t>
      </w:r>
      <w:r w:rsidR="00B06245" w:rsidRPr="00B5698F">
        <w:rPr>
          <w:rFonts w:ascii="Arial Narrow" w:hAnsi="Arial Narrow"/>
          <w:szCs w:val="24"/>
        </w:rPr>
        <w:t xml:space="preserve">a réalisation </w:t>
      </w:r>
      <w:r w:rsidR="00B06245" w:rsidRPr="006854B2">
        <w:rPr>
          <w:rFonts w:ascii="Arial Narrow" w:hAnsi="Arial Narrow"/>
          <w:szCs w:val="24"/>
        </w:rPr>
        <w:t>et la distribution des DLM</w:t>
      </w:r>
      <w:r w:rsidR="00286466">
        <w:rPr>
          <w:rFonts w:ascii="Arial Narrow" w:hAnsi="Arial Narrow"/>
          <w:szCs w:val="24"/>
        </w:rPr>
        <w:t> ;</w:t>
      </w:r>
    </w:p>
    <w:p w:rsidR="00845D18" w:rsidRPr="006854B2" w:rsidRDefault="00B172D1" w:rsidP="00E766DD">
      <w:pPr>
        <w:pStyle w:val="Paragraphedeliste"/>
        <w:numPr>
          <w:ilvl w:val="0"/>
          <w:numId w:val="19"/>
        </w:numPr>
        <w:rPr>
          <w:rFonts w:ascii="Arial Narrow" w:hAnsi="Arial Narrow"/>
          <w:szCs w:val="24"/>
        </w:rPr>
      </w:pPr>
      <w:r>
        <w:rPr>
          <w:rFonts w:ascii="Arial Narrow" w:hAnsi="Arial Narrow"/>
          <w:szCs w:val="24"/>
        </w:rPr>
        <w:t>la s</w:t>
      </w:r>
      <w:r w:rsidR="00845D18" w:rsidRPr="006854B2">
        <w:rPr>
          <w:rFonts w:ascii="Arial Narrow" w:hAnsi="Arial Narrow"/>
          <w:szCs w:val="24"/>
        </w:rPr>
        <w:t>ensibilisation des communautés sur l</w:t>
      </w:r>
      <w:r w:rsidR="00B06245" w:rsidRPr="006854B2">
        <w:rPr>
          <w:rFonts w:ascii="Arial Narrow" w:hAnsi="Arial Narrow"/>
          <w:szCs w:val="24"/>
        </w:rPr>
        <w:t>’</w:t>
      </w:r>
      <w:r w:rsidR="00845D18" w:rsidRPr="006854B2">
        <w:rPr>
          <w:rFonts w:ascii="Arial Narrow" w:hAnsi="Arial Narrow"/>
          <w:szCs w:val="24"/>
        </w:rPr>
        <w:t>hygiène et</w:t>
      </w:r>
      <w:r w:rsidR="00D22155">
        <w:rPr>
          <w:rFonts w:ascii="Arial Narrow" w:hAnsi="Arial Narrow"/>
          <w:szCs w:val="24"/>
        </w:rPr>
        <w:t xml:space="preserve"> le </w:t>
      </w:r>
      <w:r w:rsidR="00845D18" w:rsidRPr="006854B2">
        <w:rPr>
          <w:rFonts w:ascii="Arial Narrow" w:hAnsi="Arial Narrow"/>
          <w:szCs w:val="24"/>
        </w:rPr>
        <w:t>changement des comportements</w:t>
      </w:r>
      <w:r w:rsidR="00286466">
        <w:rPr>
          <w:rFonts w:ascii="Arial Narrow" w:hAnsi="Arial Narrow"/>
          <w:szCs w:val="24"/>
        </w:rPr>
        <w:t> ;</w:t>
      </w:r>
    </w:p>
    <w:p w:rsidR="00845D18" w:rsidRPr="006854B2" w:rsidRDefault="00AF3995" w:rsidP="00E766DD">
      <w:pPr>
        <w:pStyle w:val="Paragraphedeliste"/>
        <w:numPr>
          <w:ilvl w:val="0"/>
          <w:numId w:val="19"/>
        </w:numPr>
        <w:spacing w:after="0" w:line="276" w:lineRule="auto"/>
        <w:ind w:left="714" w:hanging="357"/>
        <w:rPr>
          <w:rFonts w:ascii="Arial Narrow" w:hAnsi="Arial Narrow"/>
          <w:szCs w:val="24"/>
        </w:rPr>
      </w:pPr>
      <w:r>
        <w:rPr>
          <w:rFonts w:ascii="Arial Narrow" w:hAnsi="Arial Narrow"/>
          <w:szCs w:val="24"/>
        </w:rPr>
        <w:t>e</w:t>
      </w:r>
      <w:r w:rsidR="00B06245" w:rsidRPr="006854B2">
        <w:rPr>
          <w:rFonts w:ascii="Arial Narrow" w:hAnsi="Arial Narrow"/>
          <w:szCs w:val="24"/>
        </w:rPr>
        <w:t>tc.</w:t>
      </w:r>
    </w:p>
    <w:p w:rsidR="0097666D" w:rsidRDefault="006D03F4" w:rsidP="00C05010">
      <w:pPr>
        <w:spacing w:before="120" w:after="0" w:line="276" w:lineRule="auto"/>
        <w:rPr>
          <w:rFonts w:ascii="Arial Narrow" w:hAnsi="Arial Narrow"/>
          <w:sz w:val="24"/>
          <w:szCs w:val="24"/>
        </w:rPr>
      </w:pPr>
      <w:r w:rsidRPr="006854B2">
        <w:rPr>
          <w:rFonts w:ascii="Arial Narrow" w:hAnsi="Arial Narrow"/>
          <w:sz w:val="24"/>
          <w:szCs w:val="24"/>
        </w:rPr>
        <w:t xml:space="preserve">Dans les 5 </w:t>
      </w:r>
      <w:r w:rsidR="00561776" w:rsidRPr="006854B2">
        <w:rPr>
          <w:rFonts w:ascii="Arial Narrow" w:hAnsi="Arial Narrow"/>
          <w:sz w:val="24"/>
          <w:szCs w:val="24"/>
        </w:rPr>
        <w:t>région</w:t>
      </w:r>
      <w:r w:rsidRPr="006854B2">
        <w:rPr>
          <w:rFonts w:ascii="Arial Narrow" w:hAnsi="Arial Narrow"/>
          <w:sz w:val="24"/>
          <w:szCs w:val="24"/>
        </w:rPr>
        <w:t>s les plus touchées</w:t>
      </w:r>
      <w:r w:rsidR="00286466">
        <w:rPr>
          <w:rFonts w:ascii="Arial Narrow" w:hAnsi="Arial Narrow"/>
          <w:sz w:val="24"/>
          <w:szCs w:val="24"/>
        </w:rPr>
        <w:t>,</w:t>
      </w:r>
      <w:r w:rsidRPr="006854B2">
        <w:rPr>
          <w:rFonts w:ascii="Arial Narrow" w:hAnsi="Arial Narrow"/>
          <w:sz w:val="24"/>
          <w:szCs w:val="24"/>
        </w:rPr>
        <w:t xml:space="preserve"> les réunion</w:t>
      </w:r>
      <w:r w:rsidR="00622A63" w:rsidRPr="006854B2">
        <w:rPr>
          <w:rFonts w:ascii="Arial Narrow" w:hAnsi="Arial Narrow"/>
          <w:sz w:val="24"/>
          <w:szCs w:val="24"/>
        </w:rPr>
        <w:t>s</w:t>
      </w:r>
      <w:r w:rsidRPr="006854B2">
        <w:rPr>
          <w:rFonts w:ascii="Arial Narrow" w:hAnsi="Arial Narrow"/>
          <w:sz w:val="24"/>
          <w:szCs w:val="24"/>
        </w:rPr>
        <w:t xml:space="preserve"> cluster sont opérationnel</w:t>
      </w:r>
      <w:r w:rsidR="00622A63" w:rsidRPr="006854B2">
        <w:rPr>
          <w:rFonts w:ascii="Arial Narrow" w:hAnsi="Arial Narrow"/>
          <w:sz w:val="24"/>
          <w:szCs w:val="24"/>
        </w:rPr>
        <w:t xml:space="preserve">les </w:t>
      </w:r>
      <w:r w:rsidR="00C204DC" w:rsidRPr="006854B2">
        <w:rPr>
          <w:rFonts w:ascii="Arial Narrow" w:hAnsi="Arial Narrow"/>
          <w:sz w:val="24"/>
          <w:szCs w:val="24"/>
        </w:rPr>
        <w:t>et plusieurs rencontre</w:t>
      </w:r>
      <w:r w:rsidR="0097666D" w:rsidRPr="006854B2">
        <w:rPr>
          <w:rFonts w:ascii="Arial Narrow" w:hAnsi="Arial Narrow"/>
          <w:sz w:val="24"/>
          <w:szCs w:val="24"/>
        </w:rPr>
        <w:t>s</w:t>
      </w:r>
      <w:r w:rsidR="00C204DC" w:rsidRPr="006854B2">
        <w:rPr>
          <w:rFonts w:ascii="Arial Narrow" w:hAnsi="Arial Narrow"/>
          <w:sz w:val="24"/>
          <w:szCs w:val="24"/>
        </w:rPr>
        <w:t xml:space="preserve"> ont été tenues malgré la situation </w:t>
      </w:r>
      <w:r w:rsidR="00D22155">
        <w:rPr>
          <w:rFonts w:ascii="Arial Narrow" w:hAnsi="Arial Narrow"/>
          <w:sz w:val="24"/>
          <w:szCs w:val="24"/>
        </w:rPr>
        <w:t>de la</w:t>
      </w:r>
      <w:r w:rsidR="00C204DC" w:rsidRPr="006854B2">
        <w:rPr>
          <w:rFonts w:ascii="Arial Narrow" w:hAnsi="Arial Narrow"/>
          <w:sz w:val="24"/>
          <w:szCs w:val="24"/>
        </w:rPr>
        <w:t xml:space="preserve"> COVID 19</w:t>
      </w:r>
      <w:r w:rsidR="0097666D" w:rsidRPr="006854B2">
        <w:rPr>
          <w:rFonts w:ascii="Arial Narrow" w:hAnsi="Arial Narrow"/>
          <w:sz w:val="24"/>
          <w:szCs w:val="24"/>
        </w:rPr>
        <w:t xml:space="preserve">. </w:t>
      </w:r>
      <w:r w:rsidR="00E13E6D" w:rsidRPr="006854B2">
        <w:rPr>
          <w:rFonts w:ascii="Arial Narrow" w:hAnsi="Arial Narrow"/>
          <w:sz w:val="24"/>
          <w:szCs w:val="24"/>
        </w:rPr>
        <w:t>Ainsi les rencontres bimensuelles au niveau national et mensuelle</w:t>
      </w:r>
      <w:r w:rsidR="00286466">
        <w:rPr>
          <w:rFonts w:ascii="Arial Narrow" w:hAnsi="Arial Narrow"/>
          <w:sz w:val="24"/>
          <w:szCs w:val="24"/>
        </w:rPr>
        <w:t>s</w:t>
      </w:r>
      <w:r w:rsidR="00E13E6D" w:rsidRPr="006854B2">
        <w:rPr>
          <w:rFonts w:ascii="Arial Narrow" w:hAnsi="Arial Narrow"/>
          <w:sz w:val="24"/>
          <w:szCs w:val="24"/>
        </w:rPr>
        <w:t xml:space="preserve"> au niveau régional dont la </w:t>
      </w:r>
      <w:r w:rsidR="00AF3995" w:rsidRPr="006854B2">
        <w:rPr>
          <w:rFonts w:ascii="Arial Narrow" w:hAnsi="Arial Narrow"/>
          <w:sz w:val="24"/>
          <w:szCs w:val="24"/>
        </w:rPr>
        <w:t>plupart</w:t>
      </w:r>
      <w:r w:rsidR="00E13E6D" w:rsidRPr="006854B2">
        <w:rPr>
          <w:rFonts w:ascii="Arial Narrow" w:hAnsi="Arial Narrow"/>
          <w:sz w:val="24"/>
          <w:szCs w:val="24"/>
        </w:rPr>
        <w:t xml:space="preserve"> se sont déroulé</w:t>
      </w:r>
      <w:r w:rsidR="00171363" w:rsidRPr="006854B2">
        <w:rPr>
          <w:rFonts w:ascii="Arial Narrow" w:hAnsi="Arial Narrow"/>
          <w:sz w:val="24"/>
          <w:szCs w:val="24"/>
        </w:rPr>
        <w:t>es en</w:t>
      </w:r>
      <w:r w:rsidR="00E13E6D" w:rsidRPr="006854B2">
        <w:rPr>
          <w:rFonts w:ascii="Arial Narrow" w:hAnsi="Arial Narrow"/>
          <w:sz w:val="24"/>
          <w:szCs w:val="24"/>
        </w:rPr>
        <w:t xml:space="preserve"> </w:t>
      </w:r>
      <w:r w:rsidR="00171363" w:rsidRPr="006854B2">
        <w:rPr>
          <w:rFonts w:ascii="Arial Narrow" w:hAnsi="Arial Narrow"/>
          <w:sz w:val="24"/>
          <w:szCs w:val="24"/>
        </w:rPr>
        <w:t>visio-conférence</w:t>
      </w:r>
      <w:r w:rsidR="00286466">
        <w:rPr>
          <w:rFonts w:ascii="Arial Narrow" w:hAnsi="Arial Narrow"/>
          <w:sz w:val="24"/>
          <w:szCs w:val="24"/>
        </w:rPr>
        <w:t>,</w:t>
      </w:r>
      <w:r w:rsidR="00171363" w:rsidRPr="006854B2">
        <w:rPr>
          <w:rFonts w:ascii="Arial Narrow" w:hAnsi="Arial Narrow"/>
          <w:sz w:val="24"/>
          <w:szCs w:val="24"/>
        </w:rPr>
        <w:t xml:space="preserve"> </w:t>
      </w:r>
      <w:r w:rsidR="00E13E6D" w:rsidRPr="006854B2">
        <w:rPr>
          <w:rFonts w:ascii="Arial Narrow" w:hAnsi="Arial Narrow"/>
          <w:sz w:val="24"/>
          <w:szCs w:val="24"/>
        </w:rPr>
        <w:t>ont permis aux acteurs</w:t>
      </w:r>
      <w:r w:rsidR="00171363" w:rsidRPr="006854B2">
        <w:rPr>
          <w:rFonts w:ascii="Arial Narrow" w:hAnsi="Arial Narrow"/>
          <w:sz w:val="24"/>
          <w:szCs w:val="24"/>
        </w:rPr>
        <w:t xml:space="preserve"> de faire le point des interventions en matière d’hygiène et d’assainissement.</w:t>
      </w:r>
    </w:p>
    <w:p w:rsidR="00E36CB2" w:rsidRPr="006854B2" w:rsidRDefault="00E36CB2" w:rsidP="00C05010">
      <w:pPr>
        <w:spacing w:before="120" w:after="0" w:line="276" w:lineRule="auto"/>
        <w:rPr>
          <w:rFonts w:ascii="Arial Narrow" w:hAnsi="Arial Narrow"/>
          <w:sz w:val="24"/>
          <w:szCs w:val="24"/>
        </w:rPr>
      </w:pPr>
      <w:r w:rsidRPr="006854B2">
        <w:rPr>
          <w:rFonts w:ascii="Arial Narrow" w:hAnsi="Arial Narrow"/>
          <w:sz w:val="24"/>
          <w:szCs w:val="24"/>
        </w:rPr>
        <w:t xml:space="preserve">Selon les </w:t>
      </w:r>
      <w:r w:rsidRPr="00B5698F">
        <w:rPr>
          <w:rFonts w:ascii="Arial Narrow" w:hAnsi="Arial Narrow"/>
          <w:sz w:val="24"/>
          <w:szCs w:val="24"/>
        </w:rPr>
        <w:t xml:space="preserve">données du </w:t>
      </w:r>
      <w:r w:rsidR="00AF3995" w:rsidRPr="00B5698F">
        <w:rPr>
          <w:rFonts w:ascii="Arial Narrow" w:hAnsi="Arial Narrow"/>
          <w:sz w:val="24"/>
          <w:szCs w:val="24"/>
        </w:rPr>
        <w:t>Cl</w:t>
      </w:r>
      <w:r w:rsidRPr="00B5698F">
        <w:rPr>
          <w:rFonts w:ascii="Arial Narrow" w:hAnsi="Arial Narrow"/>
          <w:sz w:val="24"/>
          <w:szCs w:val="24"/>
        </w:rPr>
        <w:t xml:space="preserve">uster </w:t>
      </w:r>
      <w:r w:rsidRPr="006854B2">
        <w:rPr>
          <w:rFonts w:ascii="Arial Narrow" w:hAnsi="Arial Narrow"/>
          <w:sz w:val="24"/>
          <w:szCs w:val="24"/>
        </w:rPr>
        <w:t xml:space="preserve">national (matrice 5W), les niveaux d’atteinte des cibles </w:t>
      </w:r>
      <w:r w:rsidR="00AF3995">
        <w:rPr>
          <w:rFonts w:ascii="Arial Narrow" w:hAnsi="Arial Narrow"/>
          <w:sz w:val="24"/>
          <w:szCs w:val="24"/>
        </w:rPr>
        <w:t>en matière d’assainissement</w:t>
      </w:r>
      <w:r w:rsidR="00D22155">
        <w:rPr>
          <w:rFonts w:ascii="Arial Narrow" w:hAnsi="Arial Narrow"/>
          <w:sz w:val="24"/>
          <w:szCs w:val="24"/>
        </w:rPr>
        <w:t xml:space="preserve"> et d’hygiène</w:t>
      </w:r>
      <w:r w:rsidR="00C15E84" w:rsidRPr="006854B2">
        <w:rPr>
          <w:rFonts w:ascii="Arial Narrow" w:hAnsi="Arial Narrow"/>
          <w:sz w:val="24"/>
          <w:szCs w:val="24"/>
        </w:rPr>
        <w:t xml:space="preserve"> sont respectivement de </w:t>
      </w:r>
      <w:r w:rsidRPr="006854B2">
        <w:rPr>
          <w:rFonts w:ascii="Arial Narrow" w:hAnsi="Arial Narrow"/>
          <w:sz w:val="24"/>
          <w:szCs w:val="24"/>
        </w:rPr>
        <w:t xml:space="preserve">11% </w:t>
      </w:r>
      <w:r w:rsidR="00C15E84" w:rsidRPr="006854B2">
        <w:rPr>
          <w:rFonts w:ascii="Arial Narrow" w:hAnsi="Arial Narrow"/>
          <w:sz w:val="24"/>
          <w:szCs w:val="24"/>
        </w:rPr>
        <w:t>et 37%</w:t>
      </w:r>
      <w:r w:rsidR="009C2FF1">
        <w:rPr>
          <w:rFonts w:ascii="Arial Narrow" w:hAnsi="Arial Narrow"/>
          <w:sz w:val="24"/>
          <w:szCs w:val="24"/>
        </w:rPr>
        <w:t>. En effet,</w:t>
      </w:r>
      <w:r w:rsidR="009C2FF1" w:rsidRPr="009C2FF1">
        <w:rPr>
          <w:rFonts w:ascii="Arial Narrow" w:hAnsi="Arial Narrow"/>
          <w:sz w:val="24"/>
          <w:szCs w:val="24"/>
        </w:rPr>
        <w:t xml:space="preserve"> </w:t>
      </w:r>
      <w:r w:rsidR="009C2FF1" w:rsidRPr="006854B2">
        <w:rPr>
          <w:rFonts w:ascii="Arial Narrow" w:hAnsi="Arial Narrow"/>
          <w:sz w:val="24"/>
          <w:szCs w:val="24"/>
        </w:rPr>
        <w:t>pour ce premier semestre</w:t>
      </w:r>
      <w:r w:rsidR="009C2FF1">
        <w:rPr>
          <w:rFonts w:ascii="Arial Narrow" w:hAnsi="Arial Narrow"/>
          <w:sz w:val="24"/>
          <w:szCs w:val="24"/>
        </w:rPr>
        <w:t>,</w:t>
      </w:r>
      <w:r w:rsidR="00C15E84" w:rsidRPr="006854B2">
        <w:rPr>
          <w:rFonts w:ascii="Arial Narrow" w:hAnsi="Arial Narrow"/>
          <w:sz w:val="24"/>
          <w:szCs w:val="24"/>
        </w:rPr>
        <w:t xml:space="preserve"> </w:t>
      </w:r>
      <w:r w:rsidR="00B5698F">
        <w:rPr>
          <w:rFonts w:ascii="Arial Narrow" w:hAnsi="Arial Narrow"/>
          <w:sz w:val="24"/>
          <w:szCs w:val="24"/>
        </w:rPr>
        <w:t>75</w:t>
      </w:r>
      <w:r w:rsidR="00D22155">
        <w:rPr>
          <w:rFonts w:ascii="Arial Narrow" w:hAnsi="Arial Narrow"/>
          <w:sz w:val="24"/>
          <w:szCs w:val="24"/>
        </w:rPr>
        <w:t xml:space="preserve"> </w:t>
      </w:r>
      <w:r w:rsidR="00B5698F">
        <w:rPr>
          <w:rFonts w:ascii="Arial Narrow" w:hAnsi="Arial Narrow"/>
          <w:sz w:val="24"/>
          <w:szCs w:val="24"/>
        </w:rPr>
        <w:t>152 personnes</w:t>
      </w:r>
      <w:r w:rsidR="00C15E84" w:rsidRPr="006854B2">
        <w:rPr>
          <w:rFonts w:ascii="Arial Narrow" w:hAnsi="Arial Narrow"/>
          <w:sz w:val="24"/>
          <w:szCs w:val="24"/>
        </w:rPr>
        <w:t xml:space="preserve"> </w:t>
      </w:r>
      <w:r w:rsidR="009C2FF1">
        <w:rPr>
          <w:rFonts w:ascii="Arial Narrow" w:hAnsi="Arial Narrow"/>
          <w:sz w:val="24"/>
          <w:szCs w:val="24"/>
        </w:rPr>
        <w:t xml:space="preserve">sont desservies </w:t>
      </w:r>
      <w:r w:rsidR="00511D14" w:rsidRPr="006854B2">
        <w:rPr>
          <w:rFonts w:ascii="Arial Narrow" w:hAnsi="Arial Narrow"/>
          <w:sz w:val="24"/>
          <w:szCs w:val="24"/>
        </w:rPr>
        <w:t xml:space="preserve">en </w:t>
      </w:r>
      <w:r w:rsidR="00B5698F" w:rsidRPr="006854B2">
        <w:rPr>
          <w:rFonts w:ascii="Arial Narrow" w:hAnsi="Arial Narrow"/>
          <w:sz w:val="24"/>
          <w:szCs w:val="24"/>
        </w:rPr>
        <w:t>assainissement pour</w:t>
      </w:r>
      <w:r w:rsidR="00511D14" w:rsidRPr="006854B2">
        <w:rPr>
          <w:rFonts w:ascii="Arial Narrow" w:hAnsi="Arial Narrow"/>
          <w:sz w:val="24"/>
          <w:szCs w:val="24"/>
        </w:rPr>
        <w:t xml:space="preserve"> une cible de 690 000 </w:t>
      </w:r>
      <w:r w:rsidR="001070F1" w:rsidRPr="006854B2">
        <w:rPr>
          <w:rFonts w:ascii="Arial Narrow" w:hAnsi="Arial Narrow"/>
          <w:sz w:val="24"/>
          <w:szCs w:val="24"/>
        </w:rPr>
        <w:t>personnes</w:t>
      </w:r>
      <w:r w:rsidR="00511D14" w:rsidRPr="006854B2">
        <w:rPr>
          <w:rFonts w:ascii="Arial Narrow" w:hAnsi="Arial Narrow"/>
          <w:sz w:val="24"/>
          <w:szCs w:val="24"/>
        </w:rPr>
        <w:t xml:space="preserve"> et 392 932 personnes en hygiène pour une cible </w:t>
      </w:r>
      <w:r w:rsidR="001070F1" w:rsidRPr="006854B2">
        <w:rPr>
          <w:rFonts w:ascii="Arial Narrow" w:hAnsi="Arial Narrow"/>
          <w:sz w:val="24"/>
          <w:szCs w:val="24"/>
        </w:rPr>
        <w:t>1 050 000 personnes</w:t>
      </w:r>
      <w:r w:rsidR="0084683E" w:rsidRPr="006854B2">
        <w:rPr>
          <w:rFonts w:ascii="Arial Narrow" w:hAnsi="Arial Narrow"/>
          <w:sz w:val="24"/>
          <w:szCs w:val="24"/>
        </w:rPr>
        <w:t>. Au</w:t>
      </w:r>
      <w:r w:rsidR="00AE480B" w:rsidRPr="006854B2">
        <w:rPr>
          <w:rFonts w:ascii="Arial Narrow" w:hAnsi="Arial Narrow"/>
          <w:sz w:val="24"/>
          <w:szCs w:val="24"/>
        </w:rPr>
        <w:t xml:space="preserve"> r</w:t>
      </w:r>
      <w:r w:rsidR="009A2A24" w:rsidRPr="006854B2">
        <w:rPr>
          <w:rFonts w:ascii="Arial Narrow" w:hAnsi="Arial Narrow"/>
          <w:sz w:val="24"/>
          <w:szCs w:val="24"/>
        </w:rPr>
        <w:t>egard de ces taux surtout pour l’assainissement, tous les acteurs doivent mobiliser d’avantage leur</w:t>
      </w:r>
      <w:r w:rsidR="009C2FF1">
        <w:rPr>
          <w:rFonts w:ascii="Arial Narrow" w:hAnsi="Arial Narrow"/>
          <w:sz w:val="24"/>
          <w:szCs w:val="24"/>
        </w:rPr>
        <w:t>s</w:t>
      </w:r>
      <w:r w:rsidR="009A2A24" w:rsidRPr="006854B2">
        <w:rPr>
          <w:rFonts w:ascii="Arial Narrow" w:hAnsi="Arial Narrow"/>
          <w:sz w:val="24"/>
          <w:szCs w:val="24"/>
        </w:rPr>
        <w:t xml:space="preserve"> force</w:t>
      </w:r>
      <w:r w:rsidR="009C2FF1">
        <w:rPr>
          <w:rFonts w:ascii="Arial Narrow" w:hAnsi="Arial Narrow"/>
          <w:sz w:val="24"/>
          <w:szCs w:val="24"/>
        </w:rPr>
        <w:t>s</w:t>
      </w:r>
      <w:r w:rsidR="009A2A24" w:rsidRPr="006854B2">
        <w:rPr>
          <w:rFonts w:ascii="Arial Narrow" w:hAnsi="Arial Narrow"/>
          <w:sz w:val="24"/>
          <w:szCs w:val="24"/>
        </w:rPr>
        <w:t xml:space="preserve"> afin d’assister efficacement les PDI et les populations hôtes en matière d’hygiène </w:t>
      </w:r>
      <w:r w:rsidR="009C2FF1">
        <w:rPr>
          <w:rFonts w:ascii="Arial Narrow" w:hAnsi="Arial Narrow"/>
          <w:sz w:val="24"/>
          <w:szCs w:val="24"/>
        </w:rPr>
        <w:t xml:space="preserve">et </w:t>
      </w:r>
      <w:r w:rsidR="009A2A24" w:rsidRPr="006854B2">
        <w:rPr>
          <w:rFonts w:ascii="Arial Narrow" w:hAnsi="Arial Narrow"/>
          <w:sz w:val="24"/>
          <w:szCs w:val="24"/>
        </w:rPr>
        <w:t xml:space="preserve">d’assainissement. </w:t>
      </w:r>
    </w:p>
    <w:p w:rsidR="00AF3995" w:rsidRDefault="00AF3995" w:rsidP="00B1407E">
      <w:pPr>
        <w:spacing w:after="0" w:line="360" w:lineRule="auto"/>
        <w:rPr>
          <w:rFonts w:ascii="Arial Narrow" w:hAnsi="Arial Narrow"/>
          <w:b/>
          <w:sz w:val="24"/>
          <w:szCs w:val="24"/>
        </w:rPr>
      </w:pPr>
    </w:p>
    <w:p w:rsidR="00561776" w:rsidRDefault="00561776" w:rsidP="00C05010">
      <w:pPr>
        <w:spacing w:after="0"/>
        <w:rPr>
          <w:rFonts w:ascii="Arial Narrow" w:hAnsi="Arial Narrow"/>
          <w:b/>
          <w:sz w:val="24"/>
          <w:szCs w:val="24"/>
        </w:rPr>
      </w:pPr>
      <w:r w:rsidRPr="00753F6C">
        <w:rPr>
          <w:rFonts w:ascii="Arial Narrow" w:hAnsi="Arial Narrow"/>
          <w:b/>
          <w:sz w:val="24"/>
          <w:szCs w:val="24"/>
        </w:rPr>
        <w:t>Difficultés</w:t>
      </w:r>
      <w:r w:rsidR="00A01D49" w:rsidRPr="00753F6C">
        <w:rPr>
          <w:rFonts w:ascii="Arial Narrow" w:hAnsi="Arial Narrow"/>
          <w:b/>
          <w:sz w:val="24"/>
          <w:szCs w:val="24"/>
        </w:rPr>
        <w:t xml:space="preserve"> </w:t>
      </w:r>
      <w:r w:rsidR="00B1407E" w:rsidRPr="00753F6C">
        <w:rPr>
          <w:rFonts w:ascii="Arial Narrow" w:hAnsi="Arial Narrow"/>
          <w:b/>
          <w:sz w:val="24"/>
          <w:szCs w:val="24"/>
        </w:rPr>
        <w:t xml:space="preserve">rencontrées </w:t>
      </w:r>
      <w:r w:rsidR="00A01D49" w:rsidRPr="00753F6C">
        <w:rPr>
          <w:rFonts w:ascii="Arial Narrow" w:hAnsi="Arial Narrow"/>
          <w:b/>
          <w:sz w:val="24"/>
          <w:szCs w:val="24"/>
        </w:rPr>
        <w:t>dans le</w:t>
      </w:r>
      <w:r w:rsidR="00B1407E" w:rsidRPr="00753F6C">
        <w:rPr>
          <w:rFonts w:ascii="Arial Narrow" w:hAnsi="Arial Narrow"/>
          <w:b/>
          <w:sz w:val="24"/>
          <w:szCs w:val="24"/>
        </w:rPr>
        <w:t xml:space="preserve"> cadre du </w:t>
      </w:r>
      <w:r w:rsidR="00A01D49" w:rsidRPr="00753F6C">
        <w:rPr>
          <w:rFonts w:ascii="Arial Narrow" w:hAnsi="Arial Narrow"/>
          <w:b/>
          <w:sz w:val="24"/>
          <w:szCs w:val="24"/>
        </w:rPr>
        <w:t xml:space="preserve">WASH </w:t>
      </w:r>
      <w:r w:rsidR="00AF3995" w:rsidRPr="00753F6C">
        <w:rPr>
          <w:rFonts w:ascii="Arial Narrow" w:hAnsi="Arial Narrow"/>
          <w:b/>
          <w:sz w:val="24"/>
          <w:szCs w:val="24"/>
        </w:rPr>
        <w:t>U</w:t>
      </w:r>
      <w:r w:rsidR="00A01D49" w:rsidRPr="00753F6C">
        <w:rPr>
          <w:rFonts w:ascii="Arial Narrow" w:hAnsi="Arial Narrow"/>
          <w:b/>
          <w:sz w:val="24"/>
          <w:szCs w:val="24"/>
        </w:rPr>
        <w:t>rgence</w:t>
      </w:r>
    </w:p>
    <w:p w:rsidR="00AF3995" w:rsidRPr="006854B2" w:rsidRDefault="00AF3995" w:rsidP="00C05010">
      <w:pPr>
        <w:spacing w:after="0"/>
        <w:rPr>
          <w:rFonts w:ascii="Arial Narrow" w:hAnsi="Arial Narrow"/>
          <w:b/>
          <w:sz w:val="24"/>
          <w:szCs w:val="24"/>
        </w:rPr>
      </w:pPr>
    </w:p>
    <w:p w:rsidR="00F151E5" w:rsidRPr="006854B2" w:rsidRDefault="00F151E5" w:rsidP="00C05010">
      <w:pPr>
        <w:spacing w:after="60"/>
        <w:rPr>
          <w:rFonts w:ascii="Arial Narrow" w:hAnsi="Arial Narrow"/>
          <w:sz w:val="24"/>
          <w:szCs w:val="24"/>
        </w:rPr>
      </w:pPr>
      <w:r w:rsidRPr="006854B2">
        <w:rPr>
          <w:rFonts w:ascii="Arial Narrow" w:hAnsi="Arial Narrow"/>
          <w:sz w:val="24"/>
          <w:szCs w:val="24"/>
        </w:rPr>
        <w:t xml:space="preserve">La principale difficulté rencontrée dans l’assistance </w:t>
      </w:r>
      <w:r w:rsidR="009C2FF1">
        <w:rPr>
          <w:rFonts w:ascii="Arial Narrow" w:hAnsi="Arial Narrow"/>
          <w:sz w:val="24"/>
          <w:szCs w:val="24"/>
        </w:rPr>
        <w:t>aux</w:t>
      </w:r>
      <w:r w:rsidR="009C2FF1" w:rsidRPr="006854B2">
        <w:rPr>
          <w:rFonts w:ascii="Arial Narrow" w:hAnsi="Arial Narrow"/>
          <w:sz w:val="24"/>
          <w:szCs w:val="24"/>
        </w:rPr>
        <w:t xml:space="preserve"> </w:t>
      </w:r>
      <w:r w:rsidRPr="006854B2">
        <w:rPr>
          <w:rFonts w:ascii="Arial Narrow" w:hAnsi="Arial Narrow"/>
          <w:sz w:val="24"/>
          <w:szCs w:val="24"/>
        </w:rPr>
        <w:t>populations en situation d’urgence en matière d’assainissement et d’hygiène</w:t>
      </w:r>
      <w:r w:rsidR="00286466">
        <w:rPr>
          <w:rFonts w:ascii="Arial Narrow" w:hAnsi="Arial Narrow"/>
          <w:sz w:val="24"/>
          <w:szCs w:val="24"/>
        </w:rPr>
        <w:t>,</w:t>
      </w:r>
      <w:r w:rsidRPr="006854B2">
        <w:rPr>
          <w:rFonts w:ascii="Arial Narrow" w:hAnsi="Arial Narrow"/>
          <w:sz w:val="24"/>
          <w:szCs w:val="24"/>
        </w:rPr>
        <w:t xml:space="preserve"> reste l’inaccessibilité </w:t>
      </w:r>
      <w:r w:rsidR="009C2FF1">
        <w:rPr>
          <w:rFonts w:ascii="Arial Narrow" w:hAnsi="Arial Narrow"/>
          <w:sz w:val="24"/>
          <w:szCs w:val="24"/>
        </w:rPr>
        <w:t>des</w:t>
      </w:r>
      <w:r w:rsidRPr="006854B2">
        <w:rPr>
          <w:rFonts w:ascii="Arial Narrow" w:hAnsi="Arial Narrow"/>
          <w:sz w:val="24"/>
          <w:szCs w:val="24"/>
        </w:rPr>
        <w:t xml:space="preserve"> </w:t>
      </w:r>
      <w:r w:rsidRPr="00B5698F">
        <w:rPr>
          <w:rFonts w:ascii="Arial Narrow" w:hAnsi="Arial Narrow"/>
          <w:sz w:val="24"/>
          <w:szCs w:val="24"/>
        </w:rPr>
        <w:t>sit</w:t>
      </w:r>
      <w:r w:rsidR="00AF3995" w:rsidRPr="00B5698F">
        <w:rPr>
          <w:rFonts w:ascii="Arial Narrow" w:hAnsi="Arial Narrow"/>
          <w:sz w:val="24"/>
          <w:szCs w:val="24"/>
        </w:rPr>
        <w:t>e</w:t>
      </w:r>
      <w:r w:rsidRPr="00B5698F">
        <w:rPr>
          <w:rFonts w:ascii="Arial Narrow" w:hAnsi="Arial Narrow"/>
          <w:sz w:val="24"/>
          <w:szCs w:val="24"/>
        </w:rPr>
        <w:t>s par les acteurs humanitaire</w:t>
      </w:r>
      <w:r w:rsidR="00AF3995" w:rsidRPr="00B5698F">
        <w:rPr>
          <w:rFonts w:ascii="Arial Narrow" w:hAnsi="Arial Narrow"/>
          <w:sz w:val="24"/>
          <w:szCs w:val="24"/>
        </w:rPr>
        <w:t>s</w:t>
      </w:r>
      <w:r w:rsidRPr="00B5698F">
        <w:rPr>
          <w:rFonts w:ascii="Arial Narrow" w:hAnsi="Arial Narrow"/>
          <w:sz w:val="24"/>
          <w:szCs w:val="24"/>
        </w:rPr>
        <w:t xml:space="preserve"> pour cause d’insécurité. A el</w:t>
      </w:r>
      <w:r w:rsidR="00B1407E">
        <w:rPr>
          <w:rFonts w:ascii="Arial Narrow" w:hAnsi="Arial Narrow"/>
          <w:sz w:val="24"/>
          <w:szCs w:val="24"/>
        </w:rPr>
        <w:t>le</w:t>
      </w:r>
      <w:r w:rsidRPr="00B5698F">
        <w:rPr>
          <w:rFonts w:ascii="Arial Narrow" w:hAnsi="Arial Narrow"/>
          <w:sz w:val="24"/>
          <w:szCs w:val="24"/>
        </w:rPr>
        <w:t xml:space="preserve"> s’ajoute</w:t>
      </w:r>
      <w:r w:rsidR="00286466">
        <w:rPr>
          <w:rFonts w:ascii="Arial Narrow" w:hAnsi="Arial Narrow"/>
          <w:sz w:val="24"/>
          <w:szCs w:val="24"/>
        </w:rPr>
        <w:t>nt</w:t>
      </w:r>
      <w:r w:rsidRPr="00B5698F">
        <w:rPr>
          <w:rFonts w:ascii="Arial Narrow" w:hAnsi="Arial Narrow"/>
          <w:sz w:val="24"/>
          <w:szCs w:val="24"/>
        </w:rPr>
        <w:t> :</w:t>
      </w:r>
    </w:p>
    <w:p w:rsidR="00561776" w:rsidRPr="006854B2" w:rsidRDefault="00AF3995" w:rsidP="00E766DD">
      <w:pPr>
        <w:pStyle w:val="Paragraphedeliste"/>
        <w:numPr>
          <w:ilvl w:val="0"/>
          <w:numId w:val="19"/>
        </w:numPr>
        <w:spacing w:line="276" w:lineRule="auto"/>
        <w:rPr>
          <w:rFonts w:ascii="Arial Narrow" w:hAnsi="Arial Narrow"/>
          <w:szCs w:val="24"/>
        </w:rPr>
      </w:pPr>
      <w:r w:rsidRPr="00B5698F">
        <w:rPr>
          <w:rFonts w:ascii="Arial Narrow" w:hAnsi="Arial Narrow"/>
          <w:szCs w:val="24"/>
        </w:rPr>
        <w:t>l’i</w:t>
      </w:r>
      <w:r w:rsidR="00561776" w:rsidRPr="006854B2">
        <w:rPr>
          <w:rFonts w:ascii="Arial Narrow" w:hAnsi="Arial Narrow"/>
          <w:szCs w:val="24"/>
        </w:rPr>
        <w:t xml:space="preserve">nsuffisance </w:t>
      </w:r>
      <w:r w:rsidR="00F151E5" w:rsidRPr="006854B2">
        <w:rPr>
          <w:rFonts w:ascii="Arial Narrow" w:hAnsi="Arial Narrow"/>
          <w:szCs w:val="24"/>
        </w:rPr>
        <w:t>de l’aide humanitaire en matière d’</w:t>
      </w:r>
      <w:r w:rsidR="00561776" w:rsidRPr="006854B2">
        <w:rPr>
          <w:rFonts w:ascii="Arial Narrow" w:hAnsi="Arial Narrow"/>
          <w:szCs w:val="24"/>
        </w:rPr>
        <w:t xml:space="preserve">HA </w:t>
      </w:r>
      <w:r w:rsidR="00F64D44" w:rsidRPr="006854B2">
        <w:rPr>
          <w:rFonts w:ascii="Arial Narrow" w:hAnsi="Arial Narrow"/>
          <w:szCs w:val="24"/>
        </w:rPr>
        <w:t>due au manque de ressource</w:t>
      </w:r>
      <w:r w:rsidR="00286466">
        <w:rPr>
          <w:rFonts w:ascii="Arial Narrow" w:hAnsi="Arial Narrow"/>
          <w:szCs w:val="24"/>
        </w:rPr>
        <w:t>s</w:t>
      </w:r>
      <w:r w:rsidR="00B1407E">
        <w:rPr>
          <w:rFonts w:ascii="Arial Narrow" w:hAnsi="Arial Narrow"/>
          <w:szCs w:val="24"/>
        </w:rPr>
        <w:t xml:space="preserve"> </w:t>
      </w:r>
      <w:r w:rsidR="00B1407E" w:rsidRPr="00753F6C">
        <w:rPr>
          <w:rFonts w:ascii="Arial Narrow" w:hAnsi="Arial Narrow"/>
          <w:szCs w:val="24"/>
        </w:rPr>
        <w:t>financières</w:t>
      </w:r>
      <w:r w:rsidR="00286466">
        <w:rPr>
          <w:rFonts w:ascii="Arial Narrow" w:hAnsi="Arial Narrow"/>
          <w:szCs w:val="24"/>
        </w:rPr>
        <w:t> ;</w:t>
      </w:r>
    </w:p>
    <w:p w:rsidR="00F64D44" w:rsidRPr="00B5698F" w:rsidRDefault="00AF3995" w:rsidP="00E766DD">
      <w:pPr>
        <w:pStyle w:val="Paragraphedeliste"/>
        <w:numPr>
          <w:ilvl w:val="0"/>
          <w:numId w:val="19"/>
        </w:numPr>
        <w:spacing w:line="276" w:lineRule="auto"/>
        <w:rPr>
          <w:rFonts w:ascii="Arial Narrow" w:hAnsi="Arial Narrow"/>
          <w:szCs w:val="24"/>
        </w:rPr>
      </w:pPr>
      <w:r w:rsidRPr="00B5698F">
        <w:rPr>
          <w:rFonts w:ascii="Arial Narrow" w:hAnsi="Arial Narrow"/>
          <w:szCs w:val="24"/>
        </w:rPr>
        <w:t>l’i</w:t>
      </w:r>
      <w:r w:rsidR="00B1407E">
        <w:rPr>
          <w:rFonts w:ascii="Arial Narrow" w:hAnsi="Arial Narrow"/>
          <w:szCs w:val="24"/>
        </w:rPr>
        <w:t>nsuffisance de</w:t>
      </w:r>
      <w:r w:rsidR="00F64D44" w:rsidRPr="00B5698F">
        <w:rPr>
          <w:rFonts w:ascii="Arial Narrow" w:hAnsi="Arial Narrow"/>
          <w:szCs w:val="24"/>
        </w:rPr>
        <w:t xml:space="preserve"> la coordination des actions sur le terrain</w:t>
      </w:r>
      <w:r w:rsidR="00286466">
        <w:rPr>
          <w:rFonts w:ascii="Arial Narrow" w:hAnsi="Arial Narrow"/>
          <w:szCs w:val="24"/>
        </w:rPr>
        <w:t> ;</w:t>
      </w:r>
    </w:p>
    <w:p w:rsidR="00F64D44" w:rsidRPr="006854B2" w:rsidRDefault="00AF3995" w:rsidP="00E766DD">
      <w:pPr>
        <w:pStyle w:val="Paragraphedeliste"/>
        <w:numPr>
          <w:ilvl w:val="0"/>
          <w:numId w:val="19"/>
        </w:numPr>
        <w:spacing w:line="276" w:lineRule="auto"/>
        <w:rPr>
          <w:rFonts w:ascii="Arial Narrow" w:hAnsi="Arial Narrow"/>
          <w:szCs w:val="24"/>
        </w:rPr>
      </w:pPr>
      <w:r w:rsidRPr="00753F6C">
        <w:rPr>
          <w:rFonts w:ascii="Arial Narrow" w:hAnsi="Arial Narrow"/>
          <w:szCs w:val="24"/>
        </w:rPr>
        <w:t>l</w:t>
      </w:r>
      <w:r w:rsidR="00F64D44" w:rsidRPr="00753F6C">
        <w:rPr>
          <w:rFonts w:ascii="Arial Narrow" w:hAnsi="Arial Narrow"/>
          <w:szCs w:val="24"/>
        </w:rPr>
        <w:t>’inexpérience</w:t>
      </w:r>
      <w:r w:rsidR="00F64D44" w:rsidRPr="00B5698F">
        <w:rPr>
          <w:rFonts w:ascii="Arial Narrow" w:hAnsi="Arial Narrow"/>
          <w:szCs w:val="24"/>
        </w:rPr>
        <w:t xml:space="preserve"> </w:t>
      </w:r>
      <w:r w:rsidR="00F64D44" w:rsidRPr="006854B2">
        <w:rPr>
          <w:rFonts w:ascii="Arial Narrow" w:hAnsi="Arial Narrow"/>
          <w:szCs w:val="24"/>
        </w:rPr>
        <w:t>de</w:t>
      </w:r>
      <w:r w:rsidR="00B5698F">
        <w:rPr>
          <w:rFonts w:ascii="Arial Narrow" w:hAnsi="Arial Narrow"/>
          <w:szCs w:val="24"/>
        </w:rPr>
        <w:t>s acteurs</w:t>
      </w:r>
      <w:r w:rsidR="00B1407E">
        <w:rPr>
          <w:rFonts w:ascii="Arial Narrow" w:hAnsi="Arial Narrow"/>
          <w:szCs w:val="24"/>
        </w:rPr>
        <w:t xml:space="preserve">, particulièrement </w:t>
      </w:r>
      <w:r w:rsidR="00F64D44" w:rsidRPr="006854B2">
        <w:rPr>
          <w:rFonts w:ascii="Arial Narrow" w:hAnsi="Arial Narrow"/>
          <w:szCs w:val="24"/>
        </w:rPr>
        <w:t>étatiques en m</w:t>
      </w:r>
      <w:r w:rsidR="00753F6C">
        <w:rPr>
          <w:rFonts w:ascii="Arial Narrow" w:hAnsi="Arial Narrow"/>
          <w:szCs w:val="24"/>
        </w:rPr>
        <w:t xml:space="preserve">atière d’assistance humanitaire </w:t>
      </w:r>
      <w:r w:rsidR="00F64D44" w:rsidRPr="006854B2">
        <w:rPr>
          <w:rFonts w:ascii="Arial Narrow" w:hAnsi="Arial Narrow"/>
          <w:szCs w:val="24"/>
        </w:rPr>
        <w:t>;</w:t>
      </w:r>
    </w:p>
    <w:p w:rsidR="00F64D44" w:rsidRDefault="00AF3995" w:rsidP="00E766DD">
      <w:pPr>
        <w:pStyle w:val="Paragraphedeliste"/>
        <w:numPr>
          <w:ilvl w:val="0"/>
          <w:numId w:val="19"/>
        </w:numPr>
        <w:spacing w:line="276" w:lineRule="auto"/>
        <w:rPr>
          <w:rFonts w:ascii="Arial Narrow" w:hAnsi="Arial Narrow"/>
          <w:szCs w:val="24"/>
        </w:rPr>
      </w:pPr>
      <w:r w:rsidRPr="00B5698F">
        <w:rPr>
          <w:rFonts w:ascii="Arial Narrow" w:hAnsi="Arial Narrow"/>
          <w:szCs w:val="24"/>
        </w:rPr>
        <w:t>le m</w:t>
      </w:r>
      <w:r w:rsidR="00E17419" w:rsidRPr="00B5698F">
        <w:rPr>
          <w:rFonts w:ascii="Arial Narrow" w:hAnsi="Arial Narrow"/>
          <w:szCs w:val="24"/>
        </w:rPr>
        <w:t xml:space="preserve">anque </w:t>
      </w:r>
      <w:r w:rsidR="00E17419" w:rsidRPr="006854B2">
        <w:rPr>
          <w:rFonts w:ascii="Arial Narrow" w:hAnsi="Arial Narrow"/>
          <w:szCs w:val="24"/>
        </w:rPr>
        <w:t xml:space="preserve">de ligne budgétaire </w:t>
      </w:r>
      <w:r w:rsidR="0037350A">
        <w:rPr>
          <w:rFonts w:ascii="Arial Narrow" w:hAnsi="Arial Narrow"/>
          <w:szCs w:val="24"/>
        </w:rPr>
        <w:t xml:space="preserve">et </w:t>
      </w:r>
      <w:r w:rsidR="0037350A" w:rsidRPr="006854B2">
        <w:rPr>
          <w:rFonts w:ascii="Arial Narrow" w:hAnsi="Arial Narrow"/>
          <w:szCs w:val="24"/>
        </w:rPr>
        <w:t>la fa</w:t>
      </w:r>
      <w:r w:rsidR="0037350A">
        <w:rPr>
          <w:rFonts w:ascii="Arial Narrow" w:hAnsi="Arial Narrow"/>
          <w:szCs w:val="24"/>
        </w:rPr>
        <w:t>iblesse des ressources humaines</w:t>
      </w:r>
      <w:r w:rsidR="0037350A" w:rsidRPr="006854B2">
        <w:rPr>
          <w:rFonts w:ascii="Arial Narrow" w:hAnsi="Arial Narrow"/>
          <w:szCs w:val="24"/>
        </w:rPr>
        <w:t xml:space="preserve"> </w:t>
      </w:r>
      <w:r w:rsidR="00E17419" w:rsidRPr="006854B2">
        <w:rPr>
          <w:rFonts w:ascii="Arial Narrow" w:hAnsi="Arial Narrow"/>
          <w:szCs w:val="24"/>
        </w:rPr>
        <w:t>p</w:t>
      </w:r>
      <w:r w:rsidR="0037350A">
        <w:rPr>
          <w:rFonts w:ascii="Arial Narrow" w:hAnsi="Arial Narrow"/>
          <w:szCs w:val="24"/>
        </w:rPr>
        <w:t>our les interventions WASH</w:t>
      </w:r>
      <w:r w:rsidR="00E17419" w:rsidRPr="006854B2">
        <w:rPr>
          <w:rFonts w:ascii="Arial Narrow" w:hAnsi="Arial Narrow"/>
          <w:szCs w:val="24"/>
        </w:rPr>
        <w:t xml:space="preserve"> </w:t>
      </w:r>
      <w:r w:rsidR="0037350A">
        <w:rPr>
          <w:rFonts w:ascii="Arial Narrow" w:hAnsi="Arial Narrow"/>
          <w:szCs w:val="24"/>
        </w:rPr>
        <w:t xml:space="preserve">constatés chez </w:t>
      </w:r>
      <w:r w:rsidR="0037350A" w:rsidRPr="006854B2">
        <w:rPr>
          <w:rFonts w:ascii="Arial Narrow" w:hAnsi="Arial Narrow"/>
          <w:szCs w:val="24"/>
        </w:rPr>
        <w:t>plusieurs acteurs </w:t>
      </w:r>
      <w:r>
        <w:rPr>
          <w:rFonts w:ascii="Arial Narrow" w:hAnsi="Arial Narrow"/>
          <w:szCs w:val="24"/>
        </w:rPr>
        <w:t>.</w:t>
      </w:r>
    </w:p>
    <w:p w:rsidR="00AF3995" w:rsidRPr="006854B2" w:rsidRDefault="00AF3995" w:rsidP="00C05010">
      <w:pPr>
        <w:pStyle w:val="Paragraphedeliste"/>
        <w:numPr>
          <w:ilvl w:val="0"/>
          <w:numId w:val="0"/>
        </w:numPr>
        <w:spacing w:after="0"/>
        <w:ind w:left="720"/>
        <w:rPr>
          <w:rFonts w:ascii="Arial Narrow" w:hAnsi="Arial Narrow"/>
          <w:szCs w:val="24"/>
        </w:rPr>
      </w:pPr>
    </w:p>
    <w:p w:rsidR="00561776" w:rsidRDefault="00561776" w:rsidP="0037350A">
      <w:pPr>
        <w:spacing w:after="0"/>
        <w:rPr>
          <w:rFonts w:ascii="Arial Narrow" w:hAnsi="Arial Narrow"/>
          <w:b/>
          <w:sz w:val="24"/>
          <w:szCs w:val="24"/>
        </w:rPr>
      </w:pPr>
      <w:r w:rsidRPr="006854B2">
        <w:rPr>
          <w:rFonts w:ascii="Arial Narrow" w:hAnsi="Arial Narrow"/>
          <w:b/>
          <w:sz w:val="24"/>
          <w:szCs w:val="24"/>
        </w:rPr>
        <w:t>Recommandations/</w:t>
      </w:r>
      <w:r w:rsidR="00E361E8" w:rsidRPr="006854B2">
        <w:rPr>
          <w:rFonts w:ascii="Arial Narrow" w:hAnsi="Arial Narrow"/>
          <w:b/>
          <w:sz w:val="24"/>
          <w:szCs w:val="24"/>
        </w:rPr>
        <w:t>suggestions</w:t>
      </w:r>
    </w:p>
    <w:p w:rsidR="0037350A" w:rsidRDefault="0037350A" w:rsidP="0037350A">
      <w:pPr>
        <w:spacing w:after="0"/>
        <w:rPr>
          <w:rFonts w:ascii="Arial Narrow" w:hAnsi="Arial Narrow"/>
          <w:b/>
          <w:sz w:val="24"/>
          <w:szCs w:val="24"/>
        </w:rPr>
      </w:pPr>
    </w:p>
    <w:p w:rsidR="00AF3995" w:rsidRPr="00AF3995" w:rsidRDefault="00B5698F" w:rsidP="00C05010">
      <w:pPr>
        <w:spacing w:after="0"/>
        <w:rPr>
          <w:rFonts w:ascii="Arial Narrow" w:hAnsi="Arial Narrow"/>
          <w:b/>
          <w:color w:val="FF0000"/>
          <w:sz w:val="24"/>
          <w:szCs w:val="24"/>
        </w:rPr>
      </w:pPr>
      <w:r w:rsidRPr="004D5411">
        <w:rPr>
          <w:rFonts w:ascii="Arial Narrow" w:hAnsi="Arial Narrow"/>
          <w:sz w:val="24"/>
          <w:szCs w:val="24"/>
        </w:rPr>
        <w:t xml:space="preserve">En </w:t>
      </w:r>
      <w:r w:rsidR="004D5411" w:rsidRPr="004D5411">
        <w:rPr>
          <w:rFonts w:ascii="Arial Narrow" w:hAnsi="Arial Narrow"/>
          <w:sz w:val="24"/>
          <w:szCs w:val="24"/>
        </w:rPr>
        <w:t>vue</w:t>
      </w:r>
      <w:r w:rsidRPr="004D5411">
        <w:rPr>
          <w:rFonts w:ascii="Arial Narrow" w:hAnsi="Arial Narrow"/>
          <w:sz w:val="24"/>
          <w:szCs w:val="24"/>
        </w:rPr>
        <w:t xml:space="preserve"> d’améliorer la réponse </w:t>
      </w:r>
      <w:r w:rsidR="00834DA7">
        <w:rPr>
          <w:rFonts w:ascii="Arial Narrow" w:hAnsi="Arial Narrow"/>
          <w:sz w:val="24"/>
          <w:szCs w:val="24"/>
        </w:rPr>
        <w:t>à la</w:t>
      </w:r>
      <w:r w:rsidRPr="004D5411">
        <w:rPr>
          <w:rFonts w:ascii="Arial Narrow" w:hAnsi="Arial Narrow"/>
          <w:sz w:val="24"/>
          <w:szCs w:val="24"/>
        </w:rPr>
        <w:t xml:space="preserve"> situation d’urgence, les </w:t>
      </w:r>
      <w:r w:rsidR="004D5411" w:rsidRPr="004D5411">
        <w:rPr>
          <w:rFonts w:ascii="Arial Narrow" w:hAnsi="Arial Narrow"/>
          <w:sz w:val="24"/>
          <w:szCs w:val="24"/>
        </w:rPr>
        <w:t>recommandations</w:t>
      </w:r>
      <w:r w:rsidRPr="004D5411">
        <w:rPr>
          <w:rFonts w:ascii="Arial Narrow" w:hAnsi="Arial Narrow"/>
          <w:sz w:val="24"/>
          <w:szCs w:val="24"/>
        </w:rPr>
        <w:t xml:space="preserve"> et suggestion</w:t>
      </w:r>
      <w:r w:rsidR="004D5411">
        <w:rPr>
          <w:rFonts w:ascii="Arial Narrow" w:hAnsi="Arial Narrow"/>
          <w:sz w:val="24"/>
          <w:szCs w:val="24"/>
        </w:rPr>
        <w:t>s</w:t>
      </w:r>
      <w:r w:rsidRPr="004D5411">
        <w:rPr>
          <w:rFonts w:ascii="Arial Narrow" w:hAnsi="Arial Narrow"/>
          <w:sz w:val="24"/>
          <w:szCs w:val="24"/>
        </w:rPr>
        <w:t xml:space="preserve"> </w:t>
      </w:r>
      <w:r w:rsidR="004D5411" w:rsidRPr="004D5411">
        <w:rPr>
          <w:rFonts w:ascii="Arial Narrow" w:hAnsi="Arial Narrow"/>
          <w:sz w:val="24"/>
          <w:szCs w:val="24"/>
        </w:rPr>
        <w:t>suivantes ont été formulées :</w:t>
      </w:r>
    </w:p>
    <w:p w:rsidR="00561776" w:rsidRPr="006854B2" w:rsidRDefault="00B5698F" w:rsidP="00E766DD">
      <w:pPr>
        <w:pStyle w:val="Paragraphedeliste"/>
        <w:numPr>
          <w:ilvl w:val="0"/>
          <w:numId w:val="27"/>
        </w:numPr>
        <w:spacing w:after="0" w:line="259" w:lineRule="auto"/>
        <w:contextualSpacing/>
        <w:rPr>
          <w:rFonts w:ascii="Arial Narrow" w:hAnsi="Arial Narrow"/>
          <w:szCs w:val="24"/>
          <w:lang w:val="fr-FR"/>
        </w:rPr>
      </w:pPr>
      <w:r>
        <w:rPr>
          <w:rFonts w:ascii="Arial Narrow" w:hAnsi="Arial Narrow"/>
          <w:szCs w:val="24"/>
          <w:lang w:val="fr-FR"/>
        </w:rPr>
        <w:t>c</w:t>
      </w:r>
      <w:r w:rsidR="00561776" w:rsidRPr="006854B2">
        <w:rPr>
          <w:rFonts w:ascii="Arial Narrow" w:hAnsi="Arial Narrow"/>
          <w:szCs w:val="24"/>
          <w:lang w:val="fr-FR"/>
        </w:rPr>
        <w:t>réer/mettre en place des cadres de concertation pour des ONG Humanitaires au niveau régional/provi</w:t>
      </w:r>
      <w:r w:rsidR="00AF3995">
        <w:rPr>
          <w:rFonts w:ascii="Arial Narrow" w:hAnsi="Arial Narrow"/>
          <w:szCs w:val="24"/>
          <w:lang w:val="fr-FR"/>
        </w:rPr>
        <w:t>ncial pour mieux coordonner les</w:t>
      </w:r>
      <w:r w:rsidR="007502A9">
        <w:rPr>
          <w:rFonts w:ascii="Arial Narrow" w:hAnsi="Arial Narrow"/>
          <w:szCs w:val="24"/>
          <w:lang w:val="fr-FR"/>
        </w:rPr>
        <w:t xml:space="preserve"> </w:t>
      </w:r>
      <w:r w:rsidR="00561776" w:rsidRPr="006854B2">
        <w:rPr>
          <w:rFonts w:ascii="Arial Narrow" w:hAnsi="Arial Narrow"/>
          <w:szCs w:val="24"/>
          <w:lang w:val="fr-FR"/>
        </w:rPr>
        <w:t>différentes interventions</w:t>
      </w:r>
      <w:r w:rsidR="007502A9">
        <w:rPr>
          <w:rFonts w:ascii="Arial Narrow" w:hAnsi="Arial Narrow"/>
          <w:szCs w:val="24"/>
          <w:lang w:val="fr-FR"/>
        </w:rPr>
        <w:t> ;</w:t>
      </w:r>
    </w:p>
    <w:p w:rsidR="00561776" w:rsidRPr="006854B2" w:rsidRDefault="00B5698F" w:rsidP="00E766DD">
      <w:pPr>
        <w:pStyle w:val="Paragraphedeliste"/>
        <w:numPr>
          <w:ilvl w:val="0"/>
          <w:numId w:val="27"/>
        </w:numPr>
        <w:suppressAutoHyphens/>
        <w:autoSpaceDN w:val="0"/>
        <w:spacing w:after="0" w:line="259" w:lineRule="auto"/>
        <w:contextualSpacing/>
        <w:textAlignment w:val="baseline"/>
        <w:rPr>
          <w:rFonts w:ascii="Arial Narrow" w:hAnsi="Arial Narrow" w:cs="Arial"/>
          <w:szCs w:val="24"/>
          <w:lang w:val="fr-FR"/>
        </w:rPr>
      </w:pPr>
      <w:r>
        <w:rPr>
          <w:rFonts w:ascii="Arial Narrow" w:hAnsi="Arial Narrow" w:cs="Arial"/>
          <w:szCs w:val="24"/>
          <w:lang w:val="fr-FR"/>
        </w:rPr>
        <w:t>f</w:t>
      </w:r>
      <w:r w:rsidR="00561776" w:rsidRPr="006854B2">
        <w:rPr>
          <w:rFonts w:ascii="Arial Narrow" w:hAnsi="Arial Narrow" w:cs="Arial"/>
          <w:szCs w:val="24"/>
          <w:lang w:val="fr-FR"/>
        </w:rPr>
        <w:t xml:space="preserve">aciliter la signature des contrats avec </w:t>
      </w:r>
      <w:r w:rsidR="0084683E" w:rsidRPr="006854B2">
        <w:rPr>
          <w:rFonts w:ascii="Arial Narrow" w:hAnsi="Arial Narrow" w:cs="Arial"/>
          <w:szCs w:val="24"/>
          <w:lang w:val="fr-FR"/>
        </w:rPr>
        <w:t>les entreprises sélectionnées</w:t>
      </w:r>
      <w:r w:rsidR="00561776" w:rsidRPr="006854B2">
        <w:rPr>
          <w:rFonts w:ascii="Arial Narrow" w:hAnsi="Arial Narrow" w:cs="Arial"/>
          <w:szCs w:val="24"/>
          <w:lang w:val="fr-FR"/>
        </w:rPr>
        <w:t xml:space="preserve"> pour permettre un démarrage des travaux</w:t>
      </w:r>
      <w:r w:rsidR="00834DA7">
        <w:rPr>
          <w:rFonts w:ascii="Arial Narrow" w:hAnsi="Arial Narrow" w:cs="Arial"/>
          <w:szCs w:val="24"/>
          <w:lang w:val="fr-FR"/>
        </w:rPr>
        <w:t xml:space="preserve"> </w:t>
      </w:r>
      <w:r w:rsidR="0037350A">
        <w:rPr>
          <w:rFonts w:ascii="Arial Narrow" w:hAnsi="Arial Narrow" w:cs="Arial"/>
          <w:szCs w:val="24"/>
          <w:lang w:val="fr-FR"/>
        </w:rPr>
        <w:t>dan</w:t>
      </w:r>
      <w:r w:rsidR="00834DA7">
        <w:rPr>
          <w:rFonts w:ascii="Arial Narrow" w:hAnsi="Arial Narrow" w:cs="Arial"/>
          <w:szCs w:val="24"/>
          <w:lang w:val="fr-FR"/>
        </w:rPr>
        <w:t xml:space="preserve">s </w:t>
      </w:r>
      <w:r w:rsidR="0037350A">
        <w:rPr>
          <w:rFonts w:ascii="Arial Narrow" w:hAnsi="Arial Narrow" w:cs="Arial"/>
          <w:szCs w:val="24"/>
          <w:lang w:val="fr-FR"/>
        </w:rPr>
        <w:t>d</w:t>
      </w:r>
      <w:r w:rsidR="00834DA7">
        <w:rPr>
          <w:rFonts w:ascii="Arial Narrow" w:hAnsi="Arial Narrow" w:cs="Arial"/>
          <w:szCs w:val="24"/>
          <w:lang w:val="fr-FR"/>
        </w:rPr>
        <w:t>e</w:t>
      </w:r>
      <w:r w:rsidR="0037350A">
        <w:rPr>
          <w:rFonts w:ascii="Arial Narrow" w:hAnsi="Arial Narrow" w:cs="Arial"/>
          <w:szCs w:val="24"/>
          <w:lang w:val="fr-FR"/>
        </w:rPr>
        <w:t xml:space="preserve"> cour</w:t>
      </w:r>
      <w:r w:rsidR="00834DA7">
        <w:rPr>
          <w:rFonts w:ascii="Arial Narrow" w:hAnsi="Arial Narrow" w:cs="Arial"/>
          <w:szCs w:val="24"/>
          <w:lang w:val="fr-FR"/>
        </w:rPr>
        <w:t>s délais</w:t>
      </w:r>
      <w:r w:rsidR="00286466">
        <w:rPr>
          <w:rFonts w:ascii="Arial Narrow" w:hAnsi="Arial Narrow" w:cs="Arial"/>
          <w:szCs w:val="24"/>
          <w:lang w:val="fr-FR"/>
        </w:rPr>
        <w:t> ;</w:t>
      </w:r>
    </w:p>
    <w:p w:rsidR="007502A9" w:rsidRPr="006854B2" w:rsidRDefault="00561776" w:rsidP="00E766DD">
      <w:pPr>
        <w:pStyle w:val="Paragraphedeliste"/>
        <w:numPr>
          <w:ilvl w:val="0"/>
          <w:numId w:val="27"/>
        </w:numPr>
        <w:spacing w:after="0" w:line="259" w:lineRule="auto"/>
        <w:contextualSpacing/>
        <w:rPr>
          <w:rFonts w:ascii="Arial Narrow" w:hAnsi="Arial Narrow"/>
          <w:szCs w:val="24"/>
          <w:lang w:val="fr-FR"/>
        </w:rPr>
      </w:pPr>
      <w:r w:rsidRPr="006854B2">
        <w:rPr>
          <w:rFonts w:ascii="Arial Narrow" w:hAnsi="Arial Narrow" w:cs="Arial"/>
          <w:szCs w:val="24"/>
          <w:lang w:val="fr-FR"/>
        </w:rPr>
        <w:t xml:space="preserve">prévoir </w:t>
      </w:r>
      <w:r w:rsidR="007502A9">
        <w:rPr>
          <w:rFonts w:ascii="Arial Narrow" w:hAnsi="Arial Narrow" w:cs="Arial"/>
          <w:szCs w:val="24"/>
          <w:lang w:val="fr-FR"/>
        </w:rPr>
        <w:t xml:space="preserve">des lignes budgétaires spécifiques au niveau des directions générales et régionales pour les interventions </w:t>
      </w:r>
      <w:r w:rsidR="0037350A">
        <w:rPr>
          <w:rFonts w:ascii="Arial Narrow" w:hAnsi="Arial Narrow" w:cs="Arial"/>
          <w:szCs w:val="24"/>
          <w:lang w:val="fr-FR"/>
        </w:rPr>
        <w:t xml:space="preserve">de </w:t>
      </w:r>
      <w:r w:rsidR="007502A9">
        <w:rPr>
          <w:rFonts w:ascii="Arial Narrow" w:hAnsi="Arial Narrow" w:cs="Arial"/>
          <w:szCs w:val="24"/>
          <w:lang w:val="fr-FR"/>
        </w:rPr>
        <w:t>WASH urgence</w:t>
      </w:r>
      <w:r w:rsidR="00286466">
        <w:rPr>
          <w:rFonts w:ascii="Arial Narrow" w:hAnsi="Arial Narrow" w:cs="Arial"/>
          <w:szCs w:val="24"/>
          <w:lang w:val="fr-FR"/>
        </w:rPr>
        <w:t> ;</w:t>
      </w:r>
    </w:p>
    <w:p w:rsidR="00490142" w:rsidRPr="00C05010" w:rsidRDefault="00AF3995" w:rsidP="00E766DD">
      <w:pPr>
        <w:pStyle w:val="Paragraphedeliste"/>
        <w:numPr>
          <w:ilvl w:val="0"/>
          <w:numId w:val="27"/>
        </w:numPr>
        <w:spacing w:after="160" w:line="259" w:lineRule="auto"/>
        <w:contextualSpacing/>
        <w:jc w:val="left"/>
        <w:rPr>
          <w:rFonts w:ascii="Arial Narrow" w:hAnsi="Arial Narrow"/>
          <w:b/>
          <w:szCs w:val="24"/>
        </w:rPr>
      </w:pPr>
      <w:r w:rsidRPr="00C05010">
        <w:rPr>
          <w:rFonts w:ascii="Arial Narrow" w:hAnsi="Arial Narrow" w:cs="Arial"/>
          <w:szCs w:val="24"/>
          <w:lang w:val="fr-FR"/>
        </w:rPr>
        <w:t>r</w:t>
      </w:r>
      <w:r w:rsidR="0037350A">
        <w:rPr>
          <w:rFonts w:ascii="Arial Narrow" w:hAnsi="Arial Narrow" w:cs="Arial"/>
          <w:szCs w:val="24"/>
          <w:lang w:val="fr-FR"/>
        </w:rPr>
        <w:t xml:space="preserve">enforcer les capacités des agents de </w:t>
      </w:r>
      <w:r w:rsidR="007502A9" w:rsidRPr="00C05010">
        <w:rPr>
          <w:rFonts w:ascii="Arial Narrow" w:hAnsi="Arial Narrow" w:cs="Arial"/>
          <w:szCs w:val="24"/>
          <w:lang w:val="fr-FR"/>
        </w:rPr>
        <w:t xml:space="preserve">Etat et </w:t>
      </w:r>
      <w:r w:rsidR="0037350A">
        <w:rPr>
          <w:rFonts w:ascii="Arial Narrow" w:hAnsi="Arial Narrow" w:cs="Arial"/>
          <w:szCs w:val="24"/>
          <w:lang w:val="fr-FR"/>
        </w:rPr>
        <w:t xml:space="preserve">de certaines </w:t>
      </w:r>
      <w:r w:rsidR="007502A9" w:rsidRPr="00C05010">
        <w:rPr>
          <w:rFonts w:ascii="Arial Narrow" w:hAnsi="Arial Narrow" w:cs="Arial"/>
          <w:szCs w:val="24"/>
          <w:lang w:val="fr-FR"/>
        </w:rPr>
        <w:t xml:space="preserve">ONG sur </w:t>
      </w:r>
      <w:r w:rsidR="00DA6D8F" w:rsidRPr="00C05010">
        <w:rPr>
          <w:rFonts w:ascii="Arial Narrow" w:hAnsi="Arial Narrow" w:cs="Arial"/>
          <w:szCs w:val="24"/>
          <w:lang w:val="fr-FR"/>
        </w:rPr>
        <w:t>la réalisation et la coordination des intervention</w:t>
      </w:r>
      <w:r w:rsidR="00D46009" w:rsidRPr="00C05010">
        <w:rPr>
          <w:rFonts w:ascii="Arial Narrow" w:hAnsi="Arial Narrow" w:cs="Arial"/>
          <w:szCs w:val="24"/>
          <w:lang w:val="fr-FR"/>
        </w:rPr>
        <w:t>s</w:t>
      </w:r>
      <w:r w:rsidR="00DA6D8F" w:rsidRPr="00C05010">
        <w:rPr>
          <w:rFonts w:ascii="Arial Narrow" w:hAnsi="Arial Narrow" w:cs="Arial"/>
          <w:szCs w:val="24"/>
          <w:lang w:val="fr-FR"/>
        </w:rPr>
        <w:t xml:space="preserve"> humanitaire</w:t>
      </w:r>
      <w:r w:rsidR="00D46009" w:rsidRPr="00C05010">
        <w:rPr>
          <w:rFonts w:ascii="Arial Narrow" w:hAnsi="Arial Narrow" w:cs="Arial"/>
          <w:szCs w:val="24"/>
          <w:lang w:val="fr-FR"/>
        </w:rPr>
        <w:t>s</w:t>
      </w:r>
      <w:r w:rsidR="00B5698F" w:rsidRPr="00C05010">
        <w:rPr>
          <w:rFonts w:ascii="Arial Narrow" w:hAnsi="Arial Narrow" w:cs="Arial"/>
          <w:szCs w:val="24"/>
          <w:lang w:val="fr-FR"/>
        </w:rPr>
        <w:t xml:space="preserve"> en </w:t>
      </w:r>
      <w:r w:rsidR="00D46009" w:rsidRPr="00C05010">
        <w:rPr>
          <w:rFonts w:ascii="Arial Narrow" w:hAnsi="Arial Narrow" w:cs="Arial"/>
          <w:szCs w:val="24"/>
          <w:lang w:val="fr-FR"/>
        </w:rPr>
        <w:t xml:space="preserve">matière de </w:t>
      </w:r>
      <w:r w:rsidR="00DA6D8F" w:rsidRPr="00C05010">
        <w:rPr>
          <w:rFonts w:ascii="Arial Narrow" w:hAnsi="Arial Narrow" w:cs="Arial"/>
          <w:szCs w:val="24"/>
          <w:lang w:val="fr-FR"/>
        </w:rPr>
        <w:t>WASH.</w:t>
      </w:r>
      <w:r w:rsidR="00DA6D8F" w:rsidRPr="00C05010">
        <w:rPr>
          <w:rFonts w:ascii="Arial Narrow" w:hAnsi="Arial Narrow"/>
          <w:b/>
          <w:szCs w:val="24"/>
        </w:rPr>
        <w:t xml:space="preserve"> </w:t>
      </w:r>
      <w:r w:rsidR="00490142" w:rsidRPr="00C05010">
        <w:rPr>
          <w:rFonts w:ascii="Arial Narrow" w:hAnsi="Arial Narrow"/>
          <w:b/>
          <w:szCs w:val="24"/>
        </w:rPr>
        <w:br w:type="page"/>
      </w:r>
    </w:p>
    <w:p w:rsidR="00606058" w:rsidRPr="006854B2" w:rsidRDefault="00606058">
      <w:pPr>
        <w:spacing w:after="0"/>
        <w:jc w:val="left"/>
        <w:rPr>
          <w:rFonts w:ascii="Arial Narrow" w:hAnsi="Arial Narrow"/>
          <w:b/>
          <w:sz w:val="24"/>
          <w:szCs w:val="24"/>
        </w:rPr>
        <w:sectPr w:rsidR="00606058" w:rsidRPr="006854B2" w:rsidSect="0037350A">
          <w:pgSz w:w="11907" w:h="16840" w:code="9"/>
          <w:pgMar w:top="851" w:right="1134" w:bottom="1134" w:left="1134" w:header="567" w:footer="567" w:gutter="0"/>
          <w:cols w:space="720"/>
          <w:docGrid w:linePitch="299"/>
        </w:sectPr>
      </w:pPr>
    </w:p>
    <w:p w:rsidR="001C38AA" w:rsidRPr="009E14C6" w:rsidRDefault="009E14C6" w:rsidP="00095267">
      <w:pPr>
        <w:pStyle w:val="Titre"/>
        <w:numPr>
          <w:ilvl w:val="0"/>
          <w:numId w:val="32"/>
        </w:numPr>
        <w:spacing w:before="0" w:after="0"/>
        <w:ind w:left="357" w:hanging="357"/>
        <w:jc w:val="both"/>
        <w:rPr>
          <w:rFonts w:ascii="Arial Narrow" w:hAnsi="Arial Narrow"/>
          <w:sz w:val="28"/>
          <w:szCs w:val="28"/>
        </w:rPr>
      </w:pPr>
      <w:bookmarkStart w:id="364" w:name="_Toc46994778"/>
      <w:r w:rsidRPr="009E14C6">
        <w:rPr>
          <w:rFonts w:ascii="Arial Narrow" w:hAnsi="Arial Narrow"/>
          <w:sz w:val="28"/>
          <w:szCs w:val="28"/>
        </w:rPr>
        <w:lastRenderedPageBreak/>
        <w:t>SUIVI DES PROCEDURES DE DEVOLUTION DES MARCHES</w:t>
      </w:r>
      <w:bookmarkEnd w:id="364"/>
    </w:p>
    <w:p w:rsidR="00AF3995" w:rsidRDefault="00AF3995" w:rsidP="00AF3995">
      <w:pPr>
        <w:spacing w:after="0"/>
        <w:rPr>
          <w:rFonts w:ascii="Arial Narrow" w:hAnsi="Arial Narrow"/>
          <w:szCs w:val="22"/>
        </w:rPr>
      </w:pPr>
    </w:p>
    <w:p w:rsidR="001E4460" w:rsidRPr="00AF3995" w:rsidRDefault="001C38AA" w:rsidP="00AF3995">
      <w:pPr>
        <w:spacing w:after="0"/>
        <w:rPr>
          <w:rFonts w:ascii="Arial Narrow" w:hAnsi="Arial Narrow"/>
          <w:sz w:val="24"/>
          <w:szCs w:val="24"/>
        </w:rPr>
      </w:pPr>
      <w:r w:rsidRPr="00AF3995">
        <w:rPr>
          <w:rFonts w:ascii="Arial Narrow" w:hAnsi="Arial Narrow"/>
          <w:sz w:val="24"/>
          <w:szCs w:val="24"/>
        </w:rPr>
        <w:t xml:space="preserve">Le tableau </w:t>
      </w:r>
      <w:r w:rsidR="001E4460" w:rsidRPr="00AF3995">
        <w:rPr>
          <w:rFonts w:ascii="Arial Narrow" w:hAnsi="Arial Narrow"/>
          <w:sz w:val="24"/>
          <w:szCs w:val="24"/>
        </w:rPr>
        <w:t>ci-après</w:t>
      </w:r>
      <w:r w:rsidRPr="00AF3995">
        <w:rPr>
          <w:rFonts w:ascii="Arial Narrow" w:hAnsi="Arial Narrow"/>
          <w:sz w:val="24"/>
          <w:szCs w:val="24"/>
        </w:rPr>
        <w:t xml:space="preserve"> fait </w:t>
      </w:r>
      <w:r w:rsidR="001E4460" w:rsidRPr="00AF3995">
        <w:rPr>
          <w:rFonts w:ascii="Arial Narrow" w:hAnsi="Arial Narrow"/>
          <w:sz w:val="24"/>
          <w:szCs w:val="24"/>
        </w:rPr>
        <w:t>le bilan d’exécution des plans de passation des marchés à mi-parcours dans les régions</w:t>
      </w:r>
      <w:r w:rsidR="009F1C0D" w:rsidRPr="00AF3995">
        <w:rPr>
          <w:rFonts w:ascii="Arial Narrow" w:hAnsi="Arial Narrow"/>
          <w:sz w:val="24"/>
          <w:szCs w:val="24"/>
        </w:rPr>
        <w:t xml:space="preserve"> et au niveau central</w:t>
      </w:r>
      <w:r w:rsidR="001E4460" w:rsidRPr="00AF3995">
        <w:rPr>
          <w:rFonts w:ascii="Arial Narrow" w:hAnsi="Arial Narrow"/>
          <w:sz w:val="24"/>
          <w:szCs w:val="24"/>
        </w:rPr>
        <w:t>.</w:t>
      </w:r>
    </w:p>
    <w:p w:rsidR="00AF3995" w:rsidRPr="00AF3995" w:rsidRDefault="00AF3995" w:rsidP="00AF3995">
      <w:pPr>
        <w:spacing w:after="0"/>
        <w:rPr>
          <w:rFonts w:ascii="Arial Narrow" w:hAnsi="Arial Narrow"/>
          <w:sz w:val="24"/>
          <w:szCs w:val="24"/>
        </w:rPr>
      </w:pPr>
    </w:p>
    <w:p w:rsidR="000D3CBF" w:rsidRDefault="000D3CBF" w:rsidP="00EF18C1">
      <w:pPr>
        <w:pStyle w:val="Lgende"/>
      </w:pPr>
      <w:bookmarkStart w:id="365" w:name="_Toc46994722"/>
      <w:r w:rsidRPr="00AF3995">
        <w:t xml:space="preserve">Tableau </w:t>
      </w:r>
      <w:r w:rsidR="00737C2E">
        <w:fldChar w:fldCharType="begin"/>
      </w:r>
      <w:r w:rsidR="00737C2E">
        <w:instrText xml:space="preserve"> SEQ Tableau \* ARABIC </w:instrText>
      </w:r>
      <w:r w:rsidR="00737C2E">
        <w:fldChar w:fldCharType="separate"/>
      </w:r>
      <w:r w:rsidR="00737C2E">
        <w:t>44</w:t>
      </w:r>
      <w:r w:rsidR="00737C2E">
        <w:fldChar w:fldCharType="end"/>
      </w:r>
      <w:r w:rsidRPr="00AF3995">
        <w:t> : Tableau de suivi des procédures de dévolution des marchés publics</w:t>
      </w:r>
      <w:bookmarkEnd w:id="365"/>
    </w:p>
    <w:p w:rsidR="00095267" w:rsidRPr="00095267" w:rsidRDefault="00095267" w:rsidP="00095267">
      <w:pPr>
        <w:pStyle w:val="Tableau"/>
      </w:pPr>
    </w:p>
    <w:tbl>
      <w:tblPr>
        <w:tblW w:w="5000" w:type="pct"/>
        <w:jc w:val="center"/>
        <w:tblCellMar>
          <w:left w:w="70" w:type="dxa"/>
          <w:right w:w="70" w:type="dxa"/>
        </w:tblCellMar>
        <w:tblLook w:val="04A0" w:firstRow="1" w:lastRow="0" w:firstColumn="1" w:lastColumn="0" w:noHBand="0" w:noVBand="1"/>
      </w:tblPr>
      <w:tblGrid>
        <w:gridCol w:w="1876"/>
        <w:gridCol w:w="741"/>
        <w:gridCol w:w="881"/>
        <w:gridCol w:w="681"/>
        <w:gridCol w:w="876"/>
        <w:gridCol w:w="1071"/>
        <w:gridCol w:w="594"/>
        <w:gridCol w:w="672"/>
        <w:gridCol w:w="754"/>
        <w:gridCol w:w="553"/>
        <w:gridCol w:w="725"/>
        <w:gridCol w:w="538"/>
        <w:gridCol w:w="1071"/>
        <w:gridCol w:w="585"/>
        <w:gridCol w:w="728"/>
        <w:gridCol w:w="585"/>
        <w:gridCol w:w="958"/>
        <w:gridCol w:w="663"/>
      </w:tblGrid>
      <w:tr w:rsidR="00AF3995" w:rsidRPr="00960DA3" w:rsidTr="00C05010">
        <w:trPr>
          <w:trHeight w:val="345"/>
          <w:tblHeader/>
          <w:jc w:val="center"/>
        </w:trPr>
        <w:tc>
          <w:tcPr>
            <w:tcW w:w="645" w:type="pct"/>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D3CBF" w:rsidRPr="00960DA3" w:rsidRDefault="000D3CBF" w:rsidP="002433E6">
            <w:pPr>
              <w:spacing w:after="0"/>
              <w:jc w:val="center"/>
              <w:rPr>
                <w:rFonts w:ascii="Arial Narrow" w:hAnsi="Arial Narrow" w:cs="Calibri"/>
                <w:b/>
                <w:bCs/>
                <w:szCs w:val="22"/>
              </w:rPr>
            </w:pPr>
            <w:r w:rsidRPr="00960DA3">
              <w:rPr>
                <w:rFonts w:ascii="Arial Narrow" w:hAnsi="Arial Narrow" w:cs="Calibri"/>
                <w:b/>
                <w:bCs/>
                <w:szCs w:val="22"/>
              </w:rPr>
              <w:t>REGIONS</w:t>
            </w:r>
          </w:p>
        </w:tc>
        <w:tc>
          <w:tcPr>
            <w:tcW w:w="2345" w:type="pct"/>
            <w:gridSpan w:val="9"/>
            <w:tcBorders>
              <w:top w:val="single" w:sz="8" w:space="0" w:color="auto"/>
              <w:left w:val="nil"/>
              <w:bottom w:val="single" w:sz="8" w:space="0" w:color="auto"/>
              <w:right w:val="single" w:sz="8" w:space="0" w:color="auto"/>
            </w:tcBorders>
            <w:shd w:val="clear" w:color="auto" w:fill="auto"/>
            <w:vAlign w:val="center"/>
            <w:hideMark/>
          </w:tcPr>
          <w:p w:rsidR="000D3CBF" w:rsidRPr="00960DA3" w:rsidRDefault="000D3CBF" w:rsidP="002433E6">
            <w:pPr>
              <w:spacing w:after="0"/>
              <w:jc w:val="center"/>
              <w:rPr>
                <w:rFonts w:ascii="Arial Narrow" w:hAnsi="Arial Narrow" w:cs="Calibri"/>
                <w:b/>
                <w:bCs/>
                <w:szCs w:val="22"/>
              </w:rPr>
            </w:pPr>
            <w:r w:rsidRPr="00960DA3">
              <w:rPr>
                <w:rFonts w:ascii="Arial Narrow" w:hAnsi="Arial Narrow" w:cs="Calibri"/>
                <w:b/>
                <w:bCs/>
                <w:szCs w:val="22"/>
              </w:rPr>
              <w:t>Mode de passation des marchés</w:t>
            </w:r>
          </w:p>
        </w:tc>
        <w:tc>
          <w:tcPr>
            <w:tcW w:w="434" w:type="pct"/>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D3CBF" w:rsidRPr="00960DA3" w:rsidRDefault="000D3CBF" w:rsidP="002433E6">
            <w:pPr>
              <w:spacing w:after="0"/>
              <w:jc w:val="center"/>
              <w:rPr>
                <w:rFonts w:ascii="Arial Narrow" w:hAnsi="Arial Narrow" w:cs="Calibri"/>
                <w:b/>
                <w:bCs/>
                <w:szCs w:val="22"/>
              </w:rPr>
            </w:pPr>
            <w:r w:rsidRPr="00960DA3">
              <w:rPr>
                <w:rFonts w:ascii="Arial Narrow" w:hAnsi="Arial Narrow" w:cs="Calibri"/>
                <w:b/>
                <w:bCs/>
                <w:szCs w:val="22"/>
              </w:rPr>
              <w:t>Total de marchés inscrits dans le plan de passation</w:t>
            </w:r>
          </w:p>
        </w:tc>
        <w:tc>
          <w:tcPr>
            <w:tcW w:w="1576" w:type="pct"/>
            <w:gridSpan w:val="6"/>
            <w:tcBorders>
              <w:top w:val="single" w:sz="8" w:space="0" w:color="auto"/>
              <w:left w:val="nil"/>
              <w:bottom w:val="single" w:sz="8" w:space="0" w:color="auto"/>
              <w:right w:val="single" w:sz="8" w:space="0" w:color="auto"/>
            </w:tcBorders>
            <w:shd w:val="clear" w:color="auto" w:fill="auto"/>
            <w:vAlign w:val="center"/>
            <w:hideMark/>
          </w:tcPr>
          <w:p w:rsidR="000D3CBF" w:rsidRPr="00960DA3" w:rsidRDefault="000D3CBF" w:rsidP="002433E6">
            <w:pPr>
              <w:spacing w:after="0"/>
              <w:jc w:val="center"/>
              <w:rPr>
                <w:rFonts w:ascii="Arial Narrow" w:hAnsi="Arial Narrow" w:cs="Calibri"/>
                <w:b/>
                <w:bCs/>
                <w:szCs w:val="22"/>
              </w:rPr>
            </w:pPr>
            <w:r w:rsidRPr="00960DA3">
              <w:rPr>
                <w:rFonts w:ascii="Arial Narrow" w:hAnsi="Arial Narrow" w:cs="Calibri"/>
                <w:b/>
                <w:bCs/>
                <w:szCs w:val="22"/>
              </w:rPr>
              <w:t>Etat d’exécution</w:t>
            </w:r>
          </w:p>
        </w:tc>
      </w:tr>
      <w:tr w:rsidR="00AF3995" w:rsidRPr="00960DA3" w:rsidTr="00C05010">
        <w:trPr>
          <w:trHeight w:val="1125"/>
          <w:tblHeader/>
          <w:jc w:val="center"/>
        </w:trPr>
        <w:tc>
          <w:tcPr>
            <w:tcW w:w="645" w:type="pct"/>
            <w:vMerge/>
            <w:tcBorders>
              <w:top w:val="single" w:sz="8" w:space="0" w:color="auto"/>
              <w:left w:val="single" w:sz="8" w:space="0" w:color="auto"/>
              <w:bottom w:val="single" w:sz="8" w:space="0" w:color="auto"/>
              <w:right w:val="single" w:sz="8" w:space="0" w:color="auto"/>
            </w:tcBorders>
            <w:vAlign w:val="center"/>
            <w:hideMark/>
          </w:tcPr>
          <w:p w:rsidR="000D3CBF" w:rsidRPr="00960DA3" w:rsidRDefault="000D3CBF" w:rsidP="002433E6">
            <w:pPr>
              <w:spacing w:after="0"/>
              <w:jc w:val="left"/>
              <w:rPr>
                <w:rFonts w:ascii="Arial Narrow" w:hAnsi="Arial Narrow" w:cs="Calibri"/>
                <w:b/>
                <w:bCs/>
                <w:szCs w:val="22"/>
              </w:rPr>
            </w:pPr>
          </w:p>
        </w:tc>
        <w:tc>
          <w:tcPr>
            <w:tcW w:w="558"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Appels d'offres</w:t>
            </w:r>
          </w:p>
        </w:tc>
        <w:tc>
          <w:tcPr>
            <w:tcW w:w="535"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Demande de prix</w:t>
            </w:r>
          </w:p>
        </w:tc>
        <w:tc>
          <w:tcPr>
            <w:tcW w:w="572"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Manifestation d'intérêt +Demande de proposition</w:t>
            </w:r>
          </w:p>
        </w:tc>
        <w:tc>
          <w:tcPr>
            <w:tcW w:w="231" w:type="pct"/>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Demande de cotation</w:t>
            </w:r>
          </w:p>
        </w:tc>
        <w:tc>
          <w:tcPr>
            <w:tcW w:w="449"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Entente directe</w:t>
            </w:r>
          </w:p>
        </w:tc>
        <w:tc>
          <w:tcPr>
            <w:tcW w:w="434" w:type="pct"/>
            <w:gridSpan w:val="2"/>
            <w:vMerge/>
            <w:tcBorders>
              <w:top w:val="single" w:sz="8" w:space="0" w:color="auto"/>
              <w:left w:val="single" w:sz="8" w:space="0" w:color="auto"/>
              <w:bottom w:val="single" w:sz="8" w:space="0" w:color="auto"/>
              <w:right w:val="single" w:sz="8" w:space="0" w:color="auto"/>
            </w:tcBorders>
            <w:vAlign w:val="center"/>
            <w:hideMark/>
          </w:tcPr>
          <w:p w:rsidR="000D3CBF" w:rsidRPr="00AF3995" w:rsidRDefault="000D3CBF" w:rsidP="002433E6">
            <w:pPr>
              <w:spacing w:after="0"/>
              <w:jc w:val="left"/>
              <w:rPr>
                <w:rFonts w:ascii="Arial Narrow" w:hAnsi="Arial Narrow" w:cs="Calibri"/>
                <w:bCs/>
                <w:szCs w:val="22"/>
              </w:rPr>
            </w:pPr>
          </w:p>
        </w:tc>
        <w:tc>
          <w:tcPr>
            <w:tcW w:w="569"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Engagés</w:t>
            </w:r>
          </w:p>
        </w:tc>
        <w:tc>
          <w:tcPr>
            <w:tcW w:w="451"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Non engagés</w:t>
            </w:r>
          </w:p>
        </w:tc>
        <w:tc>
          <w:tcPr>
            <w:tcW w:w="556" w:type="pct"/>
            <w:gridSpan w:val="2"/>
            <w:tcBorders>
              <w:top w:val="single" w:sz="8" w:space="0" w:color="auto"/>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Taux d’engagement</w:t>
            </w:r>
          </w:p>
        </w:tc>
      </w:tr>
      <w:tr w:rsidR="00AF3995" w:rsidRPr="00960DA3" w:rsidTr="00C05010">
        <w:trPr>
          <w:trHeight w:val="2201"/>
          <w:tblHeader/>
          <w:jc w:val="center"/>
        </w:trPr>
        <w:tc>
          <w:tcPr>
            <w:tcW w:w="645" w:type="pct"/>
            <w:vMerge/>
            <w:tcBorders>
              <w:top w:val="single" w:sz="8" w:space="0" w:color="auto"/>
              <w:left w:val="single" w:sz="8" w:space="0" w:color="auto"/>
              <w:bottom w:val="single" w:sz="8" w:space="0" w:color="auto"/>
              <w:right w:val="single" w:sz="8" w:space="0" w:color="auto"/>
            </w:tcBorders>
            <w:vAlign w:val="center"/>
            <w:hideMark/>
          </w:tcPr>
          <w:p w:rsidR="000D3CBF" w:rsidRPr="00960DA3" w:rsidRDefault="000D3CBF" w:rsidP="002433E6">
            <w:pPr>
              <w:spacing w:after="0"/>
              <w:jc w:val="left"/>
              <w:rPr>
                <w:rFonts w:ascii="Arial Narrow" w:hAnsi="Arial Narrow" w:cs="Calibri"/>
                <w:b/>
                <w:bCs/>
                <w:szCs w:val="22"/>
              </w:rPr>
            </w:pPr>
          </w:p>
        </w:tc>
        <w:tc>
          <w:tcPr>
            <w:tcW w:w="255"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w:t>
            </w:r>
          </w:p>
        </w:tc>
        <w:tc>
          <w:tcPr>
            <w:tcW w:w="303"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Acquisitions, Fournitures et Prestations de services</w:t>
            </w:r>
          </w:p>
        </w:tc>
        <w:tc>
          <w:tcPr>
            <w:tcW w:w="234"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w:t>
            </w:r>
          </w:p>
        </w:tc>
        <w:tc>
          <w:tcPr>
            <w:tcW w:w="301"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Acquisitions, Fournitures et Prestations de services</w:t>
            </w:r>
          </w:p>
        </w:tc>
        <w:tc>
          <w:tcPr>
            <w:tcW w:w="368"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Prestations intellectuelles (suivi-contrôle et études)</w:t>
            </w:r>
          </w:p>
        </w:tc>
        <w:tc>
          <w:tcPr>
            <w:tcW w:w="204"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Autres</w:t>
            </w:r>
          </w:p>
        </w:tc>
        <w:tc>
          <w:tcPr>
            <w:tcW w:w="231" w:type="pct"/>
            <w:vMerge/>
            <w:tcBorders>
              <w:top w:val="nil"/>
              <w:left w:val="single" w:sz="8" w:space="0" w:color="auto"/>
              <w:bottom w:val="single" w:sz="8" w:space="0" w:color="auto"/>
              <w:right w:val="single" w:sz="8" w:space="0" w:color="auto"/>
            </w:tcBorders>
            <w:textDirection w:val="btLr"/>
            <w:vAlign w:val="center"/>
            <w:hideMark/>
          </w:tcPr>
          <w:p w:rsidR="000D3CBF" w:rsidRPr="00AF3995" w:rsidRDefault="000D3CBF" w:rsidP="00AF3995">
            <w:pPr>
              <w:spacing w:after="0"/>
              <w:ind w:left="113" w:right="113"/>
              <w:jc w:val="left"/>
              <w:rPr>
                <w:rFonts w:ascii="Arial Narrow" w:hAnsi="Arial Narrow" w:cs="Calibri"/>
                <w:bCs/>
                <w:szCs w:val="22"/>
              </w:rPr>
            </w:pPr>
          </w:p>
        </w:tc>
        <w:tc>
          <w:tcPr>
            <w:tcW w:w="259"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 et prestations intellectuelles</w:t>
            </w:r>
          </w:p>
        </w:tc>
        <w:tc>
          <w:tcPr>
            <w:tcW w:w="190"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Autres</w:t>
            </w:r>
          </w:p>
        </w:tc>
        <w:tc>
          <w:tcPr>
            <w:tcW w:w="249"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 et prestations intellectuelles</w:t>
            </w:r>
          </w:p>
        </w:tc>
        <w:tc>
          <w:tcPr>
            <w:tcW w:w="185"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Global</w:t>
            </w:r>
          </w:p>
        </w:tc>
        <w:tc>
          <w:tcPr>
            <w:tcW w:w="368"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 et prestations intellectuelles</w:t>
            </w:r>
          </w:p>
        </w:tc>
        <w:tc>
          <w:tcPr>
            <w:tcW w:w="201"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Global</w:t>
            </w:r>
          </w:p>
        </w:tc>
        <w:tc>
          <w:tcPr>
            <w:tcW w:w="250"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 et prestations intellectuelles</w:t>
            </w:r>
          </w:p>
        </w:tc>
        <w:tc>
          <w:tcPr>
            <w:tcW w:w="201"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Global</w:t>
            </w:r>
          </w:p>
        </w:tc>
        <w:tc>
          <w:tcPr>
            <w:tcW w:w="329" w:type="pct"/>
            <w:tcBorders>
              <w:top w:val="nil"/>
              <w:left w:val="nil"/>
              <w:bottom w:val="single" w:sz="8" w:space="0" w:color="auto"/>
              <w:right w:val="single" w:sz="8" w:space="0" w:color="auto"/>
            </w:tcBorders>
            <w:shd w:val="clear" w:color="auto" w:fill="auto"/>
            <w:textDirection w:val="btLr"/>
            <w:vAlign w:val="center"/>
            <w:hideMark/>
          </w:tcPr>
          <w:p w:rsidR="000D3CBF" w:rsidRPr="00AF3995" w:rsidRDefault="000D3CBF" w:rsidP="00AF3995">
            <w:pPr>
              <w:spacing w:after="0"/>
              <w:ind w:left="113" w:right="113"/>
              <w:jc w:val="center"/>
              <w:rPr>
                <w:rFonts w:ascii="Arial Narrow" w:hAnsi="Arial Narrow" w:cs="Calibri"/>
                <w:bCs/>
                <w:szCs w:val="22"/>
              </w:rPr>
            </w:pPr>
            <w:r w:rsidRPr="00AF3995">
              <w:rPr>
                <w:rFonts w:ascii="Arial Narrow" w:hAnsi="Arial Narrow" w:cs="Calibri"/>
                <w:bCs/>
                <w:szCs w:val="22"/>
              </w:rPr>
              <w:t>Travaux et prestations intellectuelles (%)</w:t>
            </w:r>
          </w:p>
        </w:tc>
        <w:tc>
          <w:tcPr>
            <w:tcW w:w="227" w:type="pct"/>
            <w:tcBorders>
              <w:top w:val="nil"/>
              <w:left w:val="nil"/>
              <w:bottom w:val="single" w:sz="8" w:space="0" w:color="auto"/>
              <w:right w:val="single" w:sz="8" w:space="0" w:color="auto"/>
            </w:tcBorders>
            <w:shd w:val="clear" w:color="auto" w:fill="auto"/>
            <w:vAlign w:val="center"/>
            <w:hideMark/>
          </w:tcPr>
          <w:p w:rsidR="000D3CBF" w:rsidRPr="00AF3995" w:rsidRDefault="000D3CBF" w:rsidP="002433E6">
            <w:pPr>
              <w:spacing w:after="0"/>
              <w:jc w:val="center"/>
              <w:rPr>
                <w:rFonts w:ascii="Arial Narrow" w:hAnsi="Arial Narrow" w:cs="Calibri"/>
                <w:bCs/>
                <w:szCs w:val="22"/>
              </w:rPr>
            </w:pPr>
            <w:r w:rsidRPr="00AF3995">
              <w:rPr>
                <w:rFonts w:ascii="Arial Narrow" w:hAnsi="Arial Narrow" w:cs="Calibri"/>
                <w:bCs/>
                <w:szCs w:val="22"/>
              </w:rPr>
              <w:t>Global (%)</w:t>
            </w:r>
          </w:p>
        </w:tc>
      </w:tr>
      <w:tr w:rsidR="00AF3995" w:rsidRPr="00960DA3" w:rsidTr="00C05010">
        <w:trPr>
          <w:cantSplit/>
          <w:trHeight w:val="390"/>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Boucle du Mouhoun</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8</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12</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9</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50,0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75,0</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Cascades</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4</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1</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5</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7</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2</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5</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Arial"/>
                <w:szCs w:val="22"/>
              </w:rPr>
              <w:t>5</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Arial"/>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Arial"/>
                <w:color w:val="000000"/>
                <w:szCs w:val="22"/>
              </w:rPr>
              <w:t>28,6</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Centre</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12</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19</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13</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50,0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68,4</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Centre-Est</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5</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13</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9</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42,9</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69,2</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Centre-Nord</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8</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66,7</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80,0</w:t>
            </w:r>
          </w:p>
        </w:tc>
      </w:tr>
      <w:tr w:rsidR="00AF3995" w:rsidRPr="00960DA3" w:rsidTr="00C05010">
        <w:trPr>
          <w:cantSplit/>
          <w:trHeight w:val="361"/>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Centre-Ouest</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11</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10</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10</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42,9</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50,0</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Centre-Sud</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9</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77,8</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Est</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5</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14,3</w:t>
            </w:r>
          </w:p>
        </w:tc>
      </w:tr>
      <w:tr w:rsidR="00AF3995" w:rsidRPr="00960DA3" w:rsidTr="00C05010">
        <w:trPr>
          <w:cantSplit/>
          <w:trHeight w:val="297"/>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Hauts-Bassins</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5</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4</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10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1</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3</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lang w:val="en-US"/>
              </w:rPr>
              <w:t>4</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olor w:val="000000"/>
                <w:szCs w:val="22"/>
                <w:lang w:val="en-US"/>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olor w:val="000000"/>
                <w:szCs w:val="22"/>
                <w:lang w:val="en-US"/>
              </w:rPr>
              <w:t>10,0</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Nord</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27</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4</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35</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32</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75,0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91,4</w:t>
            </w:r>
          </w:p>
        </w:tc>
      </w:tr>
      <w:tr w:rsidR="00AF3995" w:rsidRPr="00960DA3" w:rsidTr="00C05010">
        <w:trPr>
          <w:cantSplit/>
          <w:trHeight w:val="388"/>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lastRenderedPageBreak/>
              <w:t>Plateau Central</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11</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19</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12</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7</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63,2</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Sahel</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8</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11</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9</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18,2</w:t>
            </w:r>
          </w:p>
        </w:tc>
      </w:tr>
      <w:tr w:rsidR="00AF3995" w:rsidRPr="00960DA3" w:rsidTr="00C05010">
        <w:trPr>
          <w:cantSplit/>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szCs w:val="22"/>
              </w:rPr>
            </w:pPr>
            <w:r w:rsidRPr="00960DA3">
              <w:rPr>
                <w:rFonts w:ascii="Arial Narrow" w:hAnsi="Arial Narrow" w:cs="Calibri"/>
                <w:szCs w:val="22"/>
              </w:rPr>
              <w:t>Sud-Ouest</w:t>
            </w:r>
          </w:p>
        </w:tc>
        <w:tc>
          <w:tcPr>
            <w:tcW w:w="25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3</w:t>
            </w:r>
          </w:p>
        </w:tc>
        <w:tc>
          <w:tcPr>
            <w:tcW w:w="303"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4"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15</w:t>
            </w:r>
          </w:p>
        </w:tc>
        <w:tc>
          <w:tcPr>
            <w:tcW w:w="25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4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12</w:t>
            </w:r>
          </w:p>
        </w:tc>
        <w:tc>
          <w:tcPr>
            <w:tcW w:w="185"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20</w:t>
            </w:r>
          </w:p>
        </w:tc>
        <w:tc>
          <w:tcPr>
            <w:tcW w:w="368"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10</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18</w:t>
            </w:r>
          </w:p>
        </w:tc>
        <w:tc>
          <w:tcPr>
            <w:tcW w:w="250"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01"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83,3</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90,0</w:t>
            </w:r>
          </w:p>
        </w:tc>
      </w:tr>
      <w:tr w:rsidR="00AF3995" w:rsidRPr="00960DA3" w:rsidTr="00C05010">
        <w:trPr>
          <w:trHeight w:val="345"/>
          <w:jc w:val="center"/>
        </w:trPr>
        <w:tc>
          <w:tcPr>
            <w:tcW w:w="645" w:type="pct"/>
            <w:tcBorders>
              <w:top w:val="nil"/>
              <w:left w:val="single" w:sz="8" w:space="0" w:color="auto"/>
              <w:bottom w:val="single" w:sz="8" w:space="0" w:color="auto"/>
              <w:right w:val="single" w:sz="8" w:space="0" w:color="auto"/>
            </w:tcBorders>
            <w:shd w:val="clear" w:color="auto" w:fill="auto"/>
            <w:vAlign w:val="center"/>
            <w:hideMark/>
          </w:tcPr>
          <w:p w:rsidR="009F6FC1" w:rsidRPr="00960DA3" w:rsidRDefault="009F6FC1" w:rsidP="009F6FC1">
            <w:pPr>
              <w:spacing w:after="0"/>
              <w:jc w:val="left"/>
              <w:rPr>
                <w:rFonts w:ascii="Arial Narrow" w:hAnsi="Arial Narrow" w:cs="Calibri"/>
                <w:b/>
                <w:bCs/>
                <w:szCs w:val="22"/>
              </w:rPr>
            </w:pPr>
            <w:r w:rsidRPr="00960DA3">
              <w:rPr>
                <w:rFonts w:ascii="Arial Narrow" w:hAnsi="Arial Narrow" w:cs="Calibri"/>
                <w:b/>
                <w:bCs/>
                <w:szCs w:val="22"/>
              </w:rPr>
              <w:t>DGA</w:t>
            </w:r>
          </w:p>
        </w:tc>
        <w:tc>
          <w:tcPr>
            <w:tcW w:w="255"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3"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4"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3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368"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4"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3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6</w:t>
            </w:r>
          </w:p>
        </w:tc>
        <w:tc>
          <w:tcPr>
            <w:tcW w:w="259"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190"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49"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185"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11</w:t>
            </w:r>
          </w:p>
        </w:tc>
        <w:tc>
          <w:tcPr>
            <w:tcW w:w="368"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0</w:t>
            </w:r>
          </w:p>
        </w:tc>
        <w:tc>
          <w:tcPr>
            <w:tcW w:w="2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2</w:t>
            </w:r>
          </w:p>
        </w:tc>
        <w:tc>
          <w:tcPr>
            <w:tcW w:w="250"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1</w:t>
            </w:r>
          </w:p>
        </w:tc>
        <w:tc>
          <w:tcPr>
            <w:tcW w:w="2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szCs w:val="22"/>
              </w:rPr>
            </w:pPr>
            <w:r w:rsidRPr="00960DA3">
              <w:rPr>
                <w:rFonts w:ascii="Arial Narrow" w:hAnsi="Arial Narrow" w:cs="Calibri"/>
                <w:szCs w:val="22"/>
              </w:rPr>
              <w:t>9</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0,0</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szCs w:val="22"/>
              </w:rPr>
            </w:pPr>
            <w:r>
              <w:rPr>
                <w:rFonts w:ascii="Arial Narrow" w:hAnsi="Arial Narrow" w:cs="Calibri"/>
                <w:color w:val="000000"/>
                <w:szCs w:val="22"/>
              </w:rPr>
              <w:t>18,2</w:t>
            </w:r>
          </w:p>
        </w:tc>
      </w:tr>
      <w:tr w:rsidR="00AF3995" w:rsidRPr="00960DA3" w:rsidTr="00C05010">
        <w:trPr>
          <w:trHeight w:val="345"/>
          <w:jc w:val="center"/>
        </w:trPr>
        <w:tc>
          <w:tcPr>
            <w:tcW w:w="645" w:type="pct"/>
            <w:tcBorders>
              <w:top w:val="nil"/>
              <w:left w:val="single" w:sz="8" w:space="0" w:color="auto"/>
              <w:bottom w:val="single" w:sz="8" w:space="0" w:color="auto"/>
              <w:right w:val="single" w:sz="8" w:space="0" w:color="auto"/>
            </w:tcBorders>
            <w:shd w:val="clear" w:color="auto" w:fill="auto"/>
            <w:noWrap/>
            <w:vAlign w:val="center"/>
            <w:hideMark/>
          </w:tcPr>
          <w:p w:rsidR="009F6FC1" w:rsidRPr="00960DA3" w:rsidRDefault="009F6FC1" w:rsidP="00E34E15">
            <w:pPr>
              <w:spacing w:after="0"/>
              <w:jc w:val="center"/>
              <w:rPr>
                <w:rFonts w:ascii="Arial Narrow" w:hAnsi="Arial Narrow" w:cs="Calibri"/>
                <w:b/>
                <w:bCs/>
                <w:szCs w:val="22"/>
              </w:rPr>
            </w:pPr>
            <w:r w:rsidRPr="00960DA3">
              <w:rPr>
                <w:rFonts w:ascii="Arial Narrow" w:hAnsi="Arial Narrow" w:cs="Calibri"/>
                <w:b/>
                <w:bCs/>
                <w:szCs w:val="22"/>
              </w:rPr>
              <w:t>Total</w:t>
            </w:r>
          </w:p>
        </w:tc>
        <w:tc>
          <w:tcPr>
            <w:tcW w:w="255"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33</w:t>
            </w:r>
          </w:p>
        </w:tc>
        <w:tc>
          <w:tcPr>
            <w:tcW w:w="303"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0</w:t>
            </w:r>
          </w:p>
        </w:tc>
        <w:tc>
          <w:tcPr>
            <w:tcW w:w="234"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5</w:t>
            </w:r>
          </w:p>
        </w:tc>
        <w:tc>
          <w:tcPr>
            <w:tcW w:w="3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2</w:t>
            </w:r>
          </w:p>
        </w:tc>
        <w:tc>
          <w:tcPr>
            <w:tcW w:w="368"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19</w:t>
            </w:r>
          </w:p>
        </w:tc>
        <w:tc>
          <w:tcPr>
            <w:tcW w:w="204"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4</w:t>
            </w:r>
          </w:p>
        </w:tc>
        <w:tc>
          <w:tcPr>
            <w:tcW w:w="23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112</w:t>
            </w:r>
          </w:p>
        </w:tc>
        <w:tc>
          <w:tcPr>
            <w:tcW w:w="259"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3</w:t>
            </w:r>
          </w:p>
        </w:tc>
        <w:tc>
          <w:tcPr>
            <w:tcW w:w="190"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14</w:t>
            </w:r>
          </w:p>
        </w:tc>
        <w:tc>
          <w:tcPr>
            <w:tcW w:w="249"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80</w:t>
            </w:r>
          </w:p>
        </w:tc>
        <w:tc>
          <w:tcPr>
            <w:tcW w:w="185"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203</w:t>
            </w:r>
          </w:p>
        </w:tc>
        <w:tc>
          <w:tcPr>
            <w:tcW w:w="368"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31</w:t>
            </w:r>
          </w:p>
        </w:tc>
        <w:tc>
          <w:tcPr>
            <w:tcW w:w="2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126</w:t>
            </w:r>
          </w:p>
        </w:tc>
        <w:tc>
          <w:tcPr>
            <w:tcW w:w="250"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43</w:t>
            </w:r>
          </w:p>
        </w:tc>
        <w:tc>
          <w:tcPr>
            <w:tcW w:w="201" w:type="pct"/>
            <w:tcBorders>
              <w:top w:val="nil"/>
              <w:left w:val="nil"/>
              <w:bottom w:val="single" w:sz="8" w:space="0" w:color="auto"/>
              <w:right w:val="single" w:sz="8" w:space="0" w:color="auto"/>
            </w:tcBorders>
            <w:shd w:val="clear" w:color="000000" w:fill="FFFFFF"/>
            <w:noWrap/>
            <w:vAlign w:val="center"/>
            <w:hideMark/>
          </w:tcPr>
          <w:p w:rsidR="009F6FC1" w:rsidRPr="00960DA3" w:rsidRDefault="009F6FC1" w:rsidP="009F6FC1">
            <w:pPr>
              <w:spacing w:after="0"/>
              <w:jc w:val="center"/>
              <w:rPr>
                <w:rFonts w:ascii="Arial Narrow" w:hAnsi="Arial Narrow" w:cs="Calibri"/>
                <w:b/>
                <w:bCs/>
                <w:szCs w:val="22"/>
              </w:rPr>
            </w:pPr>
            <w:r w:rsidRPr="00960DA3">
              <w:rPr>
                <w:rFonts w:ascii="Arial Narrow" w:hAnsi="Arial Narrow" w:cs="Calibri"/>
                <w:b/>
                <w:bCs/>
                <w:szCs w:val="22"/>
              </w:rPr>
              <w:t>68</w:t>
            </w:r>
          </w:p>
        </w:tc>
        <w:tc>
          <w:tcPr>
            <w:tcW w:w="329" w:type="pct"/>
            <w:tcBorders>
              <w:top w:val="nil"/>
              <w:left w:val="nil"/>
              <w:bottom w:val="single" w:sz="8" w:space="0" w:color="auto"/>
              <w:right w:val="single" w:sz="8" w:space="0" w:color="auto"/>
            </w:tcBorders>
            <w:shd w:val="clear" w:color="000000" w:fill="FFFFFF"/>
            <w:vAlign w:val="center"/>
            <w:hideMark/>
          </w:tcPr>
          <w:p w:rsidR="009F6FC1" w:rsidRPr="00960DA3" w:rsidRDefault="009F6FC1">
            <w:pPr>
              <w:spacing w:after="0"/>
              <w:jc w:val="center"/>
              <w:rPr>
                <w:rFonts w:ascii="Arial Narrow" w:hAnsi="Arial Narrow" w:cs="Calibri"/>
                <w:b/>
                <w:bCs/>
                <w:szCs w:val="22"/>
              </w:rPr>
            </w:pPr>
            <w:r>
              <w:rPr>
                <w:rFonts w:ascii="Arial Narrow" w:hAnsi="Arial Narrow" w:cs="Calibri"/>
                <w:b/>
                <w:bCs/>
                <w:color w:val="000000"/>
                <w:szCs w:val="22"/>
              </w:rPr>
              <w:t>38,8</w:t>
            </w:r>
          </w:p>
        </w:tc>
        <w:tc>
          <w:tcPr>
            <w:tcW w:w="227" w:type="pct"/>
            <w:tcBorders>
              <w:top w:val="nil"/>
              <w:left w:val="nil"/>
              <w:bottom w:val="single" w:sz="8" w:space="0" w:color="auto"/>
              <w:right w:val="single" w:sz="8" w:space="0" w:color="auto"/>
            </w:tcBorders>
            <w:shd w:val="clear" w:color="000000" w:fill="FFFFFF"/>
            <w:vAlign w:val="center"/>
            <w:hideMark/>
          </w:tcPr>
          <w:p w:rsidR="009F6FC1" w:rsidRPr="00960DA3" w:rsidRDefault="009F6FC1" w:rsidP="009F6FC1">
            <w:pPr>
              <w:spacing w:after="0"/>
              <w:jc w:val="center"/>
              <w:rPr>
                <w:rFonts w:ascii="Arial Narrow" w:hAnsi="Arial Narrow" w:cs="Calibri"/>
                <w:b/>
                <w:bCs/>
                <w:szCs w:val="22"/>
              </w:rPr>
            </w:pPr>
            <w:r>
              <w:rPr>
                <w:rFonts w:ascii="Arial Narrow" w:hAnsi="Arial Narrow" w:cs="Calibri"/>
                <w:b/>
                <w:bCs/>
                <w:color w:val="000000"/>
                <w:szCs w:val="22"/>
              </w:rPr>
              <w:t>62,1</w:t>
            </w:r>
          </w:p>
        </w:tc>
      </w:tr>
    </w:tbl>
    <w:p w:rsidR="00095267" w:rsidRDefault="00095267" w:rsidP="00E34E15">
      <w:pPr>
        <w:spacing w:after="0"/>
        <w:rPr>
          <w:rFonts w:ascii="Arial Narrow" w:hAnsi="Arial Narrow"/>
          <w:szCs w:val="22"/>
        </w:rPr>
      </w:pPr>
    </w:p>
    <w:p w:rsidR="000D3CBF" w:rsidRPr="00E34E15" w:rsidRDefault="000D3CBF" w:rsidP="00E34E15">
      <w:pPr>
        <w:spacing w:after="0"/>
        <w:rPr>
          <w:rFonts w:ascii="Arial Narrow" w:hAnsi="Arial Narrow"/>
          <w:szCs w:val="22"/>
        </w:rPr>
      </w:pPr>
      <w:r w:rsidRPr="00E34E15">
        <w:rPr>
          <w:rFonts w:ascii="Arial Narrow" w:hAnsi="Arial Narrow"/>
          <w:szCs w:val="22"/>
        </w:rPr>
        <w:t>Source : Rapports bilan régionaux, 2</w:t>
      </w:r>
      <w:r w:rsidRPr="00E34E15">
        <w:rPr>
          <w:rFonts w:ascii="Arial Narrow" w:hAnsi="Arial Narrow"/>
          <w:szCs w:val="22"/>
          <w:vertAlign w:val="superscript"/>
        </w:rPr>
        <w:t>ème</w:t>
      </w:r>
      <w:r w:rsidRPr="00E34E15">
        <w:rPr>
          <w:rFonts w:ascii="Arial Narrow" w:hAnsi="Arial Narrow"/>
          <w:szCs w:val="22"/>
        </w:rPr>
        <w:t xml:space="preserve"> GTR-EA 2019</w:t>
      </w:r>
    </w:p>
    <w:p w:rsidR="000D3CBF" w:rsidRPr="00252092" w:rsidRDefault="000D3CBF" w:rsidP="000D3CBF">
      <w:pPr>
        <w:spacing w:before="60" w:after="0"/>
        <w:rPr>
          <w:rFonts w:ascii="Arial Narrow" w:hAnsi="Arial Narrow"/>
          <w:i/>
          <w:szCs w:val="22"/>
        </w:rPr>
      </w:pPr>
    </w:p>
    <w:p w:rsidR="000D3CBF" w:rsidRPr="00C05010" w:rsidRDefault="000D3CBF" w:rsidP="000D3CBF">
      <w:pPr>
        <w:spacing w:line="276" w:lineRule="auto"/>
        <w:rPr>
          <w:rFonts w:ascii="Arial Narrow" w:hAnsi="Arial Narrow"/>
          <w:sz w:val="24"/>
          <w:szCs w:val="24"/>
        </w:rPr>
      </w:pPr>
      <w:r w:rsidRPr="00C05010">
        <w:rPr>
          <w:rFonts w:ascii="Arial Narrow" w:hAnsi="Arial Narrow"/>
          <w:sz w:val="24"/>
          <w:szCs w:val="24"/>
        </w:rPr>
        <w:t>Au total 203 marchés sont inscrits dans le plan de passation de marché</w:t>
      </w:r>
      <w:r w:rsidR="009A6AE4" w:rsidRPr="00C05010">
        <w:rPr>
          <w:rFonts w:ascii="Arial Narrow" w:hAnsi="Arial Narrow"/>
          <w:sz w:val="24"/>
          <w:szCs w:val="24"/>
        </w:rPr>
        <w:t>s du sous-secteur de l’AEUE</w:t>
      </w:r>
      <w:r w:rsidRPr="00C05010">
        <w:rPr>
          <w:rFonts w:ascii="Arial Narrow" w:hAnsi="Arial Narrow"/>
          <w:sz w:val="24"/>
          <w:szCs w:val="24"/>
        </w:rPr>
        <w:t xml:space="preserve"> </w:t>
      </w:r>
      <w:r w:rsidR="003D07DC">
        <w:rPr>
          <w:rFonts w:ascii="Arial Narrow" w:hAnsi="Arial Narrow"/>
          <w:sz w:val="24"/>
          <w:szCs w:val="24"/>
        </w:rPr>
        <w:t xml:space="preserve">en milieu rural </w:t>
      </w:r>
      <w:r w:rsidRPr="00C05010">
        <w:rPr>
          <w:rFonts w:ascii="Arial Narrow" w:hAnsi="Arial Narrow"/>
          <w:sz w:val="24"/>
          <w:szCs w:val="24"/>
        </w:rPr>
        <w:t xml:space="preserve">dont 80 pour les travaux et les prestations intellectuelles. Sur l’ensemble des marchés, 126 ont été engagés dont 31 pour les travaux et les prestations intellectuelles. Cela induit </w:t>
      </w:r>
      <w:r w:rsidR="00DC52D9" w:rsidRPr="00C05010">
        <w:rPr>
          <w:rFonts w:ascii="Arial Narrow" w:hAnsi="Arial Narrow"/>
          <w:sz w:val="24"/>
          <w:szCs w:val="24"/>
        </w:rPr>
        <w:t>un</w:t>
      </w:r>
      <w:r w:rsidRPr="00C05010">
        <w:rPr>
          <w:rFonts w:ascii="Arial Narrow" w:hAnsi="Arial Narrow"/>
          <w:sz w:val="24"/>
          <w:szCs w:val="24"/>
        </w:rPr>
        <w:t xml:space="preserve"> taux d’engagement </w:t>
      </w:r>
      <w:r w:rsidR="00DC52D9" w:rsidRPr="00C05010">
        <w:rPr>
          <w:rFonts w:ascii="Arial Narrow" w:hAnsi="Arial Narrow"/>
          <w:sz w:val="24"/>
          <w:szCs w:val="24"/>
        </w:rPr>
        <w:t xml:space="preserve">global </w:t>
      </w:r>
      <w:r w:rsidRPr="00C05010">
        <w:rPr>
          <w:rFonts w:ascii="Arial Narrow" w:hAnsi="Arial Narrow"/>
          <w:sz w:val="24"/>
          <w:szCs w:val="24"/>
        </w:rPr>
        <w:t>de 62,</w:t>
      </w:r>
      <w:r w:rsidR="009A6AE4" w:rsidRPr="00C05010">
        <w:rPr>
          <w:rFonts w:ascii="Arial Narrow" w:hAnsi="Arial Narrow"/>
          <w:sz w:val="24"/>
          <w:szCs w:val="24"/>
        </w:rPr>
        <w:t>1</w:t>
      </w:r>
      <w:r w:rsidRPr="00C05010">
        <w:rPr>
          <w:rFonts w:ascii="Arial Narrow" w:hAnsi="Arial Narrow"/>
          <w:sz w:val="24"/>
          <w:szCs w:val="24"/>
        </w:rPr>
        <w:t>% et 38,</w:t>
      </w:r>
      <w:r w:rsidR="009A6AE4" w:rsidRPr="00C05010">
        <w:rPr>
          <w:rFonts w:ascii="Arial Narrow" w:hAnsi="Arial Narrow"/>
          <w:sz w:val="24"/>
          <w:szCs w:val="24"/>
        </w:rPr>
        <w:t>8</w:t>
      </w:r>
      <w:r w:rsidRPr="00C05010">
        <w:rPr>
          <w:rFonts w:ascii="Arial Narrow" w:hAnsi="Arial Narrow"/>
          <w:sz w:val="24"/>
          <w:szCs w:val="24"/>
        </w:rPr>
        <w:t xml:space="preserve">% </w:t>
      </w:r>
      <w:r w:rsidR="00DC52D9" w:rsidRPr="00C05010">
        <w:rPr>
          <w:rFonts w:ascii="Arial Narrow" w:hAnsi="Arial Narrow"/>
          <w:sz w:val="24"/>
          <w:szCs w:val="24"/>
        </w:rPr>
        <w:t xml:space="preserve">de façon spécifiques </w:t>
      </w:r>
      <w:r w:rsidRPr="00C05010">
        <w:rPr>
          <w:rFonts w:ascii="Arial Narrow" w:hAnsi="Arial Narrow"/>
          <w:sz w:val="24"/>
          <w:szCs w:val="24"/>
        </w:rPr>
        <w:t>pour les travaux et prestations intellectuelles. Il faut noter que 06 régions (Cascades, Centre-Sud, Est, Hauts-Bassins, Plateau Central, Sahel)</w:t>
      </w:r>
      <w:r w:rsidR="003D07DC">
        <w:rPr>
          <w:rFonts w:ascii="Arial Narrow" w:hAnsi="Arial Narrow"/>
          <w:sz w:val="24"/>
          <w:szCs w:val="24"/>
        </w:rPr>
        <w:t xml:space="preserve"> ainsi que la DGA</w:t>
      </w:r>
      <w:r w:rsidRPr="00C05010">
        <w:rPr>
          <w:rFonts w:ascii="Arial Narrow" w:hAnsi="Arial Narrow"/>
          <w:sz w:val="24"/>
          <w:szCs w:val="24"/>
        </w:rPr>
        <w:t xml:space="preserve"> n’ont pas encore engagé leurs marchés de travaux et prestations intellectuelles. Toutefois, le processus est en cours pour la majeure partie des marchés inscrits </w:t>
      </w:r>
      <w:r w:rsidR="009F6FC1" w:rsidRPr="00C05010">
        <w:rPr>
          <w:rFonts w:ascii="Arial Narrow" w:hAnsi="Arial Narrow"/>
          <w:sz w:val="24"/>
          <w:szCs w:val="24"/>
        </w:rPr>
        <w:t xml:space="preserve">dans </w:t>
      </w:r>
      <w:r w:rsidRPr="00C05010">
        <w:rPr>
          <w:rFonts w:ascii="Arial Narrow" w:hAnsi="Arial Narrow"/>
          <w:sz w:val="24"/>
          <w:szCs w:val="24"/>
        </w:rPr>
        <w:t>le plan de passation des marchés 2020</w:t>
      </w:r>
    </w:p>
    <w:p w:rsidR="000D3CBF" w:rsidRDefault="000D3CBF" w:rsidP="000D3CBF">
      <w:pPr>
        <w:spacing w:line="276" w:lineRule="auto"/>
        <w:rPr>
          <w:rFonts w:ascii="Arial Narrow" w:hAnsi="Arial Narrow"/>
          <w:sz w:val="26"/>
          <w:szCs w:val="26"/>
        </w:rPr>
      </w:pPr>
    </w:p>
    <w:p w:rsidR="000D3CBF" w:rsidRDefault="000D3CBF" w:rsidP="000D3CBF">
      <w:pPr>
        <w:spacing w:line="276" w:lineRule="auto"/>
        <w:rPr>
          <w:rFonts w:ascii="Arial Narrow" w:hAnsi="Arial Narrow"/>
          <w:sz w:val="26"/>
          <w:szCs w:val="26"/>
        </w:rPr>
        <w:sectPr w:rsidR="000D3CBF" w:rsidSect="00D37B68">
          <w:pgSz w:w="16840" w:h="11907" w:orient="landscape" w:code="9"/>
          <w:pgMar w:top="851" w:right="1134" w:bottom="1134" w:left="1134" w:header="851" w:footer="851" w:gutter="0"/>
          <w:cols w:space="720"/>
        </w:sectPr>
      </w:pPr>
    </w:p>
    <w:p w:rsidR="00907BE9" w:rsidRPr="00B840E9" w:rsidRDefault="00E56B88" w:rsidP="00095267">
      <w:pPr>
        <w:pStyle w:val="Titre"/>
        <w:numPr>
          <w:ilvl w:val="0"/>
          <w:numId w:val="32"/>
        </w:numPr>
        <w:spacing w:before="0" w:after="0"/>
        <w:jc w:val="both"/>
        <w:rPr>
          <w:rFonts w:ascii="Arial Narrow" w:hAnsi="Arial Narrow"/>
          <w:sz w:val="24"/>
          <w:szCs w:val="24"/>
        </w:rPr>
      </w:pPr>
      <w:bookmarkStart w:id="366" w:name="_Toc14261546"/>
      <w:bookmarkStart w:id="367" w:name="_Toc46994779"/>
      <w:r w:rsidRPr="00B840E9">
        <w:rPr>
          <w:rFonts w:ascii="Arial Narrow" w:hAnsi="Arial Narrow"/>
          <w:sz w:val="24"/>
          <w:szCs w:val="24"/>
        </w:rPr>
        <w:lastRenderedPageBreak/>
        <w:t>SITUATION DES INDICATEURS DE PERFORMANCE DU PN-AEUE</w:t>
      </w:r>
      <w:bookmarkEnd w:id="366"/>
      <w:bookmarkEnd w:id="367"/>
    </w:p>
    <w:p w:rsidR="00907BE9" w:rsidRDefault="00907BE9" w:rsidP="00EF18C1">
      <w:pPr>
        <w:pStyle w:val="Lgende"/>
      </w:pPr>
    </w:p>
    <w:p w:rsidR="00907BE9" w:rsidRPr="00ED3FCF" w:rsidRDefault="00907BE9" w:rsidP="00907BE9">
      <w:pPr>
        <w:spacing w:after="0" w:line="276" w:lineRule="auto"/>
        <w:rPr>
          <w:rFonts w:ascii="Arial Narrow" w:eastAsia="Calibri" w:hAnsi="Arial Narrow"/>
          <w:sz w:val="24"/>
          <w:szCs w:val="24"/>
          <w:lang w:eastAsia="en-US"/>
        </w:rPr>
      </w:pPr>
      <w:r w:rsidRPr="00ED3FCF">
        <w:rPr>
          <w:rFonts w:ascii="Arial Narrow" w:eastAsia="Calibri" w:hAnsi="Arial Narrow"/>
          <w:sz w:val="24"/>
          <w:szCs w:val="24"/>
          <w:lang w:eastAsia="en-US"/>
        </w:rPr>
        <w:t xml:space="preserve">La situation des indicateurs </w:t>
      </w:r>
      <w:r w:rsidRPr="004530A8">
        <w:rPr>
          <w:rFonts w:ascii="Arial Narrow" w:eastAsia="Calibri" w:hAnsi="Arial Narrow"/>
          <w:sz w:val="24"/>
          <w:szCs w:val="24"/>
          <w:lang w:eastAsia="en-US"/>
        </w:rPr>
        <w:t>mesurables</w:t>
      </w:r>
      <w:r>
        <w:rPr>
          <w:rFonts w:ascii="Arial Narrow" w:eastAsia="Calibri" w:hAnsi="Arial Narrow"/>
          <w:sz w:val="24"/>
          <w:szCs w:val="24"/>
          <w:lang w:eastAsia="en-US"/>
        </w:rPr>
        <w:t xml:space="preserve"> au premier semestre 2020</w:t>
      </w:r>
      <w:r w:rsidRPr="00ED3FCF">
        <w:rPr>
          <w:rFonts w:ascii="Arial Narrow" w:eastAsia="Calibri" w:hAnsi="Arial Narrow"/>
          <w:sz w:val="24"/>
          <w:szCs w:val="24"/>
          <w:lang w:eastAsia="en-US"/>
        </w:rPr>
        <w:t xml:space="preserve"> est consignée d</w:t>
      </w:r>
      <w:r>
        <w:rPr>
          <w:rFonts w:ascii="Arial Narrow" w:eastAsia="Calibri" w:hAnsi="Arial Narrow"/>
          <w:sz w:val="24"/>
          <w:szCs w:val="24"/>
          <w:lang w:eastAsia="en-US"/>
        </w:rPr>
        <w:t>ans le tableau suivant :</w:t>
      </w:r>
    </w:p>
    <w:p w:rsidR="00907BE9" w:rsidRDefault="00907BE9" w:rsidP="00907BE9">
      <w:pPr>
        <w:spacing w:after="0" w:line="276" w:lineRule="auto"/>
        <w:rPr>
          <w:rFonts w:eastAsia="Calibri"/>
          <w:b/>
          <w:sz w:val="24"/>
          <w:szCs w:val="24"/>
          <w:lang w:eastAsia="en-US"/>
        </w:rPr>
      </w:pPr>
    </w:p>
    <w:p w:rsidR="00907BE9" w:rsidRPr="00B840E9" w:rsidRDefault="00907BE9" w:rsidP="00907BE9">
      <w:pPr>
        <w:spacing w:after="0" w:line="276" w:lineRule="auto"/>
        <w:rPr>
          <w:rFonts w:ascii="Arial Narrow" w:eastAsia="Calibri" w:hAnsi="Arial Narrow"/>
          <w:sz w:val="24"/>
          <w:szCs w:val="24"/>
          <w:lang w:eastAsia="en-US"/>
        </w:rPr>
      </w:pPr>
      <w:bookmarkStart w:id="368" w:name="_Toc14261095"/>
      <w:bookmarkStart w:id="369" w:name="_Toc46994723"/>
      <w:r w:rsidRPr="00B840E9">
        <w:rPr>
          <w:rFonts w:ascii="Arial Narrow" w:eastAsia="Calibri" w:hAnsi="Arial Narrow"/>
          <w:sz w:val="24"/>
          <w:szCs w:val="24"/>
          <w:lang w:eastAsia="en-US"/>
        </w:rPr>
        <w:t xml:space="preserve">Tableau </w:t>
      </w:r>
      <w:r w:rsidR="00737C2E" w:rsidRPr="00B840E9">
        <w:rPr>
          <w:rFonts w:ascii="Arial Narrow" w:eastAsia="Calibri" w:hAnsi="Arial Narrow"/>
          <w:sz w:val="24"/>
          <w:szCs w:val="24"/>
          <w:lang w:eastAsia="en-US"/>
        </w:rPr>
        <w:fldChar w:fldCharType="begin"/>
      </w:r>
      <w:r w:rsidR="00737C2E" w:rsidRPr="00B840E9">
        <w:rPr>
          <w:rFonts w:ascii="Arial Narrow" w:eastAsia="Calibri" w:hAnsi="Arial Narrow"/>
          <w:sz w:val="24"/>
          <w:szCs w:val="24"/>
          <w:lang w:eastAsia="en-US"/>
        </w:rPr>
        <w:instrText xml:space="preserve"> SEQ Tableau \* ARABIC </w:instrText>
      </w:r>
      <w:r w:rsidR="00737C2E" w:rsidRPr="00B840E9">
        <w:rPr>
          <w:rFonts w:ascii="Arial Narrow" w:eastAsia="Calibri" w:hAnsi="Arial Narrow"/>
          <w:sz w:val="24"/>
          <w:szCs w:val="24"/>
          <w:lang w:eastAsia="en-US"/>
        </w:rPr>
        <w:fldChar w:fldCharType="separate"/>
      </w:r>
      <w:r w:rsidR="00737C2E" w:rsidRPr="00B840E9">
        <w:rPr>
          <w:rFonts w:ascii="Arial Narrow" w:eastAsia="Calibri" w:hAnsi="Arial Narrow"/>
          <w:noProof/>
          <w:sz w:val="24"/>
          <w:szCs w:val="24"/>
          <w:lang w:eastAsia="en-US"/>
        </w:rPr>
        <w:t>45</w:t>
      </w:r>
      <w:r w:rsidR="00737C2E" w:rsidRPr="00B840E9">
        <w:rPr>
          <w:rFonts w:ascii="Arial Narrow" w:eastAsia="Calibri" w:hAnsi="Arial Narrow"/>
          <w:sz w:val="24"/>
          <w:szCs w:val="24"/>
          <w:lang w:eastAsia="en-US"/>
        </w:rPr>
        <w:fldChar w:fldCharType="end"/>
      </w:r>
      <w:r w:rsidRPr="00B840E9">
        <w:rPr>
          <w:rFonts w:ascii="Arial Narrow" w:eastAsia="Calibri" w:hAnsi="Arial Narrow"/>
          <w:sz w:val="24"/>
          <w:szCs w:val="24"/>
          <w:lang w:eastAsia="en-US"/>
        </w:rPr>
        <w:t>: Situation des indicateurs de performance du PN-AEUE  au premier semestre  20</w:t>
      </w:r>
      <w:bookmarkEnd w:id="368"/>
      <w:r w:rsidRPr="00B840E9">
        <w:rPr>
          <w:rFonts w:ascii="Arial Narrow" w:eastAsia="Calibri" w:hAnsi="Arial Narrow"/>
          <w:sz w:val="24"/>
          <w:szCs w:val="24"/>
          <w:lang w:eastAsia="en-US"/>
        </w:rPr>
        <w:t>20</w:t>
      </w:r>
      <w:bookmarkEnd w:id="369"/>
    </w:p>
    <w:p w:rsidR="00095267" w:rsidRDefault="00095267" w:rsidP="00907BE9">
      <w:pPr>
        <w:spacing w:after="0" w:line="276" w:lineRule="auto"/>
        <w:rPr>
          <w:rFonts w:ascii="Arial Narrow" w:eastAsia="Calibri" w:hAnsi="Arial Narrow"/>
          <w:szCs w:val="24"/>
          <w:lang w:eastAsia="en-US"/>
        </w:rPr>
      </w:pPr>
    </w:p>
    <w:tbl>
      <w:tblPr>
        <w:tblStyle w:val="Grilledutableau"/>
        <w:tblW w:w="10582" w:type="dxa"/>
        <w:tblInd w:w="-601" w:type="dxa"/>
        <w:tblLook w:val="04A0" w:firstRow="1" w:lastRow="0" w:firstColumn="1" w:lastColumn="0" w:noHBand="0" w:noVBand="1"/>
      </w:tblPr>
      <w:tblGrid>
        <w:gridCol w:w="2864"/>
        <w:gridCol w:w="1179"/>
        <w:gridCol w:w="982"/>
        <w:gridCol w:w="1730"/>
        <w:gridCol w:w="3827"/>
      </w:tblGrid>
      <w:tr w:rsidR="00F019B2" w:rsidRPr="004530A8" w:rsidTr="00095267">
        <w:trPr>
          <w:trHeight w:val="20"/>
        </w:trPr>
        <w:tc>
          <w:tcPr>
            <w:tcW w:w="2864" w:type="dxa"/>
          </w:tcPr>
          <w:p w:rsidR="00F019B2" w:rsidRPr="005D7B51" w:rsidRDefault="00F019B2" w:rsidP="00B840E9">
            <w:pPr>
              <w:spacing w:after="0" w:line="276" w:lineRule="auto"/>
              <w:jc w:val="center"/>
              <w:rPr>
                <w:rFonts w:ascii="Arial Narrow" w:hAnsi="Arial Narrow"/>
                <w:b/>
              </w:rPr>
            </w:pPr>
            <w:r w:rsidRPr="005D7B51">
              <w:rPr>
                <w:rFonts w:ascii="Arial Narrow" w:hAnsi="Arial Narrow"/>
                <w:b/>
              </w:rPr>
              <w:t>Indicateur</w:t>
            </w:r>
          </w:p>
        </w:tc>
        <w:tc>
          <w:tcPr>
            <w:tcW w:w="1179" w:type="dxa"/>
          </w:tcPr>
          <w:p w:rsidR="00F019B2" w:rsidRPr="00ED3FCF" w:rsidRDefault="00F019B2" w:rsidP="00B840E9">
            <w:pPr>
              <w:spacing w:after="0" w:line="276" w:lineRule="auto"/>
              <w:jc w:val="center"/>
              <w:rPr>
                <w:rFonts w:ascii="Arial Narrow" w:hAnsi="Arial Narrow"/>
                <w:b/>
              </w:rPr>
            </w:pPr>
            <w:r w:rsidRPr="00ED3FCF">
              <w:rPr>
                <w:rFonts w:ascii="Arial Narrow" w:hAnsi="Arial Narrow"/>
                <w:b/>
              </w:rPr>
              <w:t>Réalisation 201</w:t>
            </w:r>
            <w:r>
              <w:rPr>
                <w:rFonts w:ascii="Arial Narrow" w:hAnsi="Arial Narrow"/>
                <w:b/>
              </w:rPr>
              <w:t>9</w:t>
            </w:r>
          </w:p>
        </w:tc>
        <w:tc>
          <w:tcPr>
            <w:tcW w:w="982" w:type="dxa"/>
          </w:tcPr>
          <w:p w:rsidR="00F019B2" w:rsidRPr="00ED3FCF" w:rsidRDefault="00F019B2" w:rsidP="00B840E9">
            <w:pPr>
              <w:spacing w:after="0" w:line="276" w:lineRule="auto"/>
              <w:jc w:val="center"/>
              <w:rPr>
                <w:rFonts w:ascii="Arial Narrow" w:hAnsi="Arial Narrow"/>
                <w:b/>
              </w:rPr>
            </w:pPr>
            <w:r w:rsidRPr="00ED3FCF">
              <w:rPr>
                <w:rFonts w:ascii="Arial Narrow" w:hAnsi="Arial Narrow"/>
                <w:b/>
              </w:rPr>
              <w:t>Cible 20</w:t>
            </w:r>
            <w:r>
              <w:rPr>
                <w:rFonts w:ascii="Arial Narrow" w:hAnsi="Arial Narrow"/>
                <w:b/>
              </w:rPr>
              <w:t>20</w:t>
            </w:r>
          </w:p>
        </w:tc>
        <w:tc>
          <w:tcPr>
            <w:tcW w:w="1730" w:type="dxa"/>
          </w:tcPr>
          <w:p w:rsidR="00F019B2" w:rsidRPr="00ED3FCF" w:rsidRDefault="00F019B2" w:rsidP="00B840E9">
            <w:pPr>
              <w:spacing w:after="0" w:line="276" w:lineRule="auto"/>
              <w:jc w:val="center"/>
              <w:rPr>
                <w:rFonts w:ascii="Arial Narrow" w:hAnsi="Arial Narrow"/>
                <w:b/>
              </w:rPr>
            </w:pPr>
            <w:r w:rsidRPr="00ED3FCF">
              <w:rPr>
                <w:rFonts w:ascii="Arial Narrow" w:hAnsi="Arial Narrow"/>
                <w:b/>
              </w:rPr>
              <w:t>Réalisation à mi-parcours 2019</w:t>
            </w:r>
          </w:p>
        </w:tc>
        <w:tc>
          <w:tcPr>
            <w:tcW w:w="3827" w:type="dxa"/>
          </w:tcPr>
          <w:p w:rsidR="00F019B2" w:rsidRPr="00ED3FCF" w:rsidRDefault="00F019B2" w:rsidP="00B840E9">
            <w:pPr>
              <w:spacing w:after="0" w:line="276" w:lineRule="auto"/>
              <w:jc w:val="center"/>
              <w:rPr>
                <w:rFonts w:ascii="Arial Narrow" w:hAnsi="Arial Narrow"/>
                <w:b/>
              </w:rPr>
            </w:pPr>
            <w:r w:rsidRPr="00ED3FCF">
              <w:rPr>
                <w:rFonts w:ascii="Arial Narrow" w:hAnsi="Arial Narrow"/>
                <w:b/>
              </w:rPr>
              <w:t>Commentaire</w:t>
            </w:r>
          </w:p>
        </w:tc>
      </w:tr>
      <w:tr w:rsidR="00F019B2" w:rsidRPr="004530A8" w:rsidTr="00095267">
        <w:trPr>
          <w:trHeight w:val="20"/>
        </w:trPr>
        <w:tc>
          <w:tcPr>
            <w:tcW w:w="2864" w:type="dxa"/>
            <w:vAlign w:val="center"/>
          </w:tcPr>
          <w:p w:rsidR="00F019B2" w:rsidRPr="00B840E9" w:rsidRDefault="00F019B2" w:rsidP="00095267">
            <w:pPr>
              <w:jc w:val="left"/>
              <w:rPr>
                <w:rFonts w:ascii="Arial Narrow" w:hAnsi="Arial Narrow"/>
              </w:rPr>
            </w:pPr>
            <w:r w:rsidRPr="00B840E9">
              <w:rPr>
                <w:rFonts w:ascii="Arial Narrow" w:hAnsi="Arial Narrow"/>
              </w:rPr>
              <w:t>Taux d'accès national à l'assainissement</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23,6</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24,8</w:t>
            </w:r>
          </w:p>
        </w:tc>
        <w:tc>
          <w:tcPr>
            <w:tcW w:w="1730"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Non évalué</w:t>
            </w:r>
          </w:p>
        </w:tc>
        <w:tc>
          <w:tcPr>
            <w:tcW w:w="3827"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Cet indicateur se calcule en fin d’année et ne peut être évalué à mi-parcours</w:t>
            </w:r>
          </w:p>
        </w:tc>
      </w:tr>
      <w:tr w:rsidR="00F019B2" w:rsidRPr="004530A8" w:rsidTr="00095267">
        <w:trPr>
          <w:trHeight w:val="20"/>
        </w:trPr>
        <w:tc>
          <w:tcPr>
            <w:tcW w:w="2864" w:type="dxa"/>
            <w:vAlign w:val="center"/>
          </w:tcPr>
          <w:p w:rsidR="00F019B2" w:rsidRPr="00B840E9" w:rsidRDefault="00F019B2" w:rsidP="00095267">
            <w:pPr>
              <w:jc w:val="left"/>
              <w:rPr>
                <w:rFonts w:ascii="Arial Narrow" w:hAnsi="Arial Narrow"/>
              </w:rPr>
            </w:pPr>
            <w:r w:rsidRPr="00B840E9">
              <w:rPr>
                <w:rFonts w:ascii="Arial Narrow" w:hAnsi="Arial Narrow"/>
              </w:rPr>
              <w:t>Taux d'accès à l'assainissement en milieu rural</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17,6</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18,8</w:t>
            </w:r>
          </w:p>
        </w:tc>
        <w:tc>
          <w:tcPr>
            <w:tcW w:w="1730"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Non évalué</w:t>
            </w:r>
          </w:p>
        </w:tc>
        <w:tc>
          <w:tcPr>
            <w:tcW w:w="3827"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Cet indicateur se calcule en fin d’année et ne peut être évalué à mi-parcours</w:t>
            </w:r>
          </w:p>
        </w:tc>
      </w:tr>
      <w:tr w:rsidR="00F019B2" w:rsidRPr="004530A8" w:rsidTr="00095267">
        <w:trPr>
          <w:trHeight w:val="20"/>
        </w:trPr>
        <w:tc>
          <w:tcPr>
            <w:tcW w:w="2864" w:type="dxa"/>
            <w:vAlign w:val="center"/>
          </w:tcPr>
          <w:p w:rsidR="00F019B2" w:rsidRPr="00B840E9" w:rsidRDefault="00F019B2" w:rsidP="00095267">
            <w:pPr>
              <w:jc w:val="left"/>
              <w:rPr>
                <w:rFonts w:ascii="Arial Narrow" w:hAnsi="Arial Narrow"/>
              </w:rPr>
            </w:pPr>
            <w:r w:rsidRPr="00B840E9">
              <w:rPr>
                <w:rFonts w:ascii="Arial Narrow" w:hAnsi="Arial Narrow"/>
              </w:rPr>
              <w:t>Taux d'accès à l'assainissement en milieu urbain</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38,4</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40</w:t>
            </w:r>
          </w:p>
        </w:tc>
        <w:tc>
          <w:tcPr>
            <w:tcW w:w="1730"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Non évalué</w:t>
            </w:r>
          </w:p>
        </w:tc>
        <w:tc>
          <w:tcPr>
            <w:tcW w:w="3827"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Cet indicateur se calcule en fin d’année et ne peut être évalué à mi-parcours</w:t>
            </w:r>
          </w:p>
        </w:tc>
      </w:tr>
      <w:tr w:rsidR="00F019B2" w:rsidRPr="004530A8" w:rsidTr="00095267">
        <w:trPr>
          <w:trHeight w:val="20"/>
        </w:trPr>
        <w:tc>
          <w:tcPr>
            <w:tcW w:w="2864" w:type="dxa"/>
          </w:tcPr>
          <w:p w:rsidR="00F019B2" w:rsidRPr="00B840E9" w:rsidRDefault="00F019B2" w:rsidP="00095267">
            <w:pPr>
              <w:spacing w:after="0" w:line="276" w:lineRule="auto"/>
              <w:jc w:val="left"/>
              <w:rPr>
                <w:rFonts w:ascii="Arial Narrow" w:hAnsi="Arial Narrow"/>
              </w:rPr>
            </w:pPr>
            <w:r w:rsidRPr="00B840E9">
              <w:rPr>
                <w:rFonts w:ascii="Arial Narrow" w:hAnsi="Arial Narrow"/>
              </w:rPr>
              <w:t>Nombre de  villages touchés par le déclenchement (annuellement)</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959</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400</w:t>
            </w:r>
          </w:p>
        </w:tc>
        <w:tc>
          <w:tcPr>
            <w:tcW w:w="1730" w:type="dxa"/>
            <w:vAlign w:val="center"/>
          </w:tcPr>
          <w:p w:rsidR="00F019B2" w:rsidRPr="00B840E9" w:rsidRDefault="00F019B2" w:rsidP="00F019B2">
            <w:pPr>
              <w:spacing w:after="0" w:line="276" w:lineRule="auto"/>
              <w:jc w:val="center"/>
              <w:rPr>
                <w:rFonts w:ascii="Arial Narrow" w:hAnsi="Arial Narrow"/>
              </w:rPr>
            </w:pPr>
            <w:r w:rsidRPr="00B840E9">
              <w:rPr>
                <w:rFonts w:ascii="Arial Narrow" w:hAnsi="Arial Narrow"/>
                <w:color w:val="000000"/>
              </w:rPr>
              <w:t>891</w:t>
            </w:r>
          </w:p>
        </w:tc>
        <w:tc>
          <w:tcPr>
            <w:tcW w:w="3827"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 xml:space="preserve">2301 villages sont touchés par le déclenchement jusqu’en 2019 et avec les 891 villages déclenchés au premier semestre 2020, le nombre total de villages déclenchés est de 3 192. </w:t>
            </w:r>
          </w:p>
        </w:tc>
      </w:tr>
      <w:tr w:rsidR="00F019B2" w:rsidRPr="004530A8" w:rsidTr="00095267">
        <w:trPr>
          <w:trHeight w:val="20"/>
        </w:trPr>
        <w:tc>
          <w:tcPr>
            <w:tcW w:w="2864" w:type="dxa"/>
          </w:tcPr>
          <w:p w:rsidR="00F019B2" w:rsidRPr="00B840E9" w:rsidRDefault="00F019B2" w:rsidP="00095267">
            <w:pPr>
              <w:spacing w:after="0" w:line="276" w:lineRule="auto"/>
              <w:jc w:val="left"/>
              <w:rPr>
                <w:rFonts w:ascii="Arial Narrow" w:hAnsi="Arial Narrow"/>
              </w:rPr>
            </w:pPr>
            <w:r w:rsidRPr="00B840E9">
              <w:rPr>
                <w:rFonts w:ascii="Arial Narrow" w:hAnsi="Arial Narrow"/>
              </w:rPr>
              <w:t>Proportion de village déclarés FDAL (%)</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23,7</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30</w:t>
            </w:r>
          </w:p>
        </w:tc>
        <w:tc>
          <w:tcPr>
            <w:tcW w:w="1730" w:type="dxa"/>
            <w:vAlign w:val="center"/>
          </w:tcPr>
          <w:p w:rsidR="00F019B2" w:rsidRPr="00B840E9" w:rsidRDefault="00F019B2" w:rsidP="00F019B2">
            <w:pPr>
              <w:spacing w:after="0" w:line="276" w:lineRule="auto"/>
              <w:jc w:val="center"/>
              <w:rPr>
                <w:rFonts w:ascii="Arial Narrow" w:hAnsi="Arial Narrow"/>
              </w:rPr>
            </w:pPr>
            <w:r w:rsidRPr="00B840E9">
              <w:rPr>
                <w:rFonts w:ascii="Arial Narrow" w:hAnsi="Arial Narrow"/>
              </w:rPr>
              <w:t>18,3</w:t>
            </w:r>
          </w:p>
        </w:tc>
        <w:tc>
          <w:tcPr>
            <w:tcW w:w="3827"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Au total 585 villages (avec 39 villages pour le 1</w:t>
            </w:r>
            <w:r w:rsidRPr="00B840E9">
              <w:rPr>
                <w:rFonts w:ascii="Arial Narrow" w:hAnsi="Arial Narrow"/>
                <w:vertAlign w:val="superscript"/>
              </w:rPr>
              <w:t>er</w:t>
            </w:r>
            <w:r w:rsidRPr="00B840E9">
              <w:rPr>
                <w:rFonts w:ascii="Arial Narrow" w:hAnsi="Arial Narrow"/>
              </w:rPr>
              <w:t xml:space="preserve"> semestre)ont été déclarés FDAL sur 3 192 villages déclenchés sur le territoire national</w:t>
            </w:r>
          </w:p>
        </w:tc>
      </w:tr>
      <w:tr w:rsidR="00F019B2" w:rsidRPr="004530A8" w:rsidTr="00095267">
        <w:trPr>
          <w:trHeight w:val="20"/>
        </w:trPr>
        <w:tc>
          <w:tcPr>
            <w:tcW w:w="2864" w:type="dxa"/>
            <w:vAlign w:val="center"/>
          </w:tcPr>
          <w:p w:rsidR="00F019B2" w:rsidRPr="00B840E9" w:rsidRDefault="00F019B2" w:rsidP="00095267">
            <w:pPr>
              <w:jc w:val="left"/>
              <w:rPr>
                <w:rFonts w:ascii="Arial Narrow" w:hAnsi="Arial Narrow"/>
              </w:rPr>
            </w:pPr>
            <w:r w:rsidRPr="00B840E9">
              <w:rPr>
                <w:rFonts w:ascii="Arial Narrow" w:hAnsi="Arial Narrow"/>
              </w:rPr>
              <w:t>Taux d'équipement des écoles en latrine</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74,8</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76</w:t>
            </w:r>
          </w:p>
        </w:tc>
        <w:tc>
          <w:tcPr>
            <w:tcW w:w="1730" w:type="dxa"/>
            <w:vAlign w:val="center"/>
          </w:tcPr>
          <w:p w:rsidR="00F019B2" w:rsidRPr="00B840E9" w:rsidRDefault="00F019B2" w:rsidP="00F019B2">
            <w:pPr>
              <w:jc w:val="center"/>
              <w:rPr>
                <w:rFonts w:ascii="Arial Narrow" w:hAnsi="Arial Narrow"/>
              </w:rPr>
            </w:pPr>
            <w:r w:rsidRPr="00B840E9">
              <w:rPr>
                <w:rFonts w:ascii="Arial Narrow" w:hAnsi="Arial Narrow"/>
                <w:color w:val="000000"/>
              </w:rPr>
              <w:t>Non évalué</w:t>
            </w:r>
          </w:p>
        </w:tc>
        <w:tc>
          <w:tcPr>
            <w:tcW w:w="3827" w:type="dxa"/>
          </w:tcPr>
          <w:p w:rsidR="00F019B2" w:rsidRPr="00B840E9" w:rsidRDefault="00F019B2" w:rsidP="00F019B2">
            <w:pPr>
              <w:spacing w:after="0" w:line="276" w:lineRule="auto"/>
              <w:rPr>
                <w:rFonts w:ascii="Arial Narrow" w:hAnsi="Arial Narrow"/>
              </w:rPr>
            </w:pPr>
          </w:p>
        </w:tc>
      </w:tr>
      <w:tr w:rsidR="00F019B2" w:rsidRPr="004530A8" w:rsidTr="00095267">
        <w:trPr>
          <w:trHeight w:val="20"/>
        </w:trPr>
        <w:tc>
          <w:tcPr>
            <w:tcW w:w="2864" w:type="dxa"/>
            <w:vAlign w:val="center"/>
          </w:tcPr>
          <w:p w:rsidR="00F019B2" w:rsidRPr="00B840E9" w:rsidRDefault="00F019B2" w:rsidP="00095267">
            <w:pPr>
              <w:jc w:val="left"/>
              <w:rPr>
                <w:rFonts w:ascii="Arial Narrow" w:hAnsi="Arial Narrow"/>
              </w:rPr>
            </w:pPr>
            <w:r w:rsidRPr="00B840E9">
              <w:rPr>
                <w:rFonts w:ascii="Arial Narrow" w:hAnsi="Arial Narrow"/>
              </w:rPr>
              <w:t>Taux d'équipement des centres de santé en latrine</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84,7</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86</w:t>
            </w:r>
          </w:p>
        </w:tc>
        <w:tc>
          <w:tcPr>
            <w:tcW w:w="1730" w:type="dxa"/>
            <w:vAlign w:val="center"/>
          </w:tcPr>
          <w:p w:rsidR="00F019B2" w:rsidRPr="00B840E9" w:rsidRDefault="00F019B2" w:rsidP="00F019B2">
            <w:pPr>
              <w:jc w:val="center"/>
              <w:rPr>
                <w:rFonts w:ascii="Arial Narrow" w:hAnsi="Arial Narrow"/>
              </w:rPr>
            </w:pPr>
            <w:r w:rsidRPr="00B840E9">
              <w:rPr>
                <w:rFonts w:ascii="Arial Narrow" w:hAnsi="Arial Narrow"/>
                <w:color w:val="000000"/>
              </w:rPr>
              <w:t>Non évalué</w:t>
            </w:r>
          </w:p>
        </w:tc>
        <w:tc>
          <w:tcPr>
            <w:tcW w:w="3827" w:type="dxa"/>
          </w:tcPr>
          <w:p w:rsidR="00F019B2" w:rsidRPr="00B840E9" w:rsidRDefault="00F019B2" w:rsidP="00F019B2">
            <w:pPr>
              <w:spacing w:after="0" w:line="276" w:lineRule="auto"/>
              <w:rPr>
                <w:rFonts w:ascii="Arial Narrow" w:hAnsi="Arial Narrow"/>
              </w:rPr>
            </w:pPr>
          </w:p>
        </w:tc>
      </w:tr>
      <w:tr w:rsidR="00F019B2" w:rsidRPr="004530A8" w:rsidTr="00095267">
        <w:trPr>
          <w:trHeight w:val="20"/>
        </w:trPr>
        <w:tc>
          <w:tcPr>
            <w:tcW w:w="2864" w:type="dxa"/>
          </w:tcPr>
          <w:p w:rsidR="00F019B2" w:rsidRPr="00B840E9" w:rsidRDefault="00F019B2" w:rsidP="00095267">
            <w:pPr>
              <w:spacing w:after="0" w:line="276" w:lineRule="auto"/>
              <w:jc w:val="left"/>
              <w:rPr>
                <w:rFonts w:ascii="Arial Narrow" w:hAnsi="Arial Narrow"/>
              </w:rPr>
            </w:pPr>
            <w:r w:rsidRPr="00B840E9">
              <w:rPr>
                <w:rFonts w:ascii="Arial Narrow" w:hAnsi="Arial Narrow"/>
              </w:rPr>
              <w:t>Nombre de sites de dépotages réalisés</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0</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0</w:t>
            </w:r>
          </w:p>
        </w:tc>
        <w:tc>
          <w:tcPr>
            <w:tcW w:w="1730" w:type="dxa"/>
            <w:vAlign w:val="center"/>
          </w:tcPr>
          <w:p w:rsidR="00F019B2" w:rsidRPr="00B840E9" w:rsidRDefault="00F019B2" w:rsidP="00F019B2">
            <w:pPr>
              <w:spacing w:after="0" w:line="276" w:lineRule="auto"/>
              <w:jc w:val="center"/>
              <w:rPr>
                <w:rFonts w:ascii="Arial Narrow" w:hAnsi="Arial Narrow"/>
              </w:rPr>
            </w:pPr>
            <w:r w:rsidRPr="00B840E9">
              <w:rPr>
                <w:rFonts w:ascii="Arial Narrow" w:hAnsi="Arial Narrow"/>
              </w:rPr>
              <w:t>0</w:t>
            </w:r>
          </w:p>
        </w:tc>
        <w:tc>
          <w:tcPr>
            <w:tcW w:w="3827" w:type="dxa"/>
          </w:tcPr>
          <w:p w:rsidR="00F019B2" w:rsidRPr="00B840E9" w:rsidRDefault="00F019B2" w:rsidP="00F019B2">
            <w:pPr>
              <w:spacing w:after="0" w:line="276" w:lineRule="auto"/>
              <w:rPr>
                <w:rFonts w:ascii="Arial Narrow" w:hAnsi="Arial Narrow"/>
              </w:rPr>
            </w:pPr>
          </w:p>
        </w:tc>
      </w:tr>
      <w:tr w:rsidR="00F019B2" w:rsidRPr="004530A8" w:rsidTr="00095267">
        <w:trPr>
          <w:trHeight w:val="20"/>
        </w:trPr>
        <w:tc>
          <w:tcPr>
            <w:tcW w:w="2864" w:type="dxa"/>
          </w:tcPr>
          <w:p w:rsidR="00F019B2" w:rsidRPr="00B840E9" w:rsidRDefault="00F019B2" w:rsidP="00B840E9">
            <w:pPr>
              <w:spacing w:after="0" w:line="276" w:lineRule="auto"/>
              <w:jc w:val="left"/>
              <w:rPr>
                <w:rFonts w:ascii="Arial Narrow" w:hAnsi="Arial Narrow"/>
              </w:rPr>
            </w:pPr>
            <w:r w:rsidRPr="00B840E9">
              <w:rPr>
                <w:rFonts w:ascii="Arial Narrow" w:hAnsi="Arial Narrow"/>
              </w:rPr>
              <w:t>Nombre de latrines familiales hygiéniques construites en milieu péri-urbain</w:t>
            </w:r>
          </w:p>
        </w:tc>
        <w:tc>
          <w:tcPr>
            <w:tcW w:w="1179" w:type="dxa"/>
            <w:vAlign w:val="center"/>
          </w:tcPr>
          <w:p w:rsidR="00F019B2" w:rsidRPr="00B840E9" w:rsidRDefault="00F019B2" w:rsidP="00F019B2">
            <w:pPr>
              <w:spacing w:after="0" w:line="276" w:lineRule="auto"/>
              <w:jc w:val="center"/>
              <w:rPr>
                <w:rFonts w:ascii="Arial Narrow" w:hAnsi="Arial Narrow"/>
                <w:color w:val="000000"/>
              </w:rPr>
            </w:pPr>
            <w:r w:rsidRPr="00B840E9">
              <w:rPr>
                <w:rFonts w:ascii="Arial Narrow" w:hAnsi="Arial Narrow"/>
                <w:color w:val="000000"/>
              </w:rPr>
              <w:t>881</w:t>
            </w:r>
          </w:p>
        </w:tc>
        <w:tc>
          <w:tcPr>
            <w:tcW w:w="982" w:type="dxa"/>
            <w:vAlign w:val="center"/>
          </w:tcPr>
          <w:p w:rsidR="00F019B2" w:rsidRPr="00B840E9" w:rsidRDefault="00F019B2" w:rsidP="00F019B2">
            <w:pPr>
              <w:jc w:val="center"/>
              <w:rPr>
                <w:rFonts w:ascii="Arial Narrow" w:hAnsi="Arial Narrow"/>
                <w:color w:val="000000"/>
                <w:szCs w:val="22"/>
              </w:rPr>
            </w:pPr>
            <w:r w:rsidRPr="00B840E9">
              <w:rPr>
                <w:rFonts w:ascii="Arial Narrow" w:hAnsi="Arial Narrow"/>
                <w:color w:val="000000"/>
                <w:szCs w:val="22"/>
              </w:rPr>
              <w:t>8 000</w:t>
            </w:r>
          </w:p>
        </w:tc>
        <w:tc>
          <w:tcPr>
            <w:tcW w:w="1730" w:type="dxa"/>
          </w:tcPr>
          <w:p w:rsidR="00F019B2" w:rsidRPr="00B840E9" w:rsidRDefault="00F019B2" w:rsidP="00623C28">
            <w:pPr>
              <w:spacing w:after="0" w:line="276" w:lineRule="auto"/>
              <w:jc w:val="left"/>
              <w:rPr>
                <w:rFonts w:ascii="Arial Narrow" w:hAnsi="Arial Narrow"/>
              </w:rPr>
            </w:pPr>
            <w:r w:rsidRPr="00623C28">
              <w:rPr>
                <w:rFonts w:ascii="Arial Narrow" w:hAnsi="Arial Narrow"/>
              </w:rPr>
              <w:t xml:space="preserve">Données non </w:t>
            </w:r>
            <w:r w:rsidR="00623C28" w:rsidRPr="00623C28">
              <w:rPr>
                <w:rFonts w:ascii="Arial Narrow" w:hAnsi="Arial Narrow"/>
              </w:rPr>
              <w:t xml:space="preserve">collectées par </w:t>
            </w:r>
            <w:r w:rsidRPr="00623C28">
              <w:rPr>
                <w:rFonts w:ascii="Arial Narrow" w:hAnsi="Arial Narrow"/>
              </w:rPr>
              <w:t xml:space="preserve"> l’ONEA</w:t>
            </w:r>
          </w:p>
        </w:tc>
        <w:tc>
          <w:tcPr>
            <w:tcW w:w="3827" w:type="dxa"/>
          </w:tcPr>
          <w:p w:rsidR="00F019B2" w:rsidRPr="00B840E9" w:rsidRDefault="00F019B2" w:rsidP="00F019B2">
            <w:pPr>
              <w:spacing w:after="0" w:line="276" w:lineRule="auto"/>
              <w:jc w:val="left"/>
              <w:rPr>
                <w:rFonts w:ascii="Arial Narrow" w:hAnsi="Arial Narrow"/>
              </w:rPr>
            </w:pPr>
          </w:p>
        </w:tc>
      </w:tr>
    </w:tbl>
    <w:p w:rsidR="00095267" w:rsidRDefault="00095267" w:rsidP="00095267">
      <w:pPr>
        <w:spacing w:after="0"/>
        <w:rPr>
          <w:rFonts w:ascii="Arial Narrow" w:eastAsia="Calibri" w:hAnsi="Arial Narrow"/>
          <w:i/>
          <w:lang w:eastAsia="en-US"/>
        </w:rPr>
      </w:pPr>
    </w:p>
    <w:p w:rsidR="00907BE9" w:rsidRPr="00095267" w:rsidRDefault="00907BE9" w:rsidP="00095267">
      <w:pPr>
        <w:spacing w:after="0"/>
        <w:rPr>
          <w:rFonts w:ascii="Arial Narrow" w:eastAsia="Calibri" w:hAnsi="Arial Narrow"/>
          <w:sz w:val="24"/>
          <w:szCs w:val="22"/>
          <w:lang w:eastAsia="en-US"/>
        </w:rPr>
      </w:pPr>
      <w:r w:rsidRPr="00095267">
        <w:rPr>
          <w:rFonts w:ascii="Arial Narrow" w:eastAsia="Calibri" w:hAnsi="Arial Narrow"/>
          <w:lang w:eastAsia="en-US"/>
        </w:rPr>
        <w:t xml:space="preserve">Source : </w:t>
      </w:r>
      <w:r w:rsidRPr="00095267">
        <w:rPr>
          <w:rFonts w:ascii="Arial Narrow" w:hAnsi="Arial Narrow"/>
          <w:szCs w:val="22"/>
        </w:rPr>
        <w:t>Rapports bilan régionaux, 2</w:t>
      </w:r>
      <w:r w:rsidRPr="00095267">
        <w:rPr>
          <w:rFonts w:ascii="Arial Narrow" w:hAnsi="Arial Narrow"/>
          <w:szCs w:val="22"/>
          <w:vertAlign w:val="superscript"/>
        </w:rPr>
        <w:t>ème</w:t>
      </w:r>
      <w:r w:rsidRPr="00095267">
        <w:rPr>
          <w:rFonts w:ascii="Arial Narrow" w:hAnsi="Arial Narrow"/>
          <w:szCs w:val="22"/>
        </w:rPr>
        <w:t xml:space="preserve"> GTR-EA 2019</w:t>
      </w:r>
    </w:p>
    <w:p w:rsidR="00907BE9" w:rsidRDefault="00907BE9" w:rsidP="00EF18C1">
      <w:pPr>
        <w:pStyle w:val="Lgende"/>
      </w:pPr>
    </w:p>
    <w:p w:rsidR="00907BE9" w:rsidRDefault="00907BE9" w:rsidP="00EF18C1">
      <w:pPr>
        <w:pStyle w:val="Lgende"/>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907BE9" w:rsidRDefault="00907BE9" w:rsidP="00907BE9">
      <w:pPr>
        <w:pStyle w:val="Tableau"/>
      </w:pPr>
    </w:p>
    <w:p w:rsidR="00095267" w:rsidRDefault="00095267">
      <w:pPr>
        <w:spacing w:after="0"/>
        <w:jc w:val="left"/>
        <w:rPr>
          <w:rFonts w:ascii="Arial Narrow" w:hAnsi="Arial Narrow"/>
          <w:b/>
          <w:bCs/>
          <w:kern w:val="28"/>
          <w:sz w:val="28"/>
          <w:szCs w:val="28"/>
        </w:rPr>
      </w:pPr>
      <w:bookmarkStart w:id="370" w:name="_Toc46994780"/>
      <w:r>
        <w:rPr>
          <w:rFonts w:ascii="Arial Narrow" w:hAnsi="Arial Narrow"/>
          <w:sz w:val="28"/>
          <w:szCs w:val="28"/>
        </w:rPr>
        <w:br w:type="page"/>
      </w:r>
    </w:p>
    <w:p w:rsidR="00907BE9" w:rsidRPr="00095267" w:rsidRDefault="00E56B88" w:rsidP="00095267">
      <w:pPr>
        <w:pStyle w:val="Titre"/>
        <w:numPr>
          <w:ilvl w:val="0"/>
          <w:numId w:val="32"/>
        </w:numPr>
        <w:spacing w:before="0" w:after="0"/>
        <w:ind w:left="357" w:hanging="357"/>
        <w:jc w:val="both"/>
        <w:rPr>
          <w:rFonts w:ascii="Arial Narrow" w:hAnsi="Arial Narrow"/>
          <w:sz w:val="24"/>
          <w:szCs w:val="24"/>
        </w:rPr>
      </w:pPr>
      <w:r w:rsidRPr="00095267">
        <w:rPr>
          <w:rFonts w:ascii="Arial Narrow" w:hAnsi="Arial Narrow"/>
          <w:sz w:val="24"/>
          <w:szCs w:val="24"/>
        </w:rPr>
        <w:lastRenderedPageBreak/>
        <w:t>PRINCIPAUX FREINS, ACTIONS CORRECTIVES ET RECOMMANDATIONS</w:t>
      </w:r>
      <w:bookmarkEnd w:id="370"/>
    </w:p>
    <w:p w:rsidR="00E56B88" w:rsidRDefault="00E56B88" w:rsidP="00EF18C1">
      <w:pPr>
        <w:pStyle w:val="Lgende"/>
      </w:pPr>
    </w:p>
    <w:p w:rsidR="00D11B76" w:rsidRDefault="00D11B76" w:rsidP="00EF18C1">
      <w:pPr>
        <w:pStyle w:val="Lgende"/>
      </w:pPr>
      <w:bookmarkStart w:id="371" w:name="_Toc46994724"/>
      <w:r w:rsidRPr="006854B2">
        <w:t xml:space="preserve">Tableau </w:t>
      </w:r>
      <w:r w:rsidR="00737C2E">
        <w:fldChar w:fldCharType="begin"/>
      </w:r>
      <w:r w:rsidR="00737C2E">
        <w:instrText xml:space="preserve"> SEQ Tableau \* ARABIC </w:instrText>
      </w:r>
      <w:r w:rsidR="00737C2E">
        <w:fldChar w:fldCharType="separate"/>
      </w:r>
      <w:r w:rsidR="00DD188F">
        <w:t>46</w:t>
      </w:r>
      <w:r w:rsidR="00737C2E">
        <w:fldChar w:fldCharType="end"/>
      </w:r>
      <w:r w:rsidR="003A077F">
        <w:t xml:space="preserve"> </w:t>
      </w:r>
      <w:r w:rsidRPr="006854B2">
        <w:t xml:space="preserve">: </w:t>
      </w:r>
      <w:r w:rsidR="00F05AD7" w:rsidRPr="006854B2">
        <w:t>D</w:t>
      </w:r>
      <w:r w:rsidRPr="006854B2">
        <w:t>ifficultés  et propositions de solutions</w:t>
      </w:r>
      <w:bookmarkEnd w:id="371"/>
    </w:p>
    <w:p w:rsidR="00095267" w:rsidRPr="00095267" w:rsidRDefault="00095267" w:rsidP="00095267">
      <w:pPr>
        <w:pStyle w:val="Tableau"/>
      </w:pPr>
    </w:p>
    <w:tbl>
      <w:tblPr>
        <w:tblW w:w="532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4871"/>
        <w:gridCol w:w="1939"/>
      </w:tblGrid>
      <w:tr w:rsidR="0025790B" w:rsidRPr="0025790B" w:rsidTr="00E56B88">
        <w:trPr>
          <w:tblHeader/>
        </w:trPr>
        <w:tc>
          <w:tcPr>
            <w:tcW w:w="1678" w:type="pct"/>
            <w:shd w:val="clear" w:color="auto" w:fill="auto"/>
          </w:tcPr>
          <w:p w:rsidR="0025790B" w:rsidRPr="00E34E15" w:rsidRDefault="0025790B" w:rsidP="00B840E9">
            <w:pPr>
              <w:spacing w:before="60" w:after="60"/>
              <w:jc w:val="center"/>
              <w:rPr>
                <w:rFonts w:ascii="Tahoma" w:hAnsi="Tahoma" w:cs="Tahoma"/>
                <w:b/>
                <w:color w:val="000000"/>
                <w:sz w:val="20"/>
              </w:rPr>
            </w:pPr>
            <w:r w:rsidRPr="00E34E15">
              <w:rPr>
                <w:rFonts w:ascii="Tahoma" w:hAnsi="Tahoma" w:cs="Tahoma"/>
                <w:b/>
                <w:color w:val="000000"/>
                <w:sz w:val="20"/>
              </w:rPr>
              <w:t>Difficultés</w:t>
            </w:r>
          </w:p>
        </w:tc>
        <w:tc>
          <w:tcPr>
            <w:tcW w:w="2376" w:type="pct"/>
            <w:shd w:val="clear" w:color="auto" w:fill="auto"/>
          </w:tcPr>
          <w:p w:rsidR="0025790B" w:rsidRPr="00E34E15" w:rsidRDefault="0025790B" w:rsidP="00B840E9">
            <w:pPr>
              <w:spacing w:before="60" w:after="60"/>
              <w:jc w:val="center"/>
              <w:rPr>
                <w:rFonts w:ascii="Tahoma" w:hAnsi="Tahoma" w:cs="Tahoma"/>
                <w:b/>
                <w:color w:val="000000"/>
                <w:sz w:val="20"/>
              </w:rPr>
            </w:pPr>
            <w:r w:rsidRPr="00E34E15">
              <w:rPr>
                <w:rFonts w:ascii="Tahoma" w:hAnsi="Tahoma" w:cs="Tahoma"/>
                <w:b/>
                <w:color w:val="000000"/>
                <w:sz w:val="20"/>
              </w:rPr>
              <w:t>Propositions de solutions</w:t>
            </w:r>
          </w:p>
        </w:tc>
        <w:tc>
          <w:tcPr>
            <w:tcW w:w="946" w:type="pct"/>
            <w:shd w:val="clear" w:color="auto" w:fill="auto"/>
          </w:tcPr>
          <w:p w:rsidR="0025790B" w:rsidRPr="00E34E15" w:rsidRDefault="0025790B" w:rsidP="00B840E9">
            <w:pPr>
              <w:spacing w:before="60" w:after="60"/>
              <w:jc w:val="center"/>
              <w:rPr>
                <w:rFonts w:ascii="Tahoma" w:hAnsi="Tahoma" w:cs="Tahoma"/>
                <w:b/>
                <w:color w:val="000000"/>
                <w:sz w:val="20"/>
              </w:rPr>
            </w:pPr>
            <w:r w:rsidRPr="00E34E15">
              <w:rPr>
                <w:rFonts w:ascii="Tahoma" w:hAnsi="Tahoma" w:cs="Tahoma"/>
                <w:b/>
                <w:color w:val="000000"/>
                <w:sz w:val="20"/>
              </w:rPr>
              <w:t>Responsables</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Le ralentissement voire suspension des activités du à la COVID-19</w:t>
            </w:r>
          </w:p>
        </w:tc>
        <w:tc>
          <w:tcPr>
            <w:tcW w:w="237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Développer des mécanismes d’adaptation à la situation tout en respectant mesures barrière</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Tous  les acteurs</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Faiblesse des ressources pour la réalisation et le suivi des activités d’assainissement.</w:t>
            </w:r>
          </w:p>
        </w:tc>
        <w:tc>
          <w:tcPr>
            <w:tcW w:w="237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Développer des mécanismes endogènes de financement de l’assainissement  et poursuivre le plaidoyer auprès des PTF.</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MEA</w:t>
            </w:r>
          </w:p>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 </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 xml:space="preserve">Faible </w:t>
            </w:r>
            <w:r w:rsidR="00551A55">
              <w:rPr>
                <w:rFonts w:ascii="Arial Narrow" w:hAnsi="Arial Narrow" w:cs="Tahoma"/>
                <w:color w:val="000000"/>
                <w:szCs w:val="22"/>
              </w:rPr>
              <w:t xml:space="preserve">collecte et </w:t>
            </w:r>
            <w:r w:rsidRPr="00C05010">
              <w:rPr>
                <w:rFonts w:ascii="Arial Narrow" w:hAnsi="Arial Narrow" w:cs="Tahoma"/>
                <w:color w:val="000000"/>
                <w:szCs w:val="22"/>
              </w:rPr>
              <w:t xml:space="preserve">capitalisation de toutes les réalisations </w:t>
            </w:r>
          </w:p>
        </w:tc>
        <w:tc>
          <w:tcPr>
            <w:tcW w:w="237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Améliorer le système de collecte des réalisations en milieu urbain.</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DGA, ONEA, DREA</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Faible mobilisation de la part contributive des ménages pour la réalisation des superstructures des latrines familiales semi-finies.</w:t>
            </w:r>
          </w:p>
        </w:tc>
        <w:tc>
          <w:tcPr>
            <w:tcW w:w="237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Développer et opérationnaliser un stratégie de finalisation  des latrines semi-finies.</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DGA, DREA</w:t>
            </w:r>
          </w:p>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Communes</w:t>
            </w:r>
          </w:p>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ONG</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La diversité des interventions liée à la subvention des latrines familiales</w:t>
            </w:r>
          </w:p>
        </w:tc>
        <w:tc>
          <w:tcPr>
            <w:tcW w:w="237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Faire adopter et diffuser le document des procédures Harmonisée</w:t>
            </w:r>
            <w:r w:rsidR="00DD188F">
              <w:rPr>
                <w:rFonts w:ascii="Arial Narrow" w:hAnsi="Arial Narrow" w:cs="Tahoma"/>
                <w:color w:val="000000"/>
                <w:szCs w:val="22"/>
              </w:rPr>
              <w:t>s</w:t>
            </w:r>
            <w:r w:rsidRPr="00C05010">
              <w:rPr>
                <w:rFonts w:ascii="Arial Narrow" w:hAnsi="Arial Narrow" w:cs="Tahoma"/>
                <w:color w:val="000000"/>
                <w:szCs w:val="22"/>
              </w:rPr>
              <w:t xml:space="preserve"> </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DGA</w:t>
            </w:r>
          </w:p>
        </w:tc>
      </w:tr>
      <w:tr w:rsidR="006B69EF" w:rsidRPr="006B69EF" w:rsidTr="00E56B88">
        <w:trPr>
          <w:tblHeader/>
        </w:trPr>
        <w:tc>
          <w:tcPr>
            <w:tcW w:w="1678"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Faibles capacités des communes dans la réalisation et le suivi des activités d’assainissement.</w:t>
            </w:r>
          </w:p>
        </w:tc>
        <w:tc>
          <w:tcPr>
            <w:tcW w:w="2376" w:type="pct"/>
            <w:shd w:val="clear" w:color="auto" w:fill="auto"/>
          </w:tcPr>
          <w:p w:rsidR="006B69EF" w:rsidRPr="00C05010" w:rsidRDefault="00DD188F">
            <w:pPr>
              <w:jc w:val="left"/>
              <w:rPr>
                <w:rFonts w:ascii="Arial Narrow" w:hAnsi="Arial Narrow" w:cs="Tahoma"/>
                <w:color w:val="000000"/>
                <w:szCs w:val="22"/>
              </w:rPr>
            </w:pPr>
            <w:r>
              <w:rPr>
                <w:rFonts w:ascii="Arial Narrow" w:hAnsi="Arial Narrow" w:cs="Tahoma"/>
                <w:color w:val="000000"/>
                <w:szCs w:val="22"/>
              </w:rPr>
              <w:t xml:space="preserve">S’approprier de leur prérogative de maître </w:t>
            </w:r>
            <w:r w:rsidR="006B69EF" w:rsidRPr="00C05010">
              <w:rPr>
                <w:rFonts w:ascii="Arial Narrow" w:hAnsi="Arial Narrow" w:cs="Tahoma"/>
                <w:color w:val="000000"/>
                <w:szCs w:val="22"/>
              </w:rPr>
              <w:t xml:space="preserve">d’ouvrage en matière d’assainissement </w:t>
            </w:r>
          </w:p>
        </w:tc>
        <w:tc>
          <w:tcPr>
            <w:tcW w:w="946" w:type="pct"/>
            <w:shd w:val="clear" w:color="auto" w:fill="auto"/>
          </w:tcPr>
          <w:p w:rsidR="006B69EF" w:rsidRPr="00C05010" w:rsidRDefault="006B69EF" w:rsidP="006B69EF">
            <w:pPr>
              <w:jc w:val="left"/>
              <w:rPr>
                <w:rFonts w:ascii="Arial Narrow" w:hAnsi="Arial Narrow" w:cs="Tahoma"/>
                <w:color w:val="000000"/>
                <w:szCs w:val="22"/>
              </w:rPr>
            </w:pPr>
            <w:r w:rsidRPr="00C05010">
              <w:rPr>
                <w:rFonts w:ascii="Arial Narrow" w:hAnsi="Arial Narrow" w:cs="Tahoma"/>
                <w:color w:val="000000"/>
                <w:szCs w:val="22"/>
              </w:rPr>
              <w:t>communes</w:t>
            </w:r>
          </w:p>
        </w:tc>
      </w:tr>
    </w:tbl>
    <w:p w:rsidR="00095267" w:rsidRDefault="00095267" w:rsidP="00E34E15">
      <w:pPr>
        <w:spacing w:after="0"/>
        <w:rPr>
          <w:rFonts w:ascii="Arial Narrow" w:hAnsi="Arial Narrow"/>
          <w:szCs w:val="22"/>
        </w:rPr>
      </w:pPr>
    </w:p>
    <w:p w:rsidR="00B366A5" w:rsidRPr="00EF4592" w:rsidRDefault="00B366A5" w:rsidP="00E34E15">
      <w:pPr>
        <w:spacing w:after="0"/>
        <w:rPr>
          <w:rFonts w:ascii="Arial Narrow" w:hAnsi="Arial Narrow"/>
          <w:szCs w:val="22"/>
        </w:rPr>
      </w:pPr>
      <w:r w:rsidRPr="00EF4592">
        <w:rPr>
          <w:rFonts w:ascii="Arial Narrow" w:hAnsi="Arial Narrow"/>
          <w:szCs w:val="22"/>
        </w:rPr>
        <w:t>Source : Rapports bilan régionaux, 2</w:t>
      </w:r>
      <w:r w:rsidRPr="00EF4592">
        <w:rPr>
          <w:rFonts w:ascii="Arial Narrow" w:hAnsi="Arial Narrow"/>
          <w:szCs w:val="22"/>
          <w:vertAlign w:val="superscript"/>
        </w:rPr>
        <w:t>ème</w:t>
      </w:r>
      <w:r w:rsidRPr="00EF4592">
        <w:rPr>
          <w:rFonts w:ascii="Arial Narrow" w:hAnsi="Arial Narrow"/>
          <w:szCs w:val="22"/>
        </w:rPr>
        <w:t xml:space="preserve"> GTR-EA 2019</w:t>
      </w:r>
    </w:p>
    <w:p w:rsidR="0094456B" w:rsidRPr="00EF4592" w:rsidRDefault="0094456B" w:rsidP="00E34E15">
      <w:pPr>
        <w:spacing w:after="0"/>
        <w:rPr>
          <w:rFonts w:ascii="Arial Narrow" w:hAnsi="Arial Narrow"/>
          <w:szCs w:val="22"/>
          <w:highlight w:val="yellow"/>
        </w:rPr>
      </w:pPr>
    </w:p>
    <w:p w:rsidR="00E34F98" w:rsidRPr="00095267" w:rsidRDefault="00E34F98">
      <w:pPr>
        <w:spacing w:after="0"/>
        <w:jc w:val="left"/>
        <w:rPr>
          <w:rFonts w:ascii="Arial Narrow" w:hAnsi="Arial Narrow"/>
          <w:szCs w:val="22"/>
          <w:highlight w:val="yellow"/>
        </w:rPr>
      </w:pPr>
    </w:p>
    <w:p w:rsidR="00D11B76" w:rsidRPr="00E56B88" w:rsidRDefault="00E56B88" w:rsidP="00095267">
      <w:pPr>
        <w:pStyle w:val="Titre"/>
        <w:numPr>
          <w:ilvl w:val="0"/>
          <w:numId w:val="32"/>
        </w:numPr>
        <w:spacing w:before="0" w:after="0"/>
        <w:ind w:left="357" w:hanging="357"/>
        <w:jc w:val="both"/>
        <w:rPr>
          <w:rFonts w:ascii="Arial Narrow" w:hAnsi="Arial Narrow"/>
          <w:sz w:val="28"/>
          <w:szCs w:val="28"/>
        </w:rPr>
      </w:pPr>
      <w:r w:rsidRPr="00E56B88">
        <w:rPr>
          <w:rFonts w:ascii="Arial Narrow" w:hAnsi="Arial Narrow"/>
          <w:sz w:val="28"/>
          <w:szCs w:val="28"/>
        </w:rPr>
        <w:t xml:space="preserve"> </w:t>
      </w:r>
      <w:bookmarkStart w:id="372" w:name="_Toc46994781"/>
      <w:r w:rsidRPr="00E56B88">
        <w:rPr>
          <w:rFonts w:ascii="Arial Narrow" w:hAnsi="Arial Narrow"/>
          <w:sz w:val="28"/>
          <w:szCs w:val="28"/>
        </w:rPr>
        <w:t>RECOMMANDATIONS</w:t>
      </w:r>
      <w:bookmarkEnd w:id="372"/>
    </w:p>
    <w:p w:rsidR="00095267" w:rsidRDefault="00095267" w:rsidP="00E34E15">
      <w:pPr>
        <w:spacing w:after="0" w:line="276" w:lineRule="auto"/>
        <w:ind w:left="720" w:hanging="862"/>
        <w:jc w:val="left"/>
        <w:rPr>
          <w:rFonts w:ascii="Arial Narrow" w:eastAsia="Cambria" w:hAnsi="Arial Narrow"/>
          <w:sz w:val="24"/>
          <w:szCs w:val="24"/>
          <w:lang w:eastAsia="en-US"/>
        </w:rPr>
      </w:pPr>
    </w:p>
    <w:p w:rsidR="00B76CD8" w:rsidRPr="006854B2" w:rsidRDefault="00925A44" w:rsidP="00E34E15">
      <w:pPr>
        <w:spacing w:after="0" w:line="276" w:lineRule="auto"/>
        <w:ind w:left="720" w:hanging="862"/>
        <w:jc w:val="left"/>
        <w:rPr>
          <w:rFonts w:ascii="Arial Narrow" w:eastAsia="Cambria" w:hAnsi="Arial Narrow"/>
          <w:sz w:val="24"/>
          <w:szCs w:val="24"/>
          <w:lang w:eastAsia="en-US"/>
        </w:rPr>
      </w:pPr>
      <w:r w:rsidRPr="006854B2">
        <w:rPr>
          <w:rFonts w:ascii="Arial Narrow" w:eastAsia="Cambria" w:hAnsi="Arial Narrow"/>
          <w:sz w:val="24"/>
          <w:szCs w:val="24"/>
          <w:lang w:eastAsia="en-US"/>
        </w:rPr>
        <w:t>Les principales recommandations se résument comme suite :</w:t>
      </w:r>
    </w:p>
    <w:p w:rsidR="00B76CD8" w:rsidRPr="00B5698F" w:rsidRDefault="00E34E15" w:rsidP="00E766DD">
      <w:pPr>
        <w:pStyle w:val="Paragraphedeliste"/>
        <w:numPr>
          <w:ilvl w:val="0"/>
          <w:numId w:val="20"/>
        </w:numPr>
        <w:spacing w:before="60" w:after="0"/>
        <w:ind w:left="714" w:hanging="357"/>
        <w:rPr>
          <w:rFonts w:ascii="Arial Narrow" w:eastAsia="Cambria" w:hAnsi="Arial Narrow"/>
          <w:szCs w:val="24"/>
        </w:rPr>
      </w:pPr>
      <w:r w:rsidRPr="00B5698F">
        <w:rPr>
          <w:rFonts w:ascii="Arial Narrow" w:eastAsia="Cambria" w:hAnsi="Arial Narrow"/>
          <w:szCs w:val="24"/>
        </w:rPr>
        <w:t>a</w:t>
      </w:r>
      <w:r w:rsidR="00925A44" w:rsidRPr="00B5698F">
        <w:rPr>
          <w:rFonts w:ascii="Arial Narrow" w:eastAsia="Cambria" w:hAnsi="Arial Narrow"/>
          <w:szCs w:val="24"/>
        </w:rPr>
        <w:t xml:space="preserve">ssurer une formation continue des agents des DREA, des DPEA et les Communes sur les différents outils et mécanismes de mise </w:t>
      </w:r>
      <w:r w:rsidR="0015250F">
        <w:rPr>
          <w:rFonts w:ascii="Arial Narrow" w:eastAsia="Cambria" w:hAnsi="Arial Narrow"/>
          <w:szCs w:val="24"/>
        </w:rPr>
        <w:t xml:space="preserve">en œuvre </w:t>
      </w:r>
      <w:r w:rsidR="00925A44" w:rsidRPr="00B5698F">
        <w:rPr>
          <w:rFonts w:ascii="Arial Narrow" w:eastAsia="Cambria" w:hAnsi="Arial Narrow"/>
          <w:szCs w:val="24"/>
        </w:rPr>
        <w:t>du PN-AEUE ;</w:t>
      </w:r>
    </w:p>
    <w:p w:rsidR="00925A44" w:rsidRPr="00B5698F" w:rsidRDefault="00925A44" w:rsidP="00E766DD">
      <w:pPr>
        <w:pStyle w:val="Paragraphedeliste"/>
        <w:numPr>
          <w:ilvl w:val="0"/>
          <w:numId w:val="20"/>
        </w:numPr>
        <w:spacing w:before="60" w:after="0"/>
        <w:ind w:left="714" w:hanging="357"/>
        <w:rPr>
          <w:rFonts w:ascii="Arial Narrow" w:hAnsi="Arial Narrow" w:cs="Arial"/>
        </w:rPr>
      </w:pPr>
      <w:r w:rsidRPr="00B5698F">
        <w:rPr>
          <w:rFonts w:ascii="Arial Narrow" w:hAnsi="Arial Narrow" w:cs="Arial"/>
        </w:rPr>
        <w:t>les communes et les leaders communautaires doivent s’impliquer dans la sensibilisation pour la construction des superstructures ;</w:t>
      </w:r>
    </w:p>
    <w:p w:rsidR="00F51C6D" w:rsidRPr="00B5698F" w:rsidRDefault="00E34E15" w:rsidP="00E766DD">
      <w:pPr>
        <w:pStyle w:val="Paragraphedeliste"/>
        <w:numPr>
          <w:ilvl w:val="0"/>
          <w:numId w:val="20"/>
        </w:numPr>
        <w:spacing w:before="60" w:after="0"/>
        <w:ind w:left="714" w:hanging="357"/>
        <w:rPr>
          <w:rFonts w:ascii="Arial Narrow" w:hAnsi="Arial Narrow"/>
          <w:b/>
          <w:szCs w:val="24"/>
        </w:rPr>
      </w:pPr>
      <w:r w:rsidRPr="00B5698F">
        <w:rPr>
          <w:rFonts w:ascii="Arial Narrow" w:hAnsi="Arial Narrow" w:cs="Arial"/>
          <w:szCs w:val="24"/>
        </w:rPr>
        <w:t>i</w:t>
      </w:r>
      <w:r w:rsidR="00925A44" w:rsidRPr="00B5698F">
        <w:rPr>
          <w:rFonts w:ascii="Arial Narrow" w:hAnsi="Arial Narrow" w:cs="Arial"/>
          <w:szCs w:val="24"/>
        </w:rPr>
        <w:t>nvestir davantage dans le domaine de l’hygiène et de l’assainissement pour améliorer la résilience de la population du milieu rural face aux maladies hydriques et aussi pour faciliter le respect des mesures barrières pour la lutte contre la maladie à COVID 19</w:t>
      </w:r>
      <w:r w:rsidR="00925A44" w:rsidRPr="00B5698F">
        <w:rPr>
          <w:rFonts w:ascii="Arial Narrow" w:hAnsi="Arial Narrow"/>
          <w:b/>
          <w:szCs w:val="24"/>
        </w:rPr>
        <w:t xml:space="preserve"> ;</w:t>
      </w:r>
    </w:p>
    <w:p w:rsidR="00925A44" w:rsidRPr="00B5698F" w:rsidRDefault="00E34E15" w:rsidP="00E766DD">
      <w:pPr>
        <w:pStyle w:val="Paragraphedeliste"/>
        <w:numPr>
          <w:ilvl w:val="0"/>
          <w:numId w:val="20"/>
        </w:numPr>
        <w:spacing w:before="60" w:after="0"/>
        <w:ind w:left="714" w:hanging="357"/>
        <w:rPr>
          <w:rFonts w:ascii="Arial Narrow" w:hAnsi="Arial Narrow" w:cs="Arial"/>
          <w:szCs w:val="24"/>
        </w:rPr>
      </w:pPr>
      <w:r w:rsidRPr="00B5698F">
        <w:rPr>
          <w:rFonts w:ascii="Arial Narrow" w:hAnsi="Arial Narrow" w:cs="Arial"/>
          <w:szCs w:val="24"/>
        </w:rPr>
        <w:t>p</w:t>
      </w:r>
      <w:r w:rsidR="00925A44" w:rsidRPr="00B5698F">
        <w:rPr>
          <w:rFonts w:ascii="Arial Narrow" w:hAnsi="Arial Narrow" w:cs="Arial"/>
          <w:szCs w:val="24"/>
        </w:rPr>
        <w:t>romouvoir les communes qui s’investissent le plus pour les activités liées à l’assainissement (par exemple transférer plus de ressources aux communes qui arrivent à exécuter les fonds transférés du MEA à l’année n).</w:t>
      </w:r>
    </w:p>
    <w:p w:rsidR="00B76CD8" w:rsidRPr="00B5698F" w:rsidRDefault="003547D4" w:rsidP="00E766DD">
      <w:pPr>
        <w:pStyle w:val="Paragraphedeliste"/>
        <w:numPr>
          <w:ilvl w:val="0"/>
          <w:numId w:val="20"/>
        </w:numPr>
        <w:spacing w:before="60" w:after="0"/>
        <w:ind w:left="714" w:hanging="357"/>
        <w:rPr>
          <w:rFonts w:ascii="Arial Narrow" w:hAnsi="Arial Narrow"/>
          <w:b/>
          <w:szCs w:val="24"/>
        </w:rPr>
      </w:pPr>
      <w:r w:rsidRPr="00B5698F">
        <w:rPr>
          <w:rFonts w:ascii="Arial Narrow" w:hAnsi="Arial Narrow" w:cs="Arial"/>
          <w:szCs w:val="24"/>
        </w:rPr>
        <w:t xml:space="preserve">organiser des </w:t>
      </w:r>
      <w:r w:rsidR="00E34E15" w:rsidRPr="00B5698F">
        <w:rPr>
          <w:rFonts w:ascii="Arial Narrow" w:hAnsi="Arial Narrow" w:cs="Arial"/>
          <w:szCs w:val="24"/>
        </w:rPr>
        <w:t>S</w:t>
      </w:r>
      <w:r w:rsidRPr="00B5698F">
        <w:rPr>
          <w:rFonts w:ascii="Arial Narrow" w:hAnsi="Arial Narrow" w:cs="Arial"/>
          <w:szCs w:val="24"/>
        </w:rPr>
        <w:t xml:space="preserve">anithons régionaux </w:t>
      </w:r>
      <w:r w:rsidR="00F019B2">
        <w:rPr>
          <w:rFonts w:ascii="Arial Narrow" w:hAnsi="Arial Narrow" w:cs="Arial"/>
          <w:szCs w:val="24"/>
        </w:rPr>
        <w:t xml:space="preserve">et communaux </w:t>
      </w:r>
      <w:r w:rsidRPr="00B5698F">
        <w:rPr>
          <w:rFonts w:ascii="Arial Narrow" w:hAnsi="Arial Narrow" w:cs="Arial"/>
          <w:szCs w:val="24"/>
        </w:rPr>
        <w:t>pour la</w:t>
      </w:r>
      <w:r w:rsidR="00925A44" w:rsidRPr="00B5698F">
        <w:rPr>
          <w:rFonts w:ascii="Arial Narrow" w:hAnsi="Arial Narrow" w:cs="Arial"/>
          <w:szCs w:val="24"/>
        </w:rPr>
        <w:t xml:space="preserve"> mobilisation de fonds auprès des forces vives locales et de la diaspora pour la mise en œuvre des activités d’assainissement</w:t>
      </w:r>
      <w:r w:rsidR="00925A44" w:rsidRPr="00B5698F">
        <w:rPr>
          <w:rFonts w:ascii="Arial Narrow" w:hAnsi="Arial Narrow"/>
          <w:b/>
          <w:szCs w:val="24"/>
        </w:rPr>
        <w:t xml:space="preserve"> ;</w:t>
      </w:r>
    </w:p>
    <w:p w:rsidR="00291E4D" w:rsidRPr="00B5698F" w:rsidRDefault="00291E4D" w:rsidP="00E766DD">
      <w:pPr>
        <w:pStyle w:val="Paragraphedeliste"/>
        <w:numPr>
          <w:ilvl w:val="0"/>
          <w:numId w:val="20"/>
        </w:numPr>
        <w:spacing w:before="60" w:after="0"/>
        <w:ind w:left="714" w:hanging="357"/>
        <w:rPr>
          <w:rFonts w:ascii="Arial Narrow" w:hAnsi="Arial Narrow"/>
          <w:b/>
          <w:szCs w:val="24"/>
        </w:rPr>
      </w:pPr>
      <w:r w:rsidRPr="00B5698F">
        <w:rPr>
          <w:rFonts w:ascii="Arial Narrow" w:hAnsi="Arial Narrow" w:cs="Arial"/>
          <w:szCs w:val="24"/>
        </w:rPr>
        <w:t>prévoir des lignes budgétaires au</w:t>
      </w:r>
      <w:r w:rsidR="0015250F">
        <w:rPr>
          <w:rFonts w:ascii="Arial Narrow" w:hAnsi="Arial Narrow" w:cs="Arial"/>
          <w:szCs w:val="24"/>
        </w:rPr>
        <w:t>x</w:t>
      </w:r>
      <w:r w:rsidRPr="00B5698F">
        <w:rPr>
          <w:rFonts w:ascii="Arial Narrow" w:hAnsi="Arial Narrow" w:cs="Arial"/>
          <w:szCs w:val="24"/>
        </w:rPr>
        <w:t xml:space="preserve"> niveau</w:t>
      </w:r>
      <w:r w:rsidR="0015250F">
        <w:rPr>
          <w:rFonts w:ascii="Arial Narrow" w:hAnsi="Arial Narrow" w:cs="Arial"/>
          <w:szCs w:val="24"/>
        </w:rPr>
        <w:t>x</w:t>
      </w:r>
      <w:r w:rsidRPr="00B5698F">
        <w:rPr>
          <w:rFonts w:ascii="Arial Narrow" w:hAnsi="Arial Narrow" w:cs="Arial"/>
          <w:szCs w:val="24"/>
        </w:rPr>
        <w:t xml:space="preserve"> </w:t>
      </w:r>
      <w:r w:rsidR="0015250F">
        <w:rPr>
          <w:rFonts w:ascii="Arial Narrow" w:hAnsi="Arial Narrow" w:cs="Arial"/>
          <w:szCs w:val="24"/>
        </w:rPr>
        <w:t>régional et central</w:t>
      </w:r>
      <w:r w:rsidRPr="00B5698F">
        <w:rPr>
          <w:rFonts w:ascii="Arial Narrow" w:hAnsi="Arial Narrow" w:cs="Arial"/>
          <w:szCs w:val="24"/>
        </w:rPr>
        <w:t xml:space="preserve"> pour les </w:t>
      </w:r>
      <w:r w:rsidR="00B76CD8" w:rsidRPr="00B5698F">
        <w:rPr>
          <w:rFonts w:ascii="Arial Narrow" w:hAnsi="Arial Narrow" w:cs="Arial"/>
          <w:szCs w:val="24"/>
        </w:rPr>
        <w:t>interventions</w:t>
      </w:r>
      <w:r w:rsidRPr="00B5698F">
        <w:rPr>
          <w:rFonts w:ascii="Arial Narrow" w:hAnsi="Arial Narrow" w:cs="Arial"/>
          <w:szCs w:val="24"/>
        </w:rPr>
        <w:t xml:space="preserve"> d’urgence en matière d’hygiène et d’assainissement</w:t>
      </w:r>
    </w:p>
    <w:p w:rsidR="00925A44" w:rsidRPr="00B5698F" w:rsidRDefault="00925A44" w:rsidP="0094456B">
      <w:pPr>
        <w:spacing w:after="0"/>
        <w:rPr>
          <w:rFonts w:ascii="Arial Narrow" w:hAnsi="Arial Narrow"/>
          <w:sz w:val="24"/>
          <w:szCs w:val="24"/>
          <w:lang w:val="fr-BE"/>
        </w:rPr>
      </w:pPr>
    </w:p>
    <w:p w:rsidR="00E34F98" w:rsidRDefault="00E34F98">
      <w:pPr>
        <w:spacing w:after="0"/>
        <w:jc w:val="left"/>
      </w:pPr>
      <w:r>
        <w:br w:type="page"/>
      </w:r>
    </w:p>
    <w:p w:rsidR="00A65E19" w:rsidRPr="003A077F" w:rsidRDefault="00DA2B7B" w:rsidP="00095267">
      <w:pPr>
        <w:pStyle w:val="Titre"/>
        <w:spacing w:before="0" w:after="0"/>
        <w:jc w:val="both"/>
        <w:rPr>
          <w:rFonts w:ascii="Arial Narrow" w:hAnsi="Arial Narrow"/>
          <w:sz w:val="24"/>
          <w:szCs w:val="24"/>
        </w:rPr>
      </w:pPr>
      <w:bookmarkStart w:id="373" w:name="_Toc46994782"/>
      <w:r w:rsidRPr="003A077F">
        <w:rPr>
          <w:rFonts w:ascii="Arial Narrow" w:hAnsi="Arial Narrow"/>
          <w:sz w:val="24"/>
          <w:szCs w:val="24"/>
        </w:rPr>
        <w:lastRenderedPageBreak/>
        <w:t>CONCLUSION</w:t>
      </w:r>
      <w:bookmarkEnd w:id="373"/>
    </w:p>
    <w:p w:rsidR="00095267" w:rsidRDefault="00095267" w:rsidP="00095267">
      <w:pPr>
        <w:spacing w:after="0"/>
        <w:rPr>
          <w:rFonts w:ascii="Arial Narrow" w:hAnsi="Arial Narrow" w:cs="Arial"/>
          <w:sz w:val="24"/>
          <w:szCs w:val="24"/>
        </w:rPr>
      </w:pPr>
    </w:p>
    <w:p w:rsidR="00051597" w:rsidRPr="00C05010" w:rsidRDefault="00E34E15" w:rsidP="00C05010">
      <w:pPr>
        <w:spacing w:after="0" w:line="276" w:lineRule="auto"/>
        <w:rPr>
          <w:rFonts w:ascii="Arial Narrow" w:hAnsi="Arial Narrow" w:cs="Arial"/>
          <w:sz w:val="24"/>
          <w:szCs w:val="24"/>
        </w:rPr>
      </w:pPr>
      <w:r w:rsidRPr="00C05010">
        <w:rPr>
          <w:rFonts w:ascii="Arial Narrow" w:hAnsi="Arial Narrow" w:cs="Arial"/>
          <w:sz w:val="24"/>
          <w:szCs w:val="24"/>
        </w:rPr>
        <w:t>Au premier semestre de l’année</w:t>
      </w:r>
      <w:r w:rsidR="0015250F" w:rsidRPr="00C05010">
        <w:rPr>
          <w:rFonts w:ascii="Arial Narrow" w:hAnsi="Arial Narrow" w:cs="Arial"/>
          <w:sz w:val="24"/>
          <w:szCs w:val="24"/>
        </w:rPr>
        <w:t>,</w:t>
      </w:r>
      <w:r w:rsidR="00051597" w:rsidRPr="00C05010">
        <w:rPr>
          <w:rFonts w:ascii="Arial Narrow" w:hAnsi="Arial Narrow" w:cs="Arial"/>
          <w:sz w:val="24"/>
          <w:szCs w:val="24"/>
        </w:rPr>
        <w:t xml:space="preserve"> </w:t>
      </w:r>
      <w:r w:rsidR="0015250F" w:rsidRPr="00C05010">
        <w:rPr>
          <w:rFonts w:ascii="Arial Narrow" w:hAnsi="Arial Narrow" w:cs="Calibri"/>
          <w:bCs/>
          <w:color w:val="000000"/>
          <w:sz w:val="24"/>
          <w:szCs w:val="24"/>
        </w:rPr>
        <w:t>89</w:t>
      </w:r>
      <w:r w:rsidR="00051597" w:rsidRPr="00C05010">
        <w:rPr>
          <w:rFonts w:ascii="Arial Narrow" w:hAnsi="Arial Narrow" w:cs="Calibri"/>
          <w:bCs/>
          <w:color w:val="000000"/>
          <w:sz w:val="24"/>
          <w:szCs w:val="24"/>
        </w:rPr>
        <w:t xml:space="preserve">1 </w:t>
      </w:r>
      <w:r w:rsidR="00051597" w:rsidRPr="00C05010">
        <w:rPr>
          <w:rFonts w:ascii="Arial Narrow" w:hAnsi="Arial Narrow"/>
          <w:sz w:val="24"/>
          <w:szCs w:val="24"/>
        </w:rPr>
        <w:t xml:space="preserve">villages ont été déclenchés, </w:t>
      </w:r>
      <w:r w:rsidR="00051597" w:rsidRPr="00C05010">
        <w:rPr>
          <w:rFonts w:ascii="Arial Narrow" w:hAnsi="Arial Narrow" w:cs="Calibri"/>
          <w:bCs/>
          <w:color w:val="000000"/>
          <w:sz w:val="24"/>
          <w:szCs w:val="24"/>
        </w:rPr>
        <w:t>39</w:t>
      </w:r>
      <w:r w:rsidR="00051597" w:rsidRPr="00C05010">
        <w:rPr>
          <w:rFonts w:ascii="Arial Narrow" w:hAnsi="Arial Narrow"/>
          <w:sz w:val="24"/>
          <w:szCs w:val="24"/>
        </w:rPr>
        <w:t xml:space="preserve"> villages déclarés FDAL et </w:t>
      </w:r>
      <w:r w:rsidR="00051597" w:rsidRPr="00C05010">
        <w:rPr>
          <w:rFonts w:ascii="Arial Narrow" w:hAnsi="Arial Narrow" w:cs="Calibri"/>
          <w:bCs/>
          <w:color w:val="000000"/>
          <w:sz w:val="24"/>
          <w:szCs w:val="24"/>
        </w:rPr>
        <w:t>27</w:t>
      </w:r>
      <w:r w:rsidR="00051597" w:rsidRPr="00C05010">
        <w:rPr>
          <w:rFonts w:ascii="Arial Narrow" w:hAnsi="Arial Narrow"/>
          <w:sz w:val="24"/>
          <w:szCs w:val="24"/>
        </w:rPr>
        <w:t xml:space="preserve"> certifiés FDAL. En ce qui concerne les sensibilisations, </w:t>
      </w:r>
      <w:r w:rsidR="0015250F" w:rsidRPr="00C05010">
        <w:rPr>
          <w:rFonts w:ascii="Arial Narrow" w:hAnsi="Arial Narrow"/>
          <w:sz w:val="24"/>
          <w:szCs w:val="24"/>
        </w:rPr>
        <w:t>390</w:t>
      </w:r>
      <w:r w:rsidR="00051597" w:rsidRPr="00C05010">
        <w:rPr>
          <w:rFonts w:ascii="Arial Narrow" w:hAnsi="Arial Narrow"/>
          <w:sz w:val="24"/>
          <w:szCs w:val="24"/>
        </w:rPr>
        <w:t xml:space="preserve"> émissions ont été réalisées à travers les mass-médias et les sensibilisations de proximité</w:t>
      </w:r>
      <w:r w:rsidR="00051597" w:rsidRPr="00C05010">
        <w:rPr>
          <w:rFonts w:ascii="Arial Narrow" w:hAnsi="Arial Narrow"/>
          <w:b/>
          <w:sz w:val="24"/>
          <w:szCs w:val="24"/>
        </w:rPr>
        <w:t xml:space="preserve"> </w:t>
      </w:r>
      <w:r w:rsidR="00051597" w:rsidRPr="00C05010">
        <w:rPr>
          <w:rFonts w:ascii="Arial Narrow" w:hAnsi="Arial Narrow"/>
          <w:sz w:val="24"/>
          <w:szCs w:val="24"/>
        </w:rPr>
        <w:t xml:space="preserve">ont permis de toucher </w:t>
      </w:r>
      <w:r w:rsidR="00AA5AFF" w:rsidRPr="00C05010">
        <w:rPr>
          <w:rFonts w:ascii="Arial Narrow" w:hAnsi="Arial Narrow"/>
          <w:sz w:val="24"/>
          <w:szCs w:val="24"/>
        </w:rPr>
        <w:t>764 135</w:t>
      </w:r>
      <w:r w:rsidR="00051597" w:rsidRPr="00C05010">
        <w:rPr>
          <w:rFonts w:ascii="Arial Narrow" w:hAnsi="Arial Narrow"/>
          <w:sz w:val="24"/>
          <w:szCs w:val="24"/>
        </w:rPr>
        <w:t xml:space="preserve"> personnes dont </w:t>
      </w:r>
      <w:r w:rsidR="00AA5AFF" w:rsidRPr="00C05010">
        <w:rPr>
          <w:rFonts w:ascii="Arial Narrow" w:hAnsi="Arial Narrow"/>
          <w:sz w:val="24"/>
          <w:szCs w:val="24"/>
        </w:rPr>
        <w:t>311 106</w:t>
      </w:r>
      <w:r w:rsidR="00051597" w:rsidRPr="00C05010">
        <w:rPr>
          <w:rFonts w:ascii="Arial Narrow" w:hAnsi="Arial Narrow"/>
          <w:sz w:val="24"/>
          <w:szCs w:val="24"/>
        </w:rPr>
        <w:t xml:space="preserve"> femmes</w:t>
      </w:r>
      <w:r w:rsidR="00AA5AFF" w:rsidRPr="00C05010">
        <w:rPr>
          <w:rFonts w:ascii="Arial Narrow" w:hAnsi="Arial Narrow"/>
          <w:sz w:val="24"/>
          <w:szCs w:val="24"/>
        </w:rPr>
        <w:t>, 255 écoles, 47 centres de santé et 202 lieux publics</w:t>
      </w:r>
      <w:r w:rsidR="00051597" w:rsidRPr="00C05010">
        <w:rPr>
          <w:rFonts w:ascii="Arial Narrow" w:hAnsi="Arial Narrow"/>
          <w:sz w:val="24"/>
          <w:szCs w:val="24"/>
        </w:rPr>
        <w:t xml:space="preserve">. En termes de </w:t>
      </w:r>
      <w:r w:rsidR="00051597" w:rsidRPr="00C05010">
        <w:rPr>
          <w:rFonts w:ascii="Arial Narrow" w:hAnsi="Arial Narrow" w:cs="Arial"/>
          <w:sz w:val="24"/>
          <w:szCs w:val="24"/>
        </w:rPr>
        <w:t xml:space="preserve">réalisations des ouvrages, </w:t>
      </w:r>
      <w:r w:rsidR="00051597" w:rsidRPr="00C05010">
        <w:rPr>
          <w:rFonts w:ascii="Arial Narrow" w:hAnsi="Arial Narrow"/>
          <w:color w:val="000000"/>
          <w:sz w:val="24"/>
          <w:szCs w:val="24"/>
        </w:rPr>
        <w:t xml:space="preserve">26 879 </w:t>
      </w:r>
      <w:r w:rsidR="00051597" w:rsidRPr="00C05010">
        <w:rPr>
          <w:rFonts w:ascii="Arial Narrow" w:hAnsi="Arial Narrow" w:cs="Arial"/>
          <w:sz w:val="24"/>
          <w:szCs w:val="24"/>
        </w:rPr>
        <w:t>latrines familiales (24 514 latrines en milieu rural et 2</w:t>
      </w:r>
      <w:r w:rsidR="00551A55">
        <w:rPr>
          <w:rFonts w:ascii="Arial Narrow" w:hAnsi="Arial Narrow" w:cs="Arial"/>
          <w:sz w:val="24"/>
          <w:szCs w:val="24"/>
        </w:rPr>
        <w:t xml:space="preserve"> </w:t>
      </w:r>
      <w:r w:rsidR="00051597" w:rsidRPr="00C05010">
        <w:rPr>
          <w:rFonts w:ascii="Arial Narrow" w:hAnsi="Arial Narrow" w:cs="Arial"/>
          <w:sz w:val="24"/>
          <w:szCs w:val="24"/>
        </w:rPr>
        <w:t>365 en milieu urbain) ont été réalisée</w:t>
      </w:r>
      <w:r w:rsidR="00F019B2" w:rsidRPr="00C05010">
        <w:rPr>
          <w:rFonts w:ascii="Arial Narrow" w:hAnsi="Arial Narrow" w:cs="Arial"/>
          <w:sz w:val="24"/>
          <w:szCs w:val="24"/>
        </w:rPr>
        <w:t>s</w:t>
      </w:r>
      <w:r w:rsidR="00051597" w:rsidRPr="00C05010">
        <w:rPr>
          <w:rFonts w:ascii="Arial Narrow" w:hAnsi="Arial Narrow" w:cs="Arial"/>
          <w:sz w:val="24"/>
          <w:szCs w:val="24"/>
        </w:rPr>
        <w:t xml:space="preserve"> sur une programmation initia</w:t>
      </w:r>
      <w:r w:rsidR="00AA5AFF" w:rsidRPr="00C05010">
        <w:rPr>
          <w:rFonts w:ascii="Arial Narrow" w:hAnsi="Arial Narrow" w:cs="Arial"/>
          <w:sz w:val="24"/>
          <w:szCs w:val="24"/>
        </w:rPr>
        <w:t xml:space="preserve">le de 66 211 latrines soit </w:t>
      </w:r>
      <w:r w:rsidR="00051597" w:rsidRPr="00C05010">
        <w:rPr>
          <w:rFonts w:ascii="Arial Narrow" w:hAnsi="Arial Narrow" w:cs="Arial"/>
          <w:sz w:val="24"/>
          <w:szCs w:val="24"/>
        </w:rPr>
        <w:t xml:space="preserve">41% de taux de réalisation. Au niveau des latrines institutionnelles et publiques au total 287 blocs de latrines ont </w:t>
      </w:r>
      <w:r w:rsidR="00F019B2" w:rsidRPr="00C05010">
        <w:rPr>
          <w:rFonts w:ascii="Arial Narrow" w:hAnsi="Arial Narrow" w:cs="Arial"/>
          <w:sz w:val="24"/>
          <w:szCs w:val="24"/>
        </w:rPr>
        <w:t xml:space="preserve">été </w:t>
      </w:r>
      <w:r w:rsidR="00B5698F" w:rsidRPr="00C05010">
        <w:rPr>
          <w:rFonts w:ascii="Arial Narrow" w:hAnsi="Arial Narrow" w:cs="Arial"/>
          <w:sz w:val="24"/>
          <w:szCs w:val="24"/>
        </w:rPr>
        <w:t>réalisé</w:t>
      </w:r>
      <w:r w:rsidR="00F019B2" w:rsidRPr="00C05010">
        <w:rPr>
          <w:rFonts w:ascii="Arial Narrow" w:hAnsi="Arial Narrow" w:cs="Arial"/>
          <w:sz w:val="24"/>
          <w:szCs w:val="24"/>
        </w:rPr>
        <w:t>s</w:t>
      </w:r>
      <w:r w:rsidR="00051597" w:rsidRPr="00C05010">
        <w:rPr>
          <w:rFonts w:ascii="Arial Narrow" w:hAnsi="Arial Narrow" w:cs="Arial"/>
          <w:sz w:val="24"/>
          <w:szCs w:val="24"/>
        </w:rPr>
        <w:t xml:space="preserve"> sur un total programmé </w:t>
      </w:r>
      <w:r w:rsidR="00B5698F" w:rsidRPr="00C05010">
        <w:rPr>
          <w:rFonts w:ascii="Arial Narrow" w:hAnsi="Arial Narrow" w:cs="Arial"/>
          <w:sz w:val="24"/>
          <w:szCs w:val="24"/>
        </w:rPr>
        <w:t>de 1</w:t>
      </w:r>
      <w:r w:rsidR="00051597" w:rsidRPr="00C05010">
        <w:rPr>
          <w:rFonts w:ascii="Arial Narrow" w:hAnsi="Arial Narrow" w:cs="Arial"/>
          <w:sz w:val="24"/>
          <w:szCs w:val="24"/>
        </w:rPr>
        <w:t xml:space="preserve"> </w:t>
      </w:r>
      <w:r w:rsidR="00B5698F" w:rsidRPr="00C05010">
        <w:rPr>
          <w:rFonts w:ascii="Arial Narrow" w:hAnsi="Arial Narrow" w:cs="Arial"/>
          <w:sz w:val="24"/>
          <w:szCs w:val="24"/>
        </w:rPr>
        <w:t xml:space="preserve">116 </w:t>
      </w:r>
      <w:r w:rsidR="00F019B2" w:rsidRPr="00C05010">
        <w:rPr>
          <w:rFonts w:ascii="Arial Narrow" w:hAnsi="Arial Narrow" w:cs="Arial"/>
          <w:sz w:val="24"/>
          <w:szCs w:val="24"/>
        </w:rPr>
        <w:t xml:space="preserve">blocs de </w:t>
      </w:r>
      <w:r w:rsidR="00B5698F" w:rsidRPr="00C05010">
        <w:rPr>
          <w:rFonts w:ascii="Arial Narrow" w:hAnsi="Arial Narrow" w:cs="Arial"/>
          <w:sz w:val="24"/>
          <w:szCs w:val="24"/>
        </w:rPr>
        <w:t>latrines</w:t>
      </w:r>
      <w:r w:rsidR="00051597" w:rsidRPr="00C05010">
        <w:rPr>
          <w:rFonts w:ascii="Arial Narrow" w:hAnsi="Arial Narrow" w:cs="Arial"/>
          <w:sz w:val="24"/>
          <w:szCs w:val="24"/>
        </w:rPr>
        <w:t xml:space="preserve"> soit 26% de taux de réalisation. Quant aux puisards, le taux de réalisation est de 27% soit 5 617 puisards réalisés sur 20 887 programmés.</w:t>
      </w:r>
    </w:p>
    <w:p w:rsidR="00E34E15" w:rsidRPr="00C05010" w:rsidRDefault="00E34E15" w:rsidP="00C05010">
      <w:pPr>
        <w:spacing w:after="0" w:line="276" w:lineRule="auto"/>
        <w:rPr>
          <w:rFonts w:ascii="Arial Narrow" w:hAnsi="Arial Narrow" w:cs="Arial"/>
          <w:sz w:val="24"/>
          <w:szCs w:val="24"/>
        </w:rPr>
      </w:pPr>
    </w:p>
    <w:p w:rsidR="00051597" w:rsidRPr="00C05010" w:rsidRDefault="00051597" w:rsidP="00C05010">
      <w:pPr>
        <w:spacing w:after="0" w:line="276" w:lineRule="auto"/>
        <w:rPr>
          <w:rFonts w:ascii="Arial Narrow" w:hAnsi="Arial Narrow"/>
          <w:sz w:val="24"/>
          <w:szCs w:val="24"/>
        </w:rPr>
      </w:pPr>
      <w:r w:rsidRPr="00C05010">
        <w:rPr>
          <w:rFonts w:ascii="Arial Narrow" w:hAnsi="Arial Narrow" w:cs="Arial"/>
          <w:sz w:val="24"/>
          <w:szCs w:val="24"/>
        </w:rPr>
        <w:t xml:space="preserve">Sur le plan financier, le </w:t>
      </w:r>
      <w:r w:rsidRPr="00C05010">
        <w:rPr>
          <w:rFonts w:ascii="Arial Narrow" w:hAnsi="Arial Narrow"/>
          <w:sz w:val="24"/>
          <w:szCs w:val="24"/>
        </w:rPr>
        <w:t>t</w:t>
      </w:r>
      <w:r w:rsidR="00E34E15" w:rsidRPr="00C05010">
        <w:rPr>
          <w:rFonts w:ascii="Arial Narrow" w:hAnsi="Arial Narrow"/>
          <w:sz w:val="24"/>
          <w:szCs w:val="24"/>
        </w:rPr>
        <w:t>aux d’</w:t>
      </w:r>
      <w:r w:rsidR="00AD7262" w:rsidRPr="00C05010">
        <w:rPr>
          <w:rFonts w:ascii="Arial Narrow" w:hAnsi="Arial Narrow"/>
          <w:sz w:val="24"/>
          <w:szCs w:val="24"/>
        </w:rPr>
        <w:t>exécution financière est de 32,8</w:t>
      </w:r>
      <w:r w:rsidR="00E34E15" w:rsidRPr="00C05010">
        <w:rPr>
          <w:rFonts w:ascii="Arial Narrow" w:hAnsi="Arial Narrow"/>
          <w:sz w:val="24"/>
          <w:szCs w:val="24"/>
        </w:rPr>
        <w:t>%</w:t>
      </w:r>
      <w:r w:rsidRPr="00C05010">
        <w:rPr>
          <w:rFonts w:ascii="Arial Narrow" w:hAnsi="Arial Narrow"/>
          <w:sz w:val="24"/>
          <w:szCs w:val="24"/>
        </w:rPr>
        <w:t xml:space="preserve"> soit </w:t>
      </w:r>
      <w:r w:rsidR="00B76CD8" w:rsidRPr="00C05010">
        <w:rPr>
          <w:rFonts w:ascii="Arial Narrow" w:hAnsi="Arial Narrow"/>
          <w:sz w:val="24"/>
          <w:szCs w:val="24"/>
        </w:rPr>
        <w:t>4</w:t>
      </w:r>
      <w:r w:rsidR="00AD7262" w:rsidRPr="00C05010">
        <w:rPr>
          <w:rFonts w:ascii="Arial Narrow" w:hAnsi="Arial Narrow"/>
          <w:sz w:val="24"/>
          <w:szCs w:val="24"/>
        </w:rPr>
        <w:t> 521,959</w:t>
      </w:r>
      <w:r w:rsidR="00B76CD8" w:rsidRPr="00C05010">
        <w:rPr>
          <w:rFonts w:ascii="Arial Narrow" w:hAnsi="Arial Narrow"/>
          <w:sz w:val="24"/>
          <w:szCs w:val="24"/>
        </w:rPr>
        <w:t xml:space="preserve"> </w:t>
      </w:r>
      <w:r w:rsidRPr="00C05010">
        <w:rPr>
          <w:rFonts w:ascii="Arial Narrow" w:hAnsi="Arial Narrow"/>
          <w:sz w:val="24"/>
          <w:szCs w:val="24"/>
        </w:rPr>
        <w:t>millions de FCFA enga</w:t>
      </w:r>
      <w:r w:rsidR="00AD7262" w:rsidRPr="00C05010">
        <w:rPr>
          <w:rFonts w:ascii="Arial Narrow" w:hAnsi="Arial Narrow"/>
          <w:sz w:val="24"/>
          <w:szCs w:val="24"/>
        </w:rPr>
        <w:t>gés sur une programmation de 13 783,036</w:t>
      </w:r>
      <w:r w:rsidR="00F019B2" w:rsidRPr="00C05010">
        <w:rPr>
          <w:rFonts w:ascii="Arial Narrow" w:hAnsi="Arial Narrow"/>
          <w:sz w:val="24"/>
          <w:szCs w:val="24"/>
        </w:rPr>
        <w:t xml:space="preserve"> millions de FCFA</w:t>
      </w:r>
      <w:r w:rsidR="0096450B" w:rsidRPr="00C05010">
        <w:rPr>
          <w:rFonts w:ascii="Arial Narrow" w:hAnsi="Arial Narrow"/>
          <w:sz w:val="24"/>
          <w:szCs w:val="24"/>
        </w:rPr>
        <w:t>. Le montant liquidé est de 4 270,875</w:t>
      </w:r>
      <w:r w:rsidR="00F019B2" w:rsidRPr="00C05010">
        <w:rPr>
          <w:rFonts w:ascii="Arial Narrow" w:hAnsi="Arial Narrow"/>
          <w:sz w:val="24"/>
          <w:szCs w:val="24"/>
        </w:rPr>
        <w:t xml:space="preserve"> millions de FCFA</w:t>
      </w:r>
      <w:r w:rsidR="0096450B" w:rsidRPr="00C05010">
        <w:rPr>
          <w:rFonts w:ascii="Arial Narrow" w:hAnsi="Arial Narrow"/>
          <w:sz w:val="24"/>
          <w:szCs w:val="24"/>
        </w:rPr>
        <w:t xml:space="preserve"> soit un taux liquidé de 31,0</w:t>
      </w:r>
      <w:r w:rsidR="00551A55" w:rsidRPr="00C05010">
        <w:rPr>
          <w:rFonts w:ascii="Arial Narrow" w:hAnsi="Arial Narrow"/>
          <w:sz w:val="24"/>
          <w:szCs w:val="24"/>
        </w:rPr>
        <w:t>%</w:t>
      </w:r>
      <w:r w:rsidR="0096450B" w:rsidRPr="00C05010">
        <w:rPr>
          <w:rFonts w:ascii="Arial Narrow" w:hAnsi="Arial Narrow"/>
          <w:sz w:val="24"/>
          <w:szCs w:val="24"/>
        </w:rPr>
        <w:t>.</w:t>
      </w:r>
    </w:p>
    <w:p w:rsidR="00E34E15" w:rsidRPr="00C05010" w:rsidRDefault="00E34E15" w:rsidP="00C05010">
      <w:pPr>
        <w:spacing w:after="0" w:line="276" w:lineRule="auto"/>
        <w:rPr>
          <w:rFonts w:ascii="Arial Narrow" w:hAnsi="Arial Narrow"/>
          <w:sz w:val="24"/>
          <w:szCs w:val="24"/>
        </w:rPr>
      </w:pPr>
    </w:p>
    <w:p w:rsidR="00E34E15" w:rsidRPr="00C05010" w:rsidRDefault="00051597" w:rsidP="00C05010">
      <w:pPr>
        <w:spacing w:after="0" w:line="276" w:lineRule="auto"/>
        <w:rPr>
          <w:rFonts w:ascii="Arial Narrow" w:hAnsi="Arial Narrow"/>
          <w:sz w:val="24"/>
          <w:szCs w:val="24"/>
        </w:rPr>
      </w:pPr>
      <w:r w:rsidRPr="00C05010">
        <w:rPr>
          <w:rFonts w:ascii="Arial Narrow" w:hAnsi="Arial Narrow" w:cs="Arial"/>
          <w:sz w:val="24"/>
          <w:szCs w:val="24"/>
        </w:rPr>
        <w:t xml:space="preserve">Les principales difficultés rencontrées dans la mise en œuvre du programme sont entre autres : (i) La situation sanitaire due </w:t>
      </w:r>
      <w:r w:rsidR="00551A55" w:rsidRPr="00C05010">
        <w:rPr>
          <w:rFonts w:ascii="Arial Narrow" w:hAnsi="Arial Narrow" w:cs="Arial"/>
          <w:sz w:val="24"/>
          <w:szCs w:val="24"/>
        </w:rPr>
        <w:t xml:space="preserve">à la </w:t>
      </w:r>
      <w:r w:rsidRPr="00C05010">
        <w:rPr>
          <w:rFonts w:ascii="Arial Narrow" w:hAnsi="Arial Narrow" w:cs="Arial"/>
          <w:sz w:val="24"/>
          <w:szCs w:val="24"/>
        </w:rPr>
        <w:t xml:space="preserve">COVID-19, </w:t>
      </w:r>
      <w:r w:rsidR="00551A55" w:rsidRPr="00C05010">
        <w:rPr>
          <w:rFonts w:ascii="Arial Narrow" w:hAnsi="Arial Narrow" w:cs="Arial"/>
          <w:sz w:val="24"/>
          <w:szCs w:val="24"/>
        </w:rPr>
        <w:t>(</w:t>
      </w:r>
      <w:r w:rsidRPr="00C05010">
        <w:rPr>
          <w:rFonts w:ascii="Arial Narrow" w:hAnsi="Arial Narrow" w:cs="Arial"/>
          <w:sz w:val="24"/>
          <w:szCs w:val="24"/>
        </w:rPr>
        <w:t>ii)</w:t>
      </w:r>
      <w:r w:rsidR="00551A55" w:rsidRPr="00C05010">
        <w:rPr>
          <w:rFonts w:ascii="Arial Narrow" w:hAnsi="Arial Narrow" w:cs="Arial"/>
          <w:sz w:val="24"/>
          <w:szCs w:val="24"/>
        </w:rPr>
        <w:t xml:space="preserve"> </w:t>
      </w:r>
      <w:r w:rsidR="00551A55" w:rsidRPr="00C05010">
        <w:rPr>
          <w:rFonts w:ascii="Arial Narrow" w:hAnsi="Arial Narrow"/>
          <w:sz w:val="24"/>
          <w:szCs w:val="24"/>
        </w:rPr>
        <w:t>l</w:t>
      </w:r>
      <w:r w:rsidRPr="00C05010">
        <w:rPr>
          <w:rFonts w:ascii="Arial Narrow" w:hAnsi="Arial Narrow"/>
          <w:sz w:val="24"/>
          <w:szCs w:val="24"/>
        </w:rPr>
        <w:t>e retard dans le processus de recrutement des prestataires dû aux suspensions des activités, (ii) l’insuffisance de collaboration entre certains acteurs (Communes, ONG, Associations…) et les Directions techniques en charge de l’eau et de l’assainissement, (iii) l’insécurité dans certaines régions qui n’a pas permis la mise en œuvre des activités</w:t>
      </w:r>
      <w:r w:rsidR="0096450B" w:rsidRPr="00C05010">
        <w:rPr>
          <w:rFonts w:ascii="Arial Narrow" w:hAnsi="Arial Narrow"/>
          <w:sz w:val="24"/>
          <w:szCs w:val="24"/>
        </w:rPr>
        <w:t xml:space="preserve"> (iv) </w:t>
      </w:r>
      <w:r w:rsidR="00551A55" w:rsidRPr="00C05010">
        <w:rPr>
          <w:rFonts w:ascii="Arial Narrow" w:hAnsi="Arial Narrow"/>
          <w:sz w:val="24"/>
          <w:szCs w:val="24"/>
        </w:rPr>
        <w:t>Faible collecte et capitalisa</w:t>
      </w:r>
      <w:r w:rsidR="00095267">
        <w:rPr>
          <w:rFonts w:ascii="Arial Narrow" w:hAnsi="Arial Narrow"/>
          <w:sz w:val="24"/>
          <w:szCs w:val="24"/>
        </w:rPr>
        <w:t>tion de toutes les réalisations.</w:t>
      </w:r>
    </w:p>
    <w:p w:rsidR="00095267" w:rsidRDefault="00095267" w:rsidP="00095267">
      <w:pPr>
        <w:spacing w:after="0"/>
        <w:rPr>
          <w:rFonts w:ascii="Arial Narrow" w:hAnsi="Arial Narrow"/>
          <w:sz w:val="24"/>
          <w:szCs w:val="24"/>
        </w:rPr>
      </w:pPr>
    </w:p>
    <w:p w:rsidR="00051597" w:rsidRPr="00C05010" w:rsidRDefault="00051597" w:rsidP="00C05010">
      <w:pPr>
        <w:spacing w:after="60" w:line="276" w:lineRule="auto"/>
        <w:rPr>
          <w:rFonts w:ascii="Arial Narrow" w:hAnsi="Arial Narrow"/>
          <w:sz w:val="24"/>
          <w:szCs w:val="24"/>
        </w:rPr>
      </w:pPr>
      <w:r w:rsidRPr="00C05010">
        <w:rPr>
          <w:rFonts w:ascii="Arial Narrow" w:hAnsi="Arial Narrow"/>
          <w:sz w:val="24"/>
          <w:szCs w:val="24"/>
        </w:rPr>
        <w:t>Au regard du niveau d’avancement des réalisations à mi-parcours, et avec la reprise des activité</w:t>
      </w:r>
      <w:r w:rsidR="00E34E15" w:rsidRPr="00C05010">
        <w:rPr>
          <w:rFonts w:ascii="Arial Narrow" w:hAnsi="Arial Narrow"/>
          <w:sz w:val="24"/>
          <w:szCs w:val="24"/>
        </w:rPr>
        <w:t>s, il y</w:t>
      </w:r>
      <w:r w:rsidR="0096450B" w:rsidRPr="00C05010">
        <w:rPr>
          <w:rFonts w:ascii="Arial Narrow" w:hAnsi="Arial Narrow"/>
          <w:sz w:val="24"/>
          <w:szCs w:val="24"/>
        </w:rPr>
        <w:t xml:space="preserve"> </w:t>
      </w:r>
      <w:r w:rsidR="00E34E15" w:rsidRPr="00C05010">
        <w:rPr>
          <w:rFonts w:ascii="Arial Narrow" w:hAnsi="Arial Narrow"/>
          <w:sz w:val="24"/>
          <w:szCs w:val="24"/>
        </w:rPr>
        <w:t>a bon espoir de voir des</w:t>
      </w:r>
      <w:r w:rsidR="0096450B" w:rsidRPr="00C05010">
        <w:rPr>
          <w:rFonts w:ascii="Arial Narrow" w:hAnsi="Arial Narrow"/>
          <w:sz w:val="24"/>
          <w:szCs w:val="24"/>
        </w:rPr>
        <w:t xml:space="preserve"> améliorations considérables</w:t>
      </w:r>
      <w:r w:rsidRPr="00C05010">
        <w:rPr>
          <w:rFonts w:ascii="Arial Narrow" w:hAnsi="Arial Narrow"/>
          <w:sz w:val="24"/>
          <w:szCs w:val="24"/>
        </w:rPr>
        <w:t xml:space="preserve"> des niveaux de réalisation et cela à travers :</w:t>
      </w:r>
    </w:p>
    <w:p w:rsidR="00051597" w:rsidRPr="00C05010" w:rsidRDefault="00051597" w:rsidP="00E766DD">
      <w:pPr>
        <w:pStyle w:val="Paragraphedeliste"/>
        <w:numPr>
          <w:ilvl w:val="0"/>
          <w:numId w:val="26"/>
        </w:numPr>
        <w:spacing w:line="276" w:lineRule="auto"/>
        <w:ind w:left="714" w:hanging="357"/>
        <w:rPr>
          <w:rFonts w:ascii="Arial Narrow" w:hAnsi="Arial Narrow"/>
          <w:szCs w:val="24"/>
        </w:rPr>
      </w:pPr>
      <w:r w:rsidRPr="00C05010">
        <w:rPr>
          <w:rFonts w:ascii="Arial Narrow" w:hAnsi="Arial Narrow"/>
          <w:szCs w:val="24"/>
        </w:rPr>
        <w:t>la diligence et l’accélération dans le recrutement des prestataires ;</w:t>
      </w:r>
    </w:p>
    <w:p w:rsidR="00051597" w:rsidRPr="00C05010" w:rsidRDefault="00051597" w:rsidP="00E766DD">
      <w:pPr>
        <w:pStyle w:val="Paragraphedeliste"/>
        <w:numPr>
          <w:ilvl w:val="0"/>
          <w:numId w:val="26"/>
        </w:numPr>
        <w:spacing w:line="276" w:lineRule="auto"/>
        <w:ind w:left="714" w:hanging="357"/>
        <w:rPr>
          <w:rFonts w:ascii="Arial Narrow" w:hAnsi="Arial Narrow"/>
          <w:color w:val="000000"/>
          <w:szCs w:val="24"/>
        </w:rPr>
      </w:pPr>
      <w:r w:rsidRPr="00C05010">
        <w:rPr>
          <w:rFonts w:ascii="Arial Narrow" w:hAnsi="Arial Narrow"/>
          <w:szCs w:val="24"/>
        </w:rPr>
        <w:t xml:space="preserve">l’accentuation des campagnes de </w:t>
      </w:r>
      <w:r w:rsidRPr="00C05010">
        <w:rPr>
          <w:rFonts w:ascii="Arial Narrow" w:hAnsi="Arial Narrow"/>
          <w:color w:val="000000"/>
          <w:szCs w:val="24"/>
        </w:rPr>
        <w:t>sensibilisation afin d’améliorer la responsabilisation des bénéficiaires pour des services d’AEUE continus et durables ;</w:t>
      </w:r>
    </w:p>
    <w:p w:rsidR="0016711C" w:rsidRPr="00C05010" w:rsidRDefault="00051597" w:rsidP="00E766DD">
      <w:pPr>
        <w:pStyle w:val="Paragraphedeliste"/>
        <w:numPr>
          <w:ilvl w:val="0"/>
          <w:numId w:val="26"/>
        </w:numPr>
        <w:spacing w:line="276" w:lineRule="auto"/>
        <w:ind w:left="714" w:hanging="357"/>
        <w:rPr>
          <w:rFonts w:ascii="Arial Narrow" w:hAnsi="Arial Narrow"/>
        </w:rPr>
      </w:pPr>
      <w:r w:rsidRPr="00C05010">
        <w:rPr>
          <w:rFonts w:ascii="Arial Narrow" w:hAnsi="Arial Narrow"/>
          <w:szCs w:val="24"/>
        </w:rPr>
        <w:t>la tenue de cadres de concertation des acteurs pour une synergie d’action dans les interventions.</w:t>
      </w:r>
    </w:p>
    <w:sectPr w:rsidR="0016711C" w:rsidRPr="00C05010" w:rsidSect="00095267">
      <w:pgSz w:w="11907" w:h="16840" w:code="9"/>
      <w:pgMar w:top="851" w:right="1134" w:bottom="1134" w:left="1134" w:header="624"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A4C" w:rsidRDefault="00E00A4C">
      <w:r>
        <w:separator/>
      </w:r>
    </w:p>
    <w:p w:rsidR="00E00A4C" w:rsidRDefault="00E00A4C"/>
  </w:endnote>
  <w:endnote w:type="continuationSeparator" w:id="0">
    <w:p w:rsidR="00E00A4C" w:rsidRDefault="00E00A4C">
      <w:r>
        <w:continuationSeparator/>
      </w:r>
    </w:p>
    <w:p w:rsidR="00E00A4C" w:rsidRDefault="00E00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F6C" w:rsidRPr="00505EF3" w:rsidRDefault="00753F6C" w:rsidP="00FD78FF">
    <w:pPr>
      <w:spacing w:after="0"/>
      <w:jc w:val="center"/>
      <w:rPr>
        <w:rFonts w:cs="Tahoma"/>
        <w:b/>
        <w:color w:val="C45911" w:themeColor="accent2" w:themeShade="BF"/>
        <w:szCs w:val="22"/>
      </w:rPr>
    </w:pPr>
    <w:r w:rsidRPr="00505EF3">
      <w:rPr>
        <w:color w:val="C45911" w:themeColor="accent2" w:themeShade="BF"/>
        <w:szCs w:val="22"/>
      </w:rPr>
      <w:t>Rapport bilan à mi-parcours 2020 du</w:t>
    </w:r>
    <w:r w:rsidRPr="00505EF3">
      <w:rPr>
        <w:rFonts w:cs="Tahoma"/>
        <w:color w:val="C45911" w:themeColor="accent2" w:themeShade="BF"/>
        <w:szCs w:val="22"/>
      </w:rPr>
      <w:t xml:space="preserve"> PN AEUE </w:t>
    </w:r>
  </w:p>
  <w:p w:rsidR="00753F6C" w:rsidRPr="009B26AB" w:rsidRDefault="00753F6C" w:rsidP="00FD78FF">
    <w:pPr>
      <w:pStyle w:val="En-tte"/>
      <w:pBdr>
        <w:bottom w:val="none" w:sz="0" w:space="0" w:color="auto"/>
      </w:pBdr>
      <w:tabs>
        <w:tab w:val="clear" w:pos="4536"/>
        <w:tab w:val="center" w:pos="4395"/>
      </w:tabs>
    </w:pPr>
  </w:p>
  <w:p w:rsidR="00753F6C" w:rsidRPr="006E0FC1" w:rsidRDefault="00753F6C" w:rsidP="006E0FC1">
    <w:pPr>
      <w:pStyle w:val="Pieddepage"/>
      <w:jc w:val="right"/>
    </w:pPr>
    <w:r>
      <w:fldChar w:fldCharType="begin"/>
    </w:r>
    <w:r>
      <w:instrText>PAGE   \* MERGEFORMAT</w:instrText>
    </w:r>
    <w:r>
      <w:fldChar w:fldCharType="separate"/>
    </w:r>
    <w:r w:rsidR="00CA75FB">
      <w:rPr>
        <w:noProof/>
      </w:rPr>
      <w:t>57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A4C" w:rsidRDefault="00E00A4C">
      <w:r>
        <w:separator/>
      </w:r>
    </w:p>
    <w:p w:rsidR="00E00A4C" w:rsidRDefault="00E00A4C"/>
  </w:footnote>
  <w:footnote w:type="continuationSeparator" w:id="0">
    <w:p w:rsidR="00E00A4C" w:rsidRDefault="00E00A4C">
      <w:r>
        <w:continuationSeparator/>
      </w:r>
    </w:p>
    <w:p w:rsidR="00E00A4C" w:rsidRDefault="00E00A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F6C" w:rsidRPr="009B26AB" w:rsidRDefault="00753F6C">
    <w:pPr>
      <w:pStyle w:val="En-tte"/>
      <w:pBdr>
        <w:bottom w:val="none" w:sz="0" w:space="0" w:color="auto"/>
      </w:pBdr>
      <w:tabs>
        <w:tab w:val="clear" w:pos="4536"/>
        <w:tab w:val="center" w:pos="439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8846"/>
      </v:shape>
    </w:pict>
  </w:numPicBullet>
  <w:abstractNum w:abstractNumId="0" w15:restartNumberingAfterBreak="0">
    <w:nsid w:val="00000002"/>
    <w:multiLevelType w:val="singleLevel"/>
    <w:tmpl w:val="BEB486A8"/>
    <w:name w:val="WW8Num160"/>
    <w:lvl w:ilvl="0">
      <w:start w:val="1"/>
      <w:numFmt w:val="bullet"/>
      <w:pStyle w:val="Listepuces"/>
      <w:lvlText w:val="-"/>
      <w:lvlJc w:val="left"/>
      <w:pPr>
        <w:tabs>
          <w:tab w:val="num" w:pos="1418"/>
        </w:tabs>
      </w:pPr>
      <w:rPr>
        <w:rFonts w:ascii="Times New Roman" w:hAnsi="Times New Roman" w:cs="Times New Roman"/>
      </w:rPr>
    </w:lvl>
  </w:abstractNum>
  <w:abstractNum w:abstractNumId="1" w15:restartNumberingAfterBreak="0">
    <w:nsid w:val="02510CFC"/>
    <w:multiLevelType w:val="hybridMultilevel"/>
    <w:tmpl w:val="B62096C4"/>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5A0E27"/>
    <w:multiLevelType w:val="hybridMultilevel"/>
    <w:tmpl w:val="88D0F7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7B306E"/>
    <w:multiLevelType w:val="hybridMultilevel"/>
    <w:tmpl w:val="59F22CD8"/>
    <w:lvl w:ilvl="0" w:tplc="4B069A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542F"/>
    <w:multiLevelType w:val="hybridMultilevel"/>
    <w:tmpl w:val="B2829EA8"/>
    <w:lvl w:ilvl="0" w:tplc="D702041C">
      <w:start w:val="27"/>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6336F9"/>
    <w:multiLevelType w:val="hybridMultilevel"/>
    <w:tmpl w:val="0BD0A3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E56D74"/>
    <w:multiLevelType w:val="multilevel"/>
    <w:tmpl w:val="17661B9E"/>
    <w:lvl w:ilvl="0">
      <w:start w:val="1"/>
      <w:numFmt w:val="decimal"/>
      <w:lvlText w:val="%1."/>
      <w:lvlJc w:val="left"/>
      <w:pPr>
        <w:ind w:left="36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7" w15:restartNumberingAfterBreak="0">
    <w:nsid w:val="14233C2E"/>
    <w:multiLevelType w:val="hybridMultilevel"/>
    <w:tmpl w:val="F82C732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5624B3"/>
    <w:multiLevelType w:val="hybridMultilevel"/>
    <w:tmpl w:val="13F87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C601B"/>
    <w:multiLevelType w:val="hybridMultilevel"/>
    <w:tmpl w:val="556805D4"/>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82214"/>
    <w:multiLevelType w:val="hybridMultilevel"/>
    <w:tmpl w:val="FC2A6CF0"/>
    <w:lvl w:ilvl="0" w:tplc="B59A79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0B0128"/>
    <w:multiLevelType w:val="singleLevel"/>
    <w:tmpl w:val="041E5374"/>
    <w:lvl w:ilvl="0">
      <w:start w:val="1"/>
      <w:numFmt w:val="bullet"/>
      <w:pStyle w:val="Puce1"/>
      <w:lvlText w:val=""/>
      <w:lvlJc w:val="left"/>
      <w:pPr>
        <w:tabs>
          <w:tab w:val="num" w:pos="360"/>
        </w:tabs>
        <w:ind w:left="360" w:hanging="360"/>
      </w:pPr>
      <w:rPr>
        <w:rFonts w:ascii="Symbol" w:hAnsi="Symbol" w:hint="default"/>
      </w:rPr>
    </w:lvl>
  </w:abstractNum>
  <w:abstractNum w:abstractNumId="12" w15:restartNumberingAfterBreak="0">
    <w:nsid w:val="21C0732C"/>
    <w:multiLevelType w:val="hybridMultilevel"/>
    <w:tmpl w:val="5E1CCC2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1C42606"/>
    <w:multiLevelType w:val="multilevel"/>
    <w:tmpl w:val="0B120906"/>
    <w:lvl w:ilvl="0">
      <w:start w:val="1"/>
      <w:numFmt w:val="decimal"/>
      <w:pStyle w:val="Titre1"/>
      <w:lvlText w:val="%1"/>
      <w:lvlJc w:val="left"/>
      <w:pPr>
        <w:tabs>
          <w:tab w:val="num" w:pos="432"/>
        </w:tabs>
        <w:ind w:left="432" w:hanging="432"/>
      </w:pPr>
      <w:rPr>
        <w:color w:val="auto"/>
      </w:rPr>
    </w:lvl>
    <w:lvl w:ilvl="1">
      <w:start w:val="1"/>
      <w:numFmt w:val="decimal"/>
      <w:pStyle w:val="Titre2"/>
      <w:lvlText w:val="%1.%2"/>
      <w:lvlJc w:val="left"/>
      <w:pPr>
        <w:tabs>
          <w:tab w:val="num" w:pos="6813"/>
        </w:tabs>
        <w:ind w:left="6813"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704"/>
        </w:tabs>
        <w:ind w:left="2704" w:hanging="720"/>
      </w:pPr>
      <w:rPr>
        <w:color w:val="auto"/>
      </w:rPr>
    </w:lvl>
    <w:lvl w:ilvl="3">
      <w:start w:val="1"/>
      <w:numFmt w:val="decimal"/>
      <w:pStyle w:val="Titre4"/>
      <w:lvlText w:val="%1.%2.%3.%4"/>
      <w:lvlJc w:val="left"/>
      <w:pPr>
        <w:tabs>
          <w:tab w:val="num" w:pos="580"/>
        </w:tabs>
        <w:ind w:left="580" w:hanging="864"/>
      </w:pPr>
      <w:rPr>
        <w:color w:val="auto"/>
      </w:rPr>
    </w:lvl>
    <w:lvl w:ilvl="4">
      <w:start w:val="1"/>
      <w:numFmt w:val="decimal"/>
      <w:pStyle w:val="Titre5"/>
      <w:lvlText w:val="%1.%2.%3.%4.%5"/>
      <w:lvlJc w:val="left"/>
      <w:pPr>
        <w:tabs>
          <w:tab w:val="num" w:pos="724"/>
        </w:tabs>
        <w:ind w:left="724" w:hanging="1008"/>
      </w:pPr>
    </w:lvl>
    <w:lvl w:ilvl="5">
      <w:start w:val="1"/>
      <w:numFmt w:val="decimal"/>
      <w:pStyle w:val="Titre6"/>
      <w:lvlText w:val="%1.%2.%3.%4.%5.%6"/>
      <w:lvlJc w:val="left"/>
      <w:pPr>
        <w:tabs>
          <w:tab w:val="num" w:pos="868"/>
        </w:tabs>
        <w:ind w:left="868" w:hanging="1152"/>
      </w:pPr>
    </w:lvl>
    <w:lvl w:ilvl="6">
      <w:start w:val="1"/>
      <w:numFmt w:val="decimal"/>
      <w:lvlText w:val="%1.%2.%3.%4.%5.%6.%7"/>
      <w:lvlJc w:val="left"/>
      <w:pPr>
        <w:tabs>
          <w:tab w:val="num" w:pos="1012"/>
        </w:tabs>
        <w:ind w:left="1012" w:hanging="1296"/>
      </w:pPr>
    </w:lvl>
    <w:lvl w:ilvl="7">
      <w:start w:val="1"/>
      <w:numFmt w:val="decimal"/>
      <w:lvlText w:val="%1.%2.%3.%4.%5.%6.%7.%8"/>
      <w:lvlJc w:val="left"/>
      <w:pPr>
        <w:tabs>
          <w:tab w:val="num" w:pos="1156"/>
        </w:tabs>
        <w:ind w:left="1156" w:hanging="1440"/>
      </w:pPr>
    </w:lvl>
    <w:lvl w:ilvl="8">
      <w:start w:val="1"/>
      <w:numFmt w:val="decimal"/>
      <w:lvlText w:val="%1.%2.%3.%4.%5.%6.%7.%8.%9"/>
      <w:lvlJc w:val="left"/>
      <w:pPr>
        <w:tabs>
          <w:tab w:val="num" w:pos="1300"/>
        </w:tabs>
        <w:ind w:left="1300" w:hanging="1584"/>
      </w:pPr>
    </w:lvl>
  </w:abstractNum>
  <w:abstractNum w:abstractNumId="14" w15:restartNumberingAfterBreak="0">
    <w:nsid w:val="2322064C"/>
    <w:multiLevelType w:val="hybridMultilevel"/>
    <w:tmpl w:val="0F08F5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7E0826"/>
    <w:multiLevelType w:val="hybridMultilevel"/>
    <w:tmpl w:val="7C76561A"/>
    <w:lvl w:ilvl="0" w:tplc="040C0007">
      <w:start w:val="1"/>
      <w:numFmt w:val="bullet"/>
      <w:lvlText w:val=""/>
      <w:lvlPicBulletId w:val="0"/>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6" w15:restartNumberingAfterBreak="0">
    <w:nsid w:val="317D4439"/>
    <w:multiLevelType w:val="hybridMultilevel"/>
    <w:tmpl w:val="4FE8D7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BE0ACB"/>
    <w:multiLevelType w:val="hybridMultilevel"/>
    <w:tmpl w:val="740ECAC6"/>
    <w:lvl w:ilvl="0" w:tplc="8998057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5D38DA"/>
    <w:multiLevelType w:val="hybridMultilevel"/>
    <w:tmpl w:val="8BE8EDAE"/>
    <w:lvl w:ilvl="0" w:tplc="14D8FC02">
      <w:start w:val="1"/>
      <w:numFmt w:val="bullet"/>
      <w:pStyle w:val="StylePuce2Aprs6pt"/>
      <w:lvlText w:val=""/>
      <w:lvlJc w:val="left"/>
      <w:pPr>
        <w:tabs>
          <w:tab w:val="num" w:pos="700"/>
        </w:tabs>
        <w:ind w:left="697" w:hanging="35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B19BB"/>
    <w:multiLevelType w:val="hybridMultilevel"/>
    <w:tmpl w:val="A77E18E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E422D"/>
    <w:multiLevelType w:val="hybridMultilevel"/>
    <w:tmpl w:val="08B41C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327DE7"/>
    <w:multiLevelType w:val="multilevel"/>
    <w:tmpl w:val="A7F4C21E"/>
    <w:lvl w:ilvl="0">
      <w:start w:val="1"/>
      <w:numFmt w:val="upperRoman"/>
      <w:lvlText w:val="%1."/>
      <w:lvlJc w:val="right"/>
      <w:pPr>
        <w:ind w:left="720" w:hanging="360"/>
      </w:pPr>
    </w:lvl>
    <w:lvl w:ilvl="1">
      <w:start w:val="1"/>
      <w:numFmt w:val="decimal"/>
      <w:pStyle w:val="Style2"/>
      <w:isLgl/>
      <w:lvlText w:val="%1.%2."/>
      <w:lvlJc w:val="left"/>
      <w:pPr>
        <w:ind w:left="1080" w:hanging="720"/>
      </w:pPr>
      <w:rPr>
        <w:rFonts w:hint="default"/>
      </w:rPr>
    </w:lvl>
    <w:lvl w:ilvl="2">
      <w:start w:val="1"/>
      <w:numFmt w:val="decimal"/>
      <w:pStyle w:val="Style3"/>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756035"/>
    <w:multiLevelType w:val="singleLevel"/>
    <w:tmpl w:val="D45A1D26"/>
    <w:lvl w:ilvl="0">
      <w:start w:val="1"/>
      <w:numFmt w:val="bullet"/>
      <w:pStyle w:val="RETRAIT1"/>
      <w:lvlText w:val=""/>
      <w:lvlJc w:val="left"/>
      <w:pPr>
        <w:tabs>
          <w:tab w:val="num" w:pos="360"/>
        </w:tabs>
        <w:ind w:left="360" w:hanging="360"/>
      </w:pPr>
      <w:rPr>
        <w:rFonts w:ascii="Symbol" w:hAnsi="Symbol" w:hint="default"/>
      </w:rPr>
    </w:lvl>
  </w:abstractNum>
  <w:abstractNum w:abstractNumId="23" w15:restartNumberingAfterBreak="0">
    <w:nsid w:val="53121CB2"/>
    <w:multiLevelType w:val="multilevel"/>
    <w:tmpl w:val="EEF8683E"/>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pStyle w:val="Titre2rapport"/>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6DA7447"/>
    <w:multiLevelType w:val="hybridMultilevel"/>
    <w:tmpl w:val="5608E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D93FAE"/>
    <w:multiLevelType w:val="hybridMultilevel"/>
    <w:tmpl w:val="DD8E2660"/>
    <w:lvl w:ilvl="0" w:tplc="A7AE4DD6">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F90CF9"/>
    <w:multiLevelType w:val="hybridMultilevel"/>
    <w:tmpl w:val="C36ED7CE"/>
    <w:lvl w:ilvl="0" w:tplc="E97858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5A0E24"/>
    <w:multiLevelType w:val="hybridMultilevel"/>
    <w:tmpl w:val="DE504526"/>
    <w:lvl w:ilvl="0" w:tplc="FDDA58BE">
      <w:start w:val="1"/>
      <w:numFmt w:val="bullet"/>
      <w:pStyle w:val="Paragraphedeliste"/>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8" w15:restartNumberingAfterBreak="0">
    <w:nsid w:val="782E5FAD"/>
    <w:multiLevelType w:val="multilevel"/>
    <w:tmpl w:val="FD96EE1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9" w15:restartNumberingAfterBreak="0">
    <w:nsid w:val="7BA246F2"/>
    <w:multiLevelType w:val="singleLevel"/>
    <w:tmpl w:val="E4E01E7C"/>
    <w:lvl w:ilvl="0">
      <w:start w:val="1"/>
      <w:numFmt w:val="bullet"/>
      <w:pStyle w:val="Puce2"/>
      <w:lvlText w:val=""/>
      <w:lvlJc w:val="left"/>
      <w:pPr>
        <w:tabs>
          <w:tab w:val="num" w:pos="700"/>
        </w:tabs>
        <w:ind w:left="360" w:hanging="20"/>
      </w:pPr>
      <w:rPr>
        <w:rFonts w:ascii="Symbol" w:hAnsi="Symbol" w:hint="default"/>
      </w:rPr>
    </w:lvl>
  </w:abstractNum>
  <w:abstractNum w:abstractNumId="30" w15:restartNumberingAfterBreak="0">
    <w:nsid w:val="7F0115F2"/>
    <w:multiLevelType w:val="hybridMultilevel"/>
    <w:tmpl w:val="59CE8E0C"/>
    <w:lvl w:ilvl="0" w:tplc="FFFFFFFF">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1"/>
  </w:num>
  <w:num w:numId="2">
    <w:abstractNumId w:val="29"/>
  </w:num>
  <w:num w:numId="3">
    <w:abstractNumId w:val="13"/>
  </w:num>
  <w:num w:numId="4">
    <w:abstractNumId w:val="28"/>
  </w:num>
  <w:num w:numId="5">
    <w:abstractNumId w:val="28"/>
  </w:num>
  <w:num w:numId="6">
    <w:abstractNumId w:val="28"/>
  </w:num>
  <w:num w:numId="7">
    <w:abstractNumId w:val="22"/>
  </w:num>
  <w:num w:numId="8">
    <w:abstractNumId w:val="18"/>
  </w:num>
  <w:num w:numId="9">
    <w:abstractNumId w:val="0"/>
  </w:num>
  <w:num w:numId="10">
    <w:abstractNumId w:val="27"/>
  </w:num>
  <w:num w:numId="11">
    <w:abstractNumId w:val="23"/>
  </w:num>
  <w:num w:numId="12">
    <w:abstractNumId w:val="30"/>
  </w:num>
  <w:num w:numId="13">
    <w:abstractNumId w:val="4"/>
  </w:num>
  <w:num w:numId="14">
    <w:abstractNumId w:val="21"/>
  </w:num>
  <w:num w:numId="15">
    <w:abstractNumId w:val="5"/>
  </w:num>
  <w:num w:numId="16">
    <w:abstractNumId w:val="12"/>
  </w:num>
  <w:num w:numId="17">
    <w:abstractNumId w:val="24"/>
  </w:num>
  <w:num w:numId="18">
    <w:abstractNumId w:val="1"/>
  </w:num>
  <w:num w:numId="19">
    <w:abstractNumId w:val="26"/>
  </w:num>
  <w:num w:numId="20">
    <w:abstractNumId w:val="7"/>
  </w:num>
  <w:num w:numId="21">
    <w:abstractNumId w:val="25"/>
  </w:num>
  <w:num w:numId="22">
    <w:abstractNumId w:val="14"/>
  </w:num>
  <w:num w:numId="23">
    <w:abstractNumId w:val="15"/>
  </w:num>
  <w:num w:numId="24">
    <w:abstractNumId w:val="16"/>
  </w:num>
  <w:num w:numId="25">
    <w:abstractNumId w:val="19"/>
  </w:num>
  <w:num w:numId="26">
    <w:abstractNumId w:val="3"/>
  </w:num>
  <w:num w:numId="27">
    <w:abstractNumId w:val="9"/>
  </w:num>
  <w:num w:numId="28">
    <w:abstractNumId w:val="20"/>
  </w:num>
  <w:num w:numId="29">
    <w:abstractNumId w:val="8"/>
  </w:num>
  <w:num w:numId="30">
    <w:abstractNumId w:val="10"/>
  </w:num>
  <w:num w:numId="31">
    <w:abstractNumId w:val="2"/>
  </w:num>
  <w:num w:numId="32">
    <w:abstractNumId w:val="6"/>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98E"/>
    <w:rsid w:val="00000783"/>
    <w:rsid w:val="0000165A"/>
    <w:rsid w:val="0000343C"/>
    <w:rsid w:val="00003B3D"/>
    <w:rsid w:val="00003C8C"/>
    <w:rsid w:val="00003EE3"/>
    <w:rsid w:val="00004CE5"/>
    <w:rsid w:val="0000503F"/>
    <w:rsid w:val="00005162"/>
    <w:rsid w:val="00005679"/>
    <w:rsid w:val="00005F13"/>
    <w:rsid w:val="000079C6"/>
    <w:rsid w:val="00007BB9"/>
    <w:rsid w:val="00010C27"/>
    <w:rsid w:val="00011453"/>
    <w:rsid w:val="00012A81"/>
    <w:rsid w:val="00013D08"/>
    <w:rsid w:val="00014319"/>
    <w:rsid w:val="0001493C"/>
    <w:rsid w:val="00014DC3"/>
    <w:rsid w:val="00015B7D"/>
    <w:rsid w:val="00015DBA"/>
    <w:rsid w:val="00017458"/>
    <w:rsid w:val="000174E2"/>
    <w:rsid w:val="00017CA1"/>
    <w:rsid w:val="00017F84"/>
    <w:rsid w:val="0002057D"/>
    <w:rsid w:val="00020AF7"/>
    <w:rsid w:val="00021295"/>
    <w:rsid w:val="00022F66"/>
    <w:rsid w:val="000235FD"/>
    <w:rsid w:val="00023E74"/>
    <w:rsid w:val="0002448C"/>
    <w:rsid w:val="00024500"/>
    <w:rsid w:val="00025238"/>
    <w:rsid w:val="000254A6"/>
    <w:rsid w:val="000267F1"/>
    <w:rsid w:val="00027564"/>
    <w:rsid w:val="000300FD"/>
    <w:rsid w:val="00030562"/>
    <w:rsid w:val="000318DC"/>
    <w:rsid w:val="00031A54"/>
    <w:rsid w:val="00032DA7"/>
    <w:rsid w:val="000334E4"/>
    <w:rsid w:val="00033AAA"/>
    <w:rsid w:val="00033F66"/>
    <w:rsid w:val="00034D93"/>
    <w:rsid w:val="00036967"/>
    <w:rsid w:val="00036A0F"/>
    <w:rsid w:val="00037546"/>
    <w:rsid w:val="00040117"/>
    <w:rsid w:val="000412F0"/>
    <w:rsid w:val="00041DB3"/>
    <w:rsid w:val="00042368"/>
    <w:rsid w:val="00042AFD"/>
    <w:rsid w:val="000435D7"/>
    <w:rsid w:val="0004416C"/>
    <w:rsid w:val="000441D9"/>
    <w:rsid w:val="0004434C"/>
    <w:rsid w:val="00044ADF"/>
    <w:rsid w:val="0004500E"/>
    <w:rsid w:val="00045B33"/>
    <w:rsid w:val="00045EE9"/>
    <w:rsid w:val="00046918"/>
    <w:rsid w:val="00047228"/>
    <w:rsid w:val="000474BE"/>
    <w:rsid w:val="000476F9"/>
    <w:rsid w:val="00047A12"/>
    <w:rsid w:val="00047EF1"/>
    <w:rsid w:val="00050136"/>
    <w:rsid w:val="00051597"/>
    <w:rsid w:val="0005369B"/>
    <w:rsid w:val="00054B08"/>
    <w:rsid w:val="000551B9"/>
    <w:rsid w:val="000561C6"/>
    <w:rsid w:val="0005644D"/>
    <w:rsid w:val="00056EFE"/>
    <w:rsid w:val="00057FEA"/>
    <w:rsid w:val="000617D1"/>
    <w:rsid w:val="00061957"/>
    <w:rsid w:val="00061A0C"/>
    <w:rsid w:val="00061B94"/>
    <w:rsid w:val="000628C0"/>
    <w:rsid w:val="000631EB"/>
    <w:rsid w:val="00064295"/>
    <w:rsid w:val="00064E2A"/>
    <w:rsid w:val="0006569B"/>
    <w:rsid w:val="00065F5E"/>
    <w:rsid w:val="00066AE6"/>
    <w:rsid w:val="00066F19"/>
    <w:rsid w:val="000673A1"/>
    <w:rsid w:val="00067A71"/>
    <w:rsid w:val="00067E5B"/>
    <w:rsid w:val="00070907"/>
    <w:rsid w:val="00070FD4"/>
    <w:rsid w:val="000712D0"/>
    <w:rsid w:val="000719A7"/>
    <w:rsid w:val="00072B3D"/>
    <w:rsid w:val="00072D3E"/>
    <w:rsid w:val="0007318F"/>
    <w:rsid w:val="00073440"/>
    <w:rsid w:val="000745E1"/>
    <w:rsid w:val="0007609C"/>
    <w:rsid w:val="00076398"/>
    <w:rsid w:val="0007681D"/>
    <w:rsid w:val="000805D3"/>
    <w:rsid w:val="000809A7"/>
    <w:rsid w:val="0008140F"/>
    <w:rsid w:val="0008180B"/>
    <w:rsid w:val="000822C7"/>
    <w:rsid w:val="00083C2B"/>
    <w:rsid w:val="00083DB1"/>
    <w:rsid w:val="00086237"/>
    <w:rsid w:val="0008632E"/>
    <w:rsid w:val="00087D95"/>
    <w:rsid w:val="000900C7"/>
    <w:rsid w:val="00090156"/>
    <w:rsid w:val="000916F7"/>
    <w:rsid w:val="00091C25"/>
    <w:rsid w:val="00091F7D"/>
    <w:rsid w:val="00092715"/>
    <w:rsid w:val="000933CA"/>
    <w:rsid w:val="000945CB"/>
    <w:rsid w:val="00094AEC"/>
    <w:rsid w:val="00095267"/>
    <w:rsid w:val="000957DE"/>
    <w:rsid w:val="00096F81"/>
    <w:rsid w:val="00097D1C"/>
    <w:rsid w:val="000A10A0"/>
    <w:rsid w:val="000A15D4"/>
    <w:rsid w:val="000A1D39"/>
    <w:rsid w:val="000A22D7"/>
    <w:rsid w:val="000A5841"/>
    <w:rsid w:val="000A5BCE"/>
    <w:rsid w:val="000A6BED"/>
    <w:rsid w:val="000A6C00"/>
    <w:rsid w:val="000A7788"/>
    <w:rsid w:val="000A7A3F"/>
    <w:rsid w:val="000B0416"/>
    <w:rsid w:val="000B18A0"/>
    <w:rsid w:val="000B1F63"/>
    <w:rsid w:val="000B268B"/>
    <w:rsid w:val="000B38C3"/>
    <w:rsid w:val="000B3A87"/>
    <w:rsid w:val="000B5219"/>
    <w:rsid w:val="000B5D0B"/>
    <w:rsid w:val="000B6B7A"/>
    <w:rsid w:val="000B76C1"/>
    <w:rsid w:val="000C0B83"/>
    <w:rsid w:val="000C245D"/>
    <w:rsid w:val="000C34CC"/>
    <w:rsid w:val="000C3A5A"/>
    <w:rsid w:val="000C3F3D"/>
    <w:rsid w:val="000C48C8"/>
    <w:rsid w:val="000C526B"/>
    <w:rsid w:val="000C616C"/>
    <w:rsid w:val="000D07E0"/>
    <w:rsid w:val="000D0893"/>
    <w:rsid w:val="000D09C9"/>
    <w:rsid w:val="000D0A6D"/>
    <w:rsid w:val="000D0D9A"/>
    <w:rsid w:val="000D108E"/>
    <w:rsid w:val="000D1A1D"/>
    <w:rsid w:val="000D3CBF"/>
    <w:rsid w:val="000D4745"/>
    <w:rsid w:val="000D493F"/>
    <w:rsid w:val="000D4C26"/>
    <w:rsid w:val="000D58A0"/>
    <w:rsid w:val="000D5C60"/>
    <w:rsid w:val="000D5EBA"/>
    <w:rsid w:val="000D737D"/>
    <w:rsid w:val="000D7E2E"/>
    <w:rsid w:val="000D7E44"/>
    <w:rsid w:val="000E151F"/>
    <w:rsid w:val="000E163F"/>
    <w:rsid w:val="000E2597"/>
    <w:rsid w:val="000E34C8"/>
    <w:rsid w:val="000E511F"/>
    <w:rsid w:val="000E5A7A"/>
    <w:rsid w:val="000E5D3B"/>
    <w:rsid w:val="000E5EBF"/>
    <w:rsid w:val="000E640E"/>
    <w:rsid w:val="000F019D"/>
    <w:rsid w:val="000F1BEB"/>
    <w:rsid w:val="000F2594"/>
    <w:rsid w:val="000F3064"/>
    <w:rsid w:val="000F327A"/>
    <w:rsid w:val="000F3522"/>
    <w:rsid w:val="000F3BC3"/>
    <w:rsid w:val="000F3DB2"/>
    <w:rsid w:val="000F4343"/>
    <w:rsid w:val="000F6329"/>
    <w:rsid w:val="000F6B2B"/>
    <w:rsid w:val="000F6D97"/>
    <w:rsid w:val="000F73EB"/>
    <w:rsid w:val="000F7EA8"/>
    <w:rsid w:val="00100CE5"/>
    <w:rsid w:val="00101622"/>
    <w:rsid w:val="00101D00"/>
    <w:rsid w:val="00101DBE"/>
    <w:rsid w:val="00101FD9"/>
    <w:rsid w:val="00102007"/>
    <w:rsid w:val="001020EC"/>
    <w:rsid w:val="00102725"/>
    <w:rsid w:val="00102C22"/>
    <w:rsid w:val="00102E28"/>
    <w:rsid w:val="00103757"/>
    <w:rsid w:val="00104E1D"/>
    <w:rsid w:val="001070F1"/>
    <w:rsid w:val="00107A18"/>
    <w:rsid w:val="00107B71"/>
    <w:rsid w:val="001113EC"/>
    <w:rsid w:val="0011223D"/>
    <w:rsid w:val="0011513A"/>
    <w:rsid w:val="001151E2"/>
    <w:rsid w:val="001156D3"/>
    <w:rsid w:val="00115718"/>
    <w:rsid w:val="00117F7A"/>
    <w:rsid w:val="00120BD3"/>
    <w:rsid w:val="00120ECA"/>
    <w:rsid w:val="001210AB"/>
    <w:rsid w:val="001217D6"/>
    <w:rsid w:val="00121A08"/>
    <w:rsid w:val="00124E0F"/>
    <w:rsid w:val="00126051"/>
    <w:rsid w:val="001263B9"/>
    <w:rsid w:val="001268FB"/>
    <w:rsid w:val="00126A04"/>
    <w:rsid w:val="00126BE7"/>
    <w:rsid w:val="0012793F"/>
    <w:rsid w:val="00127AE0"/>
    <w:rsid w:val="00127EF8"/>
    <w:rsid w:val="00130C65"/>
    <w:rsid w:val="00131082"/>
    <w:rsid w:val="0013250A"/>
    <w:rsid w:val="001329D8"/>
    <w:rsid w:val="00134925"/>
    <w:rsid w:val="00134D75"/>
    <w:rsid w:val="001358AB"/>
    <w:rsid w:val="00135CB8"/>
    <w:rsid w:val="001363B0"/>
    <w:rsid w:val="0013661A"/>
    <w:rsid w:val="001367BA"/>
    <w:rsid w:val="001372D0"/>
    <w:rsid w:val="00137642"/>
    <w:rsid w:val="001376A8"/>
    <w:rsid w:val="001377F6"/>
    <w:rsid w:val="00140063"/>
    <w:rsid w:val="001414C6"/>
    <w:rsid w:val="00141721"/>
    <w:rsid w:val="001419D4"/>
    <w:rsid w:val="0014214A"/>
    <w:rsid w:val="00144C19"/>
    <w:rsid w:val="001452BE"/>
    <w:rsid w:val="0014535F"/>
    <w:rsid w:val="001455EB"/>
    <w:rsid w:val="00151BF3"/>
    <w:rsid w:val="00152377"/>
    <w:rsid w:val="0015250F"/>
    <w:rsid w:val="00153A68"/>
    <w:rsid w:val="00156728"/>
    <w:rsid w:val="00156877"/>
    <w:rsid w:val="00156F5F"/>
    <w:rsid w:val="00161613"/>
    <w:rsid w:val="00161743"/>
    <w:rsid w:val="00161AAD"/>
    <w:rsid w:val="00161E88"/>
    <w:rsid w:val="00161EB0"/>
    <w:rsid w:val="0016217D"/>
    <w:rsid w:val="00162356"/>
    <w:rsid w:val="001623BE"/>
    <w:rsid w:val="001624D5"/>
    <w:rsid w:val="00162C68"/>
    <w:rsid w:val="00162E19"/>
    <w:rsid w:val="001638B7"/>
    <w:rsid w:val="00163B97"/>
    <w:rsid w:val="0016403E"/>
    <w:rsid w:val="001644F9"/>
    <w:rsid w:val="001649D7"/>
    <w:rsid w:val="00164B0D"/>
    <w:rsid w:val="00164C81"/>
    <w:rsid w:val="00165CFB"/>
    <w:rsid w:val="00166663"/>
    <w:rsid w:val="0016711C"/>
    <w:rsid w:val="0017013F"/>
    <w:rsid w:val="00170AC9"/>
    <w:rsid w:val="00171088"/>
    <w:rsid w:val="00171363"/>
    <w:rsid w:val="00171A44"/>
    <w:rsid w:val="00172397"/>
    <w:rsid w:val="00174A63"/>
    <w:rsid w:val="0017526D"/>
    <w:rsid w:val="00175CFD"/>
    <w:rsid w:val="00175F6E"/>
    <w:rsid w:val="00176AA1"/>
    <w:rsid w:val="00176D09"/>
    <w:rsid w:val="001770D9"/>
    <w:rsid w:val="00177B88"/>
    <w:rsid w:val="00177CB0"/>
    <w:rsid w:val="00177F15"/>
    <w:rsid w:val="00180204"/>
    <w:rsid w:val="00181EB7"/>
    <w:rsid w:val="00183040"/>
    <w:rsid w:val="001834AC"/>
    <w:rsid w:val="001834AD"/>
    <w:rsid w:val="001837C6"/>
    <w:rsid w:val="00183C2F"/>
    <w:rsid w:val="00183CC5"/>
    <w:rsid w:val="001842C7"/>
    <w:rsid w:val="00184AC0"/>
    <w:rsid w:val="00185673"/>
    <w:rsid w:val="00185DCF"/>
    <w:rsid w:val="00185FFB"/>
    <w:rsid w:val="0018730E"/>
    <w:rsid w:val="001908DD"/>
    <w:rsid w:val="00190F1E"/>
    <w:rsid w:val="0019151A"/>
    <w:rsid w:val="00191D26"/>
    <w:rsid w:val="001932F2"/>
    <w:rsid w:val="001938BA"/>
    <w:rsid w:val="001949EF"/>
    <w:rsid w:val="001952DA"/>
    <w:rsid w:val="00195765"/>
    <w:rsid w:val="00195AD0"/>
    <w:rsid w:val="001966CD"/>
    <w:rsid w:val="001A0BDA"/>
    <w:rsid w:val="001A1118"/>
    <w:rsid w:val="001A2AC4"/>
    <w:rsid w:val="001A3EEC"/>
    <w:rsid w:val="001A4D9F"/>
    <w:rsid w:val="001A71ED"/>
    <w:rsid w:val="001A7A08"/>
    <w:rsid w:val="001B019D"/>
    <w:rsid w:val="001B030C"/>
    <w:rsid w:val="001B0E5C"/>
    <w:rsid w:val="001B13D4"/>
    <w:rsid w:val="001B18A0"/>
    <w:rsid w:val="001B1EB2"/>
    <w:rsid w:val="001B2027"/>
    <w:rsid w:val="001B3AC7"/>
    <w:rsid w:val="001B3C13"/>
    <w:rsid w:val="001B3E03"/>
    <w:rsid w:val="001B3F8A"/>
    <w:rsid w:val="001B4833"/>
    <w:rsid w:val="001B4B4C"/>
    <w:rsid w:val="001B52F7"/>
    <w:rsid w:val="001B599F"/>
    <w:rsid w:val="001B5B32"/>
    <w:rsid w:val="001B65C9"/>
    <w:rsid w:val="001C049B"/>
    <w:rsid w:val="001C08DA"/>
    <w:rsid w:val="001C1031"/>
    <w:rsid w:val="001C10E1"/>
    <w:rsid w:val="001C1155"/>
    <w:rsid w:val="001C19BC"/>
    <w:rsid w:val="001C1B53"/>
    <w:rsid w:val="001C20C6"/>
    <w:rsid w:val="001C301D"/>
    <w:rsid w:val="001C345E"/>
    <w:rsid w:val="001C38AA"/>
    <w:rsid w:val="001C4615"/>
    <w:rsid w:val="001C4DEA"/>
    <w:rsid w:val="001C6477"/>
    <w:rsid w:val="001C69EC"/>
    <w:rsid w:val="001C732C"/>
    <w:rsid w:val="001D308E"/>
    <w:rsid w:val="001D4358"/>
    <w:rsid w:val="001D5473"/>
    <w:rsid w:val="001D55DC"/>
    <w:rsid w:val="001D5C41"/>
    <w:rsid w:val="001D5EF9"/>
    <w:rsid w:val="001D5F75"/>
    <w:rsid w:val="001D67B7"/>
    <w:rsid w:val="001D7215"/>
    <w:rsid w:val="001D73F5"/>
    <w:rsid w:val="001D7986"/>
    <w:rsid w:val="001D7CA5"/>
    <w:rsid w:val="001E030C"/>
    <w:rsid w:val="001E08F0"/>
    <w:rsid w:val="001E2178"/>
    <w:rsid w:val="001E2BFC"/>
    <w:rsid w:val="001E379C"/>
    <w:rsid w:val="001E3C0B"/>
    <w:rsid w:val="001E4460"/>
    <w:rsid w:val="001E5611"/>
    <w:rsid w:val="001E5629"/>
    <w:rsid w:val="001E63E8"/>
    <w:rsid w:val="001E6DDE"/>
    <w:rsid w:val="001E6E1D"/>
    <w:rsid w:val="001F10EC"/>
    <w:rsid w:val="001F1537"/>
    <w:rsid w:val="001F27CE"/>
    <w:rsid w:val="001F4BDD"/>
    <w:rsid w:val="001F5212"/>
    <w:rsid w:val="001F5989"/>
    <w:rsid w:val="001F70E3"/>
    <w:rsid w:val="001F7370"/>
    <w:rsid w:val="001F772E"/>
    <w:rsid w:val="001F7E6B"/>
    <w:rsid w:val="00200101"/>
    <w:rsid w:val="0020021B"/>
    <w:rsid w:val="002008AE"/>
    <w:rsid w:val="00200973"/>
    <w:rsid w:val="00201A56"/>
    <w:rsid w:val="0020203B"/>
    <w:rsid w:val="002037A1"/>
    <w:rsid w:val="0020384B"/>
    <w:rsid w:val="00203F41"/>
    <w:rsid w:val="002041F1"/>
    <w:rsid w:val="002043A8"/>
    <w:rsid w:val="00205A7E"/>
    <w:rsid w:val="00205DA4"/>
    <w:rsid w:val="00206372"/>
    <w:rsid w:val="002065DD"/>
    <w:rsid w:val="00207505"/>
    <w:rsid w:val="00207E59"/>
    <w:rsid w:val="00207FC4"/>
    <w:rsid w:val="0021047A"/>
    <w:rsid w:val="00210E9A"/>
    <w:rsid w:val="0021156D"/>
    <w:rsid w:val="00211948"/>
    <w:rsid w:val="002142A4"/>
    <w:rsid w:val="00215358"/>
    <w:rsid w:val="00215831"/>
    <w:rsid w:val="00216883"/>
    <w:rsid w:val="00217355"/>
    <w:rsid w:val="002200FD"/>
    <w:rsid w:val="00223C81"/>
    <w:rsid w:val="00225B1F"/>
    <w:rsid w:val="00226F0E"/>
    <w:rsid w:val="002303C1"/>
    <w:rsid w:val="0023044F"/>
    <w:rsid w:val="00230ED5"/>
    <w:rsid w:val="00230F11"/>
    <w:rsid w:val="0023162B"/>
    <w:rsid w:val="002322B2"/>
    <w:rsid w:val="0023270C"/>
    <w:rsid w:val="0023297E"/>
    <w:rsid w:val="00232AED"/>
    <w:rsid w:val="00234250"/>
    <w:rsid w:val="002351DE"/>
    <w:rsid w:val="00236C8A"/>
    <w:rsid w:val="00237724"/>
    <w:rsid w:val="0024032F"/>
    <w:rsid w:val="00240C8C"/>
    <w:rsid w:val="002410BC"/>
    <w:rsid w:val="00242012"/>
    <w:rsid w:val="00242235"/>
    <w:rsid w:val="002433E6"/>
    <w:rsid w:val="00243A02"/>
    <w:rsid w:val="002441C6"/>
    <w:rsid w:val="00244E96"/>
    <w:rsid w:val="0024522A"/>
    <w:rsid w:val="0024602D"/>
    <w:rsid w:val="002462EA"/>
    <w:rsid w:val="002466A4"/>
    <w:rsid w:val="0024682B"/>
    <w:rsid w:val="00247EF2"/>
    <w:rsid w:val="00247FE9"/>
    <w:rsid w:val="002508A8"/>
    <w:rsid w:val="00251ECC"/>
    <w:rsid w:val="0025275E"/>
    <w:rsid w:val="00252CA2"/>
    <w:rsid w:val="0025341B"/>
    <w:rsid w:val="00253B93"/>
    <w:rsid w:val="00253FD1"/>
    <w:rsid w:val="0025410C"/>
    <w:rsid w:val="00255096"/>
    <w:rsid w:val="00255F24"/>
    <w:rsid w:val="0025790B"/>
    <w:rsid w:val="0026060B"/>
    <w:rsid w:val="00261F43"/>
    <w:rsid w:val="002627C5"/>
    <w:rsid w:val="00263420"/>
    <w:rsid w:val="00263EB6"/>
    <w:rsid w:val="00263F98"/>
    <w:rsid w:val="00264BFF"/>
    <w:rsid w:val="00266EF6"/>
    <w:rsid w:val="0027007A"/>
    <w:rsid w:val="00270F6D"/>
    <w:rsid w:val="00271003"/>
    <w:rsid w:val="002710ED"/>
    <w:rsid w:val="00271CF1"/>
    <w:rsid w:val="00271DD9"/>
    <w:rsid w:val="002721E9"/>
    <w:rsid w:val="002723D5"/>
    <w:rsid w:val="00273390"/>
    <w:rsid w:val="0027438C"/>
    <w:rsid w:val="00274B64"/>
    <w:rsid w:val="0027534F"/>
    <w:rsid w:val="00277243"/>
    <w:rsid w:val="00280127"/>
    <w:rsid w:val="00280E48"/>
    <w:rsid w:val="002819DC"/>
    <w:rsid w:val="0028332E"/>
    <w:rsid w:val="0028454A"/>
    <w:rsid w:val="00284EED"/>
    <w:rsid w:val="00284EEF"/>
    <w:rsid w:val="002854A3"/>
    <w:rsid w:val="0028612E"/>
    <w:rsid w:val="00286466"/>
    <w:rsid w:val="002865AB"/>
    <w:rsid w:val="002869B0"/>
    <w:rsid w:val="00287A24"/>
    <w:rsid w:val="00287F1E"/>
    <w:rsid w:val="00290088"/>
    <w:rsid w:val="00291E4D"/>
    <w:rsid w:val="00292A1C"/>
    <w:rsid w:val="00293655"/>
    <w:rsid w:val="00293AAC"/>
    <w:rsid w:val="00293ADF"/>
    <w:rsid w:val="00293B4E"/>
    <w:rsid w:val="0029408E"/>
    <w:rsid w:val="0029583D"/>
    <w:rsid w:val="002962C2"/>
    <w:rsid w:val="002978F5"/>
    <w:rsid w:val="00297B26"/>
    <w:rsid w:val="002A11E4"/>
    <w:rsid w:val="002A289B"/>
    <w:rsid w:val="002A31A3"/>
    <w:rsid w:val="002A5042"/>
    <w:rsid w:val="002A5EEE"/>
    <w:rsid w:val="002A71A3"/>
    <w:rsid w:val="002A7277"/>
    <w:rsid w:val="002A756D"/>
    <w:rsid w:val="002B0D87"/>
    <w:rsid w:val="002B151D"/>
    <w:rsid w:val="002B2764"/>
    <w:rsid w:val="002B3477"/>
    <w:rsid w:val="002B38C7"/>
    <w:rsid w:val="002B4399"/>
    <w:rsid w:val="002B5036"/>
    <w:rsid w:val="002B6A4B"/>
    <w:rsid w:val="002B70CD"/>
    <w:rsid w:val="002B7C3C"/>
    <w:rsid w:val="002B7E6D"/>
    <w:rsid w:val="002C0AF5"/>
    <w:rsid w:val="002C0F0A"/>
    <w:rsid w:val="002C1853"/>
    <w:rsid w:val="002C2A07"/>
    <w:rsid w:val="002C2F53"/>
    <w:rsid w:val="002C66B1"/>
    <w:rsid w:val="002C6EE7"/>
    <w:rsid w:val="002D0872"/>
    <w:rsid w:val="002D0EBA"/>
    <w:rsid w:val="002D1C80"/>
    <w:rsid w:val="002D225C"/>
    <w:rsid w:val="002D24B8"/>
    <w:rsid w:val="002D26D6"/>
    <w:rsid w:val="002D3188"/>
    <w:rsid w:val="002D4D17"/>
    <w:rsid w:val="002D5443"/>
    <w:rsid w:val="002D5E5B"/>
    <w:rsid w:val="002D6AD5"/>
    <w:rsid w:val="002E1EA9"/>
    <w:rsid w:val="002E28BE"/>
    <w:rsid w:val="002E2B77"/>
    <w:rsid w:val="002E336B"/>
    <w:rsid w:val="002E592D"/>
    <w:rsid w:val="002E5CFA"/>
    <w:rsid w:val="002E6A1F"/>
    <w:rsid w:val="002E6D10"/>
    <w:rsid w:val="002E6FE8"/>
    <w:rsid w:val="002E72D8"/>
    <w:rsid w:val="002E735F"/>
    <w:rsid w:val="002E760A"/>
    <w:rsid w:val="002F0139"/>
    <w:rsid w:val="002F03EC"/>
    <w:rsid w:val="002F04ED"/>
    <w:rsid w:val="002F07CC"/>
    <w:rsid w:val="002F20D3"/>
    <w:rsid w:val="002F21F9"/>
    <w:rsid w:val="002F2A22"/>
    <w:rsid w:val="002F2ABB"/>
    <w:rsid w:val="002F2F19"/>
    <w:rsid w:val="002F3413"/>
    <w:rsid w:val="002F34AC"/>
    <w:rsid w:val="002F445D"/>
    <w:rsid w:val="002F4CFB"/>
    <w:rsid w:val="002F5301"/>
    <w:rsid w:val="002F6911"/>
    <w:rsid w:val="002F6BC5"/>
    <w:rsid w:val="002F7A61"/>
    <w:rsid w:val="00300DDD"/>
    <w:rsid w:val="00300F9F"/>
    <w:rsid w:val="00301483"/>
    <w:rsid w:val="00302567"/>
    <w:rsid w:val="0030263A"/>
    <w:rsid w:val="0030290E"/>
    <w:rsid w:val="003029F3"/>
    <w:rsid w:val="00302ABB"/>
    <w:rsid w:val="00303613"/>
    <w:rsid w:val="003043EF"/>
    <w:rsid w:val="00304441"/>
    <w:rsid w:val="003045DE"/>
    <w:rsid w:val="003047B6"/>
    <w:rsid w:val="0030495E"/>
    <w:rsid w:val="00305C3F"/>
    <w:rsid w:val="003069D1"/>
    <w:rsid w:val="00306E73"/>
    <w:rsid w:val="00307CD5"/>
    <w:rsid w:val="00307CEF"/>
    <w:rsid w:val="003103EA"/>
    <w:rsid w:val="0031235A"/>
    <w:rsid w:val="0031235B"/>
    <w:rsid w:val="00315852"/>
    <w:rsid w:val="00316CC7"/>
    <w:rsid w:val="00317FDE"/>
    <w:rsid w:val="0032095F"/>
    <w:rsid w:val="003222C4"/>
    <w:rsid w:val="00323490"/>
    <w:rsid w:val="00324FE0"/>
    <w:rsid w:val="0032503C"/>
    <w:rsid w:val="0032536F"/>
    <w:rsid w:val="00325AD8"/>
    <w:rsid w:val="00325EED"/>
    <w:rsid w:val="00325FA6"/>
    <w:rsid w:val="0032638F"/>
    <w:rsid w:val="00327098"/>
    <w:rsid w:val="003270AB"/>
    <w:rsid w:val="0032753C"/>
    <w:rsid w:val="00327B5A"/>
    <w:rsid w:val="00330196"/>
    <w:rsid w:val="003306DA"/>
    <w:rsid w:val="003308EE"/>
    <w:rsid w:val="00330FFC"/>
    <w:rsid w:val="003313DD"/>
    <w:rsid w:val="00331954"/>
    <w:rsid w:val="00335039"/>
    <w:rsid w:val="00336780"/>
    <w:rsid w:val="00336AFE"/>
    <w:rsid w:val="00336FC5"/>
    <w:rsid w:val="00340700"/>
    <w:rsid w:val="003412FE"/>
    <w:rsid w:val="00341441"/>
    <w:rsid w:val="00341675"/>
    <w:rsid w:val="00341E40"/>
    <w:rsid w:val="0034237F"/>
    <w:rsid w:val="00342BA3"/>
    <w:rsid w:val="0034334C"/>
    <w:rsid w:val="00343736"/>
    <w:rsid w:val="00343EB8"/>
    <w:rsid w:val="00344247"/>
    <w:rsid w:val="00344528"/>
    <w:rsid w:val="00344798"/>
    <w:rsid w:val="00344929"/>
    <w:rsid w:val="0034523F"/>
    <w:rsid w:val="003459B7"/>
    <w:rsid w:val="003460F2"/>
    <w:rsid w:val="0034621B"/>
    <w:rsid w:val="0034732C"/>
    <w:rsid w:val="0034743B"/>
    <w:rsid w:val="003475D6"/>
    <w:rsid w:val="00347720"/>
    <w:rsid w:val="00347DE8"/>
    <w:rsid w:val="003509E9"/>
    <w:rsid w:val="00352881"/>
    <w:rsid w:val="00352EAC"/>
    <w:rsid w:val="003533BB"/>
    <w:rsid w:val="003547D4"/>
    <w:rsid w:val="00354ABB"/>
    <w:rsid w:val="003566A7"/>
    <w:rsid w:val="00357842"/>
    <w:rsid w:val="0035794A"/>
    <w:rsid w:val="00357BA3"/>
    <w:rsid w:val="003606B7"/>
    <w:rsid w:val="003608AF"/>
    <w:rsid w:val="003609A0"/>
    <w:rsid w:val="00360E8D"/>
    <w:rsid w:val="00360FDA"/>
    <w:rsid w:val="00361047"/>
    <w:rsid w:val="003613FE"/>
    <w:rsid w:val="00361825"/>
    <w:rsid w:val="00361D9F"/>
    <w:rsid w:val="0036207B"/>
    <w:rsid w:val="003621F3"/>
    <w:rsid w:val="0036252F"/>
    <w:rsid w:val="00362D8E"/>
    <w:rsid w:val="0036378A"/>
    <w:rsid w:val="00363EA6"/>
    <w:rsid w:val="003647CF"/>
    <w:rsid w:val="00364875"/>
    <w:rsid w:val="00364C9C"/>
    <w:rsid w:val="0036525D"/>
    <w:rsid w:val="00365D6F"/>
    <w:rsid w:val="00366D02"/>
    <w:rsid w:val="00367748"/>
    <w:rsid w:val="00367B1C"/>
    <w:rsid w:val="00367E0E"/>
    <w:rsid w:val="00371249"/>
    <w:rsid w:val="003724B0"/>
    <w:rsid w:val="0037292E"/>
    <w:rsid w:val="003731C1"/>
    <w:rsid w:val="0037350A"/>
    <w:rsid w:val="00373642"/>
    <w:rsid w:val="003737A4"/>
    <w:rsid w:val="00374168"/>
    <w:rsid w:val="0037417E"/>
    <w:rsid w:val="0037432D"/>
    <w:rsid w:val="003748E2"/>
    <w:rsid w:val="003751AA"/>
    <w:rsid w:val="00375BB7"/>
    <w:rsid w:val="00375D30"/>
    <w:rsid w:val="00376656"/>
    <w:rsid w:val="0037693B"/>
    <w:rsid w:val="00377D20"/>
    <w:rsid w:val="00380B68"/>
    <w:rsid w:val="00381018"/>
    <w:rsid w:val="00381DE1"/>
    <w:rsid w:val="003826D4"/>
    <w:rsid w:val="00382984"/>
    <w:rsid w:val="00382F9C"/>
    <w:rsid w:val="003831E5"/>
    <w:rsid w:val="00383503"/>
    <w:rsid w:val="00383722"/>
    <w:rsid w:val="0038398C"/>
    <w:rsid w:val="00383BB0"/>
    <w:rsid w:val="00384593"/>
    <w:rsid w:val="00384FE4"/>
    <w:rsid w:val="003856B4"/>
    <w:rsid w:val="00385AE0"/>
    <w:rsid w:val="00385C88"/>
    <w:rsid w:val="00386CB4"/>
    <w:rsid w:val="00386E50"/>
    <w:rsid w:val="003877E8"/>
    <w:rsid w:val="0039149F"/>
    <w:rsid w:val="003918EA"/>
    <w:rsid w:val="00391E72"/>
    <w:rsid w:val="00392727"/>
    <w:rsid w:val="003932F1"/>
    <w:rsid w:val="003936D0"/>
    <w:rsid w:val="0039428B"/>
    <w:rsid w:val="0039595D"/>
    <w:rsid w:val="00395A18"/>
    <w:rsid w:val="00395BB3"/>
    <w:rsid w:val="00395FA7"/>
    <w:rsid w:val="003961B9"/>
    <w:rsid w:val="003965BE"/>
    <w:rsid w:val="003966A1"/>
    <w:rsid w:val="00396B4A"/>
    <w:rsid w:val="003A077F"/>
    <w:rsid w:val="003A0E17"/>
    <w:rsid w:val="003A15AC"/>
    <w:rsid w:val="003A15BC"/>
    <w:rsid w:val="003A2028"/>
    <w:rsid w:val="003A25A5"/>
    <w:rsid w:val="003A4458"/>
    <w:rsid w:val="003A455F"/>
    <w:rsid w:val="003A4930"/>
    <w:rsid w:val="003A4987"/>
    <w:rsid w:val="003A4AAD"/>
    <w:rsid w:val="003A4AE9"/>
    <w:rsid w:val="003A4CC5"/>
    <w:rsid w:val="003A5720"/>
    <w:rsid w:val="003A5A7A"/>
    <w:rsid w:val="003A5F4C"/>
    <w:rsid w:val="003A6557"/>
    <w:rsid w:val="003A6BEE"/>
    <w:rsid w:val="003A6EEA"/>
    <w:rsid w:val="003B06C1"/>
    <w:rsid w:val="003B0ABF"/>
    <w:rsid w:val="003B0D10"/>
    <w:rsid w:val="003B2B6E"/>
    <w:rsid w:val="003B2E27"/>
    <w:rsid w:val="003B3034"/>
    <w:rsid w:val="003B3CBE"/>
    <w:rsid w:val="003B4376"/>
    <w:rsid w:val="003B4660"/>
    <w:rsid w:val="003B4E94"/>
    <w:rsid w:val="003B590C"/>
    <w:rsid w:val="003B5B59"/>
    <w:rsid w:val="003B602E"/>
    <w:rsid w:val="003B6A03"/>
    <w:rsid w:val="003B6AC3"/>
    <w:rsid w:val="003B6EE5"/>
    <w:rsid w:val="003B79C3"/>
    <w:rsid w:val="003C026E"/>
    <w:rsid w:val="003C0693"/>
    <w:rsid w:val="003C1877"/>
    <w:rsid w:val="003C245B"/>
    <w:rsid w:val="003C6187"/>
    <w:rsid w:val="003C6B21"/>
    <w:rsid w:val="003C6D4F"/>
    <w:rsid w:val="003C72A5"/>
    <w:rsid w:val="003C76B0"/>
    <w:rsid w:val="003C79F0"/>
    <w:rsid w:val="003C7DAE"/>
    <w:rsid w:val="003C7E83"/>
    <w:rsid w:val="003D053E"/>
    <w:rsid w:val="003D07DC"/>
    <w:rsid w:val="003D3C9A"/>
    <w:rsid w:val="003D3D1C"/>
    <w:rsid w:val="003D46EF"/>
    <w:rsid w:val="003D4780"/>
    <w:rsid w:val="003D4830"/>
    <w:rsid w:val="003D48A8"/>
    <w:rsid w:val="003D4B9C"/>
    <w:rsid w:val="003D4D53"/>
    <w:rsid w:val="003D4D57"/>
    <w:rsid w:val="003D54DD"/>
    <w:rsid w:val="003D55B3"/>
    <w:rsid w:val="003D5888"/>
    <w:rsid w:val="003D6150"/>
    <w:rsid w:val="003D6B47"/>
    <w:rsid w:val="003D6E92"/>
    <w:rsid w:val="003D7497"/>
    <w:rsid w:val="003D77E7"/>
    <w:rsid w:val="003D7844"/>
    <w:rsid w:val="003E14CF"/>
    <w:rsid w:val="003E164C"/>
    <w:rsid w:val="003E2FDB"/>
    <w:rsid w:val="003E380E"/>
    <w:rsid w:val="003E3E91"/>
    <w:rsid w:val="003E3FFB"/>
    <w:rsid w:val="003E438E"/>
    <w:rsid w:val="003E5B27"/>
    <w:rsid w:val="003E6581"/>
    <w:rsid w:val="003E667A"/>
    <w:rsid w:val="003E6C8C"/>
    <w:rsid w:val="003E7B3D"/>
    <w:rsid w:val="003F043C"/>
    <w:rsid w:val="003F1E7E"/>
    <w:rsid w:val="003F2E06"/>
    <w:rsid w:val="003F3411"/>
    <w:rsid w:val="003F39F8"/>
    <w:rsid w:val="003F4146"/>
    <w:rsid w:val="003F5ABC"/>
    <w:rsid w:val="003F5C3A"/>
    <w:rsid w:val="003F5ED1"/>
    <w:rsid w:val="003F6A76"/>
    <w:rsid w:val="003F6C26"/>
    <w:rsid w:val="003F6FCA"/>
    <w:rsid w:val="003F7435"/>
    <w:rsid w:val="003F7A13"/>
    <w:rsid w:val="00400BF8"/>
    <w:rsid w:val="00402108"/>
    <w:rsid w:val="00402797"/>
    <w:rsid w:val="004030C4"/>
    <w:rsid w:val="00403C83"/>
    <w:rsid w:val="00404B27"/>
    <w:rsid w:val="00405624"/>
    <w:rsid w:val="004062E1"/>
    <w:rsid w:val="004070EA"/>
    <w:rsid w:val="0040710B"/>
    <w:rsid w:val="0041062F"/>
    <w:rsid w:val="00411D3D"/>
    <w:rsid w:val="00412E59"/>
    <w:rsid w:val="00412FAF"/>
    <w:rsid w:val="00413AB8"/>
    <w:rsid w:val="00414411"/>
    <w:rsid w:val="0041509D"/>
    <w:rsid w:val="00416482"/>
    <w:rsid w:val="00416812"/>
    <w:rsid w:val="00416BB2"/>
    <w:rsid w:val="00416F9D"/>
    <w:rsid w:val="004200B8"/>
    <w:rsid w:val="004218AB"/>
    <w:rsid w:val="00422115"/>
    <w:rsid w:val="00423DB8"/>
    <w:rsid w:val="00423E07"/>
    <w:rsid w:val="00423EBF"/>
    <w:rsid w:val="00424D4C"/>
    <w:rsid w:val="004279C0"/>
    <w:rsid w:val="0043063D"/>
    <w:rsid w:val="0043097D"/>
    <w:rsid w:val="0043103B"/>
    <w:rsid w:val="00431E73"/>
    <w:rsid w:val="00432D06"/>
    <w:rsid w:val="00433052"/>
    <w:rsid w:val="004332A6"/>
    <w:rsid w:val="00434634"/>
    <w:rsid w:val="00435533"/>
    <w:rsid w:val="00435603"/>
    <w:rsid w:val="00435ADF"/>
    <w:rsid w:val="00435D89"/>
    <w:rsid w:val="004376D2"/>
    <w:rsid w:val="004403B1"/>
    <w:rsid w:val="00441AF0"/>
    <w:rsid w:val="00441DCC"/>
    <w:rsid w:val="00442773"/>
    <w:rsid w:val="00443336"/>
    <w:rsid w:val="004441AD"/>
    <w:rsid w:val="0044453F"/>
    <w:rsid w:val="00444869"/>
    <w:rsid w:val="00444F90"/>
    <w:rsid w:val="00445864"/>
    <w:rsid w:val="00445ACC"/>
    <w:rsid w:val="00445DBB"/>
    <w:rsid w:val="0044650D"/>
    <w:rsid w:val="00446C0B"/>
    <w:rsid w:val="00450246"/>
    <w:rsid w:val="004504A6"/>
    <w:rsid w:val="004506C7"/>
    <w:rsid w:val="0045161D"/>
    <w:rsid w:val="004518C0"/>
    <w:rsid w:val="004527D0"/>
    <w:rsid w:val="004530A8"/>
    <w:rsid w:val="0045416A"/>
    <w:rsid w:val="004545B4"/>
    <w:rsid w:val="00454A81"/>
    <w:rsid w:val="0045653F"/>
    <w:rsid w:val="00456CAC"/>
    <w:rsid w:val="00457134"/>
    <w:rsid w:val="004574E2"/>
    <w:rsid w:val="0045761A"/>
    <w:rsid w:val="00457791"/>
    <w:rsid w:val="004620FA"/>
    <w:rsid w:val="00462538"/>
    <w:rsid w:val="00462E88"/>
    <w:rsid w:val="00462F45"/>
    <w:rsid w:val="00463297"/>
    <w:rsid w:val="0046391D"/>
    <w:rsid w:val="00463A80"/>
    <w:rsid w:val="00463F27"/>
    <w:rsid w:val="00464B80"/>
    <w:rsid w:val="004656BC"/>
    <w:rsid w:val="004662BC"/>
    <w:rsid w:val="0046665A"/>
    <w:rsid w:val="004667F7"/>
    <w:rsid w:val="00467009"/>
    <w:rsid w:val="00467DD1"/>
    <w:rsid w:val="00470146"/>
    <w:rsid w:val="00471026"/>
    <w:rsid w:val="004711F7"/>
    <w:rsid w:val="00471B85"/>
    <w:rsid w:val="0047227F"/>
    <w:rsid w:val="00472930"/>
    <w:rsid w:val="00472DBA"/>
    <w:rsid w:val="00473199"/>
    <w:rsid w:val="004742B7"/>
    <w:rsid w:val="00475246"/>
    <w:rsid w:val="0047548B"/>
    <w:rsid w:val="004755C8"/>
    <w:rsid w:val="00475813"/>
    <w:rsid w:val="004766F0"/>
    <w:rsid w:val="00476F88"/>
    <w:rsid w:val="0047700E"/>
    <w:rsid w:val="00477CC6"/>
    <w:rsid w:val="00480844"/>
    <w:rsid w:val="004828D1"/>
    <w:rsid w:val="00482E6A"/>
    <w:rsid w:val="00482EB8"/>
    <w:rsid w:val="00482EDD"/>
    <w:rsid w:val="00482EDE"/>
    <w:rsid w:val="00482FE5"/>
    <w:rsid w:val="00483E7B"/>
    <w:rsid w:val="004843DF"/>
    <w:rsid w:val="00484C49"/>
    <w:rsid w:val="0048641E"/>
    <w:rsid w:val="00486878"/>
    <w:rsid w:val="00490142"/>
    <w:rsid w:val="00490379"/>
    <w:rsid w:val="00490B9C"/>
    <w:rsid w:val="004911ED"/>
    <w:rsid w:val="004917D7"/>
    <w:rsid w:val="004918D2"/>
    <w:rsid w:val="00491C01"/>
    <w:rsid w:val="00491C94"/>
    <w:rsid w:val="004921AA"/>
    <w:rsid w:val="00492D64"/>
    <w:rsid w:val="004937E7"/>
    <w:rsid w:val="00493FA3"/>
    <w:rsid w:val="004944AF"/>
    <w:rsid w:val="00494A9F"/>
    <w:rsid w:val="00494D84"/>
    <w:rsid w:val="00494F74"/>
    <w:rsid w:val="00495B0C"/>
    <w:rsid w:val="00496680"/>
    <w:rsid w:val="00496B30"/>
    <w:rsid w:val="00496C7D"/>
    <w:rsid w:val="00496CA5"/>
    <w:rsid w:val="00497306"/>
    <w:rsid w:val="00497C4A"/>
    <w:rsid w:val="00497E07"/>
    <w:rsid w:val="004A0BE6"/>
    <w:rsid w:val="004A2612"/>
    <w:rsid w:val="004A3BC3"/>
    <w:rsid w:val="004A3E64"/>
    <w:rsid w:val="004A4B60"/>
    <w:rsid w:val="004A519D"/>
    <w:rsid w:val="004A6B5F"/>
    <w:rsid w:val="004B0578"/>
    <w:rsid w:val="004B0EFA"/>
    <w:rsid w:val="004B155B"/>
    <w:rsid w:val="004B1864"/>
    <w:rsid w:val="004B1B16"/>
    <w:rsid w:val="004B1DF6"/>
    <w:rsid w:val="004B26A2"/>
    <w:rsid w:val="004B2D0A"/>
    <w:rsid w:val="004B2E49"/>
    <w:rsid w:val="004B37FA"/>
    <w:rsid w:val="004B3A93"/>
    <w:rsid w:val="004B4877"/>
    <w:rsid w:val="004B5A60"/>
    <w:rsid w:val="004B5AC3"/>
    <w:rsid w:val="004B6200"/>
    <w:rsid w:val="004B6AE8"/>
    <w:rsid w:val="004B7816"/>
    <w:rsid w:val="004C06EC"/>
    <w:rsid w:val="004C0969"/>
    <w:rsid w:val="004C0E3F"/>
    <w:rsid w:val="004C3DD1"/>
    <w:rsid w:val="004C402C"/>
    <w:rsid w:val="004C4088"/>
    <w:rsid w:val="004C4691"/>
    <w:rsid w:val="004C5ED3"/>
    <w:rsid w:val="004C6124"/>
    <w:rsid w:val="004C6231"/>
    <w:rsid w:val="004C7577"/>
    <w:rsid w:val="004C7881"/>
    <w:rsid w:val="004D0782"/>
    <w:rsid w:val="004D0F34"/>
    <w:rsid w:val="004D190E"/>
    <w:rsid w:val="004D1D96"/>
    <w:rsid w:val="004D314A"/>
    <w:rsid w:val="004D3532"/>
    <w:rsid w:val="004D38A1"/>
    <w:rsid w:val="004D43D4"/>
    <w:rsid w:val="004D49B0"/>
    <w:rsid w:val="004D4F12"/>
    <w:rsid w:val="004D5411"/>
    <w:rsid w:val="004D6228"/>
    <w:rsid w:val="004D6398"/>
    <w:rsid w:val="004D6812"/>
    <w:rsid w:val="004E17DE"/>
    <w:rsid w:val="004E240F"/>
    <w:rsid w:val="004E299D"/>
    <w:rsid w:val="004E37E9"/>
    <w:rsid w:val="004E3BFA"/>
    <w:rsid w:val="004E6F9F"/>
    <w:rsid w:val="004E741A"/>
    <w:rsid w:val="004E7421"/>
    <w:rsid w:val="004E7BD9"/>
    <w:rsid w:val="004E7D5B"/>
    <w:rsid w:val="004F0A46"/>
    <w:rsid w:val="004F1AA3"/>
    <w:rsid w:val="004F1B6C"/>
    <w:rsid w:val="004F1EC6"/>
    <w:rsid w:val="004F248B"/>
    <w:rsid w:val="004F2979"/>
    <w:rsid w:val="004F2CE5"/>
    <w:rsid w:val="004F3637"/>
    <w:rsid w:val="004F38E4"/>
    <w:rsid w:val="004F5F1B"/>
    <w:rsid w:val="004F6CC1"/>
    <w:rsid w:val="005010A0"/>
    <w:rsid w:val="00501147"/>
    <w:rsid w:val="0050152D"/>
    <w:rsid w:val="00501596"/>
    <w:rsid w:val="00501756"/>
    <w:rsid w:val="00501988"/>
    <w:rsid w:val="00502FB7"/>
    <w:rsid w:val="00503802"/>
    <w:rsid w:val="00503818"/>
    <w:rsid w:val="0050487E"/>
    <w:rsid w:val="005049C8"/>
    <w:rsid w:val="00504E6F"/>
    <w:rsid w:val="00505EF3"/>
    <w:rsid w:val="00505F99"/>
    <w:rsid w:val="005079C4"/>
    <w:rsid w:val="00507E59"/>
    <w:rsid w:val="005112CA"/>
    <w:rsid w:val="0051162A"/>
    <w:rsid w:val="00511D14"/>
    <w:rsid w:val="00511FDF"/>
    <w:rsid w:val="005125AD"/>
    <w:rsid w:val="00512C30"/>
    <w:rsid w:val="005130E6"/>
    <w:rsid w:val="00513671"/>
    <w:rsid w:val="00514159"/>
    <w:rsid w:val="005144A9"/>
    <w:rsid w:val="0051481E"/>
    <w:rsid w:val="00514836"/>
    <w:rsid w:val="005157A3"/>
    <w:rsid w:val="00517AF3"/>
    <w:rsid w:val="00517C67"/>
    <w:rsid w:val="005202A2"/>
    <w:rsid w:val="005209B0"/>
    <w:rsid w:val="00520EE8"/>
    <w:rsid w:val="005214B9"/>
    <w:rsid w:val="0052178F"/>
    <w:rsid w:val="005229AC"/>
    <w:rsid w:val="0052341E"/>
    <w:rsid w:val="00523AE4"/>
    <w:rsid w:val="0052487A"/>
    <w:rsid w:val="00524985"/>
    <w:rsid w:val="00524F7E"/>
    <w:rsid w:val="00525745"/>
    <w:rsid w:val="00525C2A"/>
    <w:rsid w:val="00526220"/>
    <w:rsid w:val="0052784D"/>
    <w:rsid w:val="00527CC4"/>
    <w:rsid w:val="00530138"/>
    <w:rsid w:val="00530F3F"/>
    <w:rsid w:val="0053335D"/>
    <w:rsid w:val="005346CC"/>
    <w:rsid w:val="00534BA4"/>
    <w:rsid w:val="00534FE3"/>
    <w:rsid w:val="00535514"/>
    <w:rsid w:val="005356F2"/>
    <w:rsid w:val="00535724"/>
    <w:rsid w:val="005361F7"/>
    <w:rsid w:val="005370E5"/>
    <w:rsid w:val="00537129"/>
    <w:rsid w:val="005378B7"/>
    <w:rsid w:val="00540E73"/>
    <w:rsid w:val="0054185D"/>
    <w:rsid w:val="00542605"/>
    <w:rsid w:val="0054328E"/>
    <w:rsid w:val="005434BD"/>
    <w:rsid w:val="00543AB4"/>
    <w:rsid w:val="005440AA"/>
    <w:rsid w:val="00544570"/>
    <w:rsid w:val="00544E2A"/>
    <w:rsid w:val="00545B63"/>
    <w:rsid w:val="00546739"/>
    <w:rsid w:val="00546D98"/>
    <w:rsid w:val="00546EE3"/>
    <w:rsid w:val="00547BE1"/>
    <w:rsid w:val="00547C6A"/>
    <w:rsid w:val="0055018F"/>
    <w:rsid w:val="00550588"/>
    <w:rsid w:val="00551410"/>
    <w:rsid w:val="0055158E"/>
    <w:rsid w:val="0055166E"/>
    <w:rsid w:val="00551A55"/>
    <w:rsid w:val="00551E61"/>
    <w:rsid w:val="005525B3"/>
    <w:rsid w:val="00552720"/>
    <w:rsid w:val="00552803"/>
    <w:rsid w:val="00561776"/>
    <w:rsid w:val="00561A97"/>
    <w:rsid w:val="00562538"/>
    <w:rsid w:val="0056290E"/>
    <w:rsid w:val="00562BCE"/>
    <w:rsid w:val="00565339"/>
    <w:rsid w:val="00566E41"/>
    <w:rsid w:val="005673A8"/>
    <w:rsid w:val="00567E76"/>
    <w:rsid w:val="005705F2"/>
    <w:rsid w:val="005705FC"/>
    <w:rsid w:val="0057092B"/>
    <w:rsid w:val="00570E44"/>
    <w:rsid w:val="005727C9"/>
    <w:rsid w:val="0057302C"/>
    <w:rsid w:val="005734ED"/>
    <w:rsid w:val="00573BCE"/>
    <w:rsid w:val="0057591A"/>
    <w:rsid w:val="00575DE4"/>
    <w:rsid w:val="00576C8F"/>
    <w:rsid w:val="00576F6B"/>
    <w:rsid w:val="00577884"/>
    <w:rsid w:val="00577A70"/>
    <w:rsid w:val="0058035F"/>
    <w:rsid w:val="0058046B"/>
    <w:rsid w:val="005813D0"/>
    <w:rsid w:val="005829CD"/>
    <w:rsid w:val="00582D90"/>
    <w:rsid w:val="00583CC9"/>
    <w:rsid w:val="00583CE8"/>
    <w:rsid w:val="00584082"/>
    <w:rsid w:val="0058470B"/>
    <w:rsid w:val="0058491E"/>
    <w:rsid w:val="00584E91"/>
    <w:rsid w:val="0058528F"/>
    <w:rsid w:val="005857FE"/>
    <w:rsid w:val="00585D67"/>
    <w:rsid w:val="00585FC3"/>
    <w:rsid w:val="005868E7"/>
    <w:rsid w:val="00587974"/>
    <w:rsid w:val="00591173"/>
    <w:rsid w:val="00591BB9"/>
    <w:rsid w:val="0059239D"/>
    <w:rsid w:val="00592B72"/>
    <w:rsid w:val="00593B39"/>
    <w:rsid w:val="00593B62"/>
    <w:rsid w:val="00593BBD"/>
    <w:rsid w:val="00593D1B"/>
    <w:rsid w:val="00594147"/>
    <w:rsid w:val="0059430C"/>
    <w:rsid w:val="005952FF"/>
    <w:rsid w:val="00595C56"/>
    <w:rsid w:val="005972BF"/>
    <w:rsid w:val="00597AF6"/>
    <w:rsid w:val="005A021E"/>
    <w:rsid w:val="005A021F"/>
    <w:rsid w:val="005A0700"/>
    <w:rsid w:val="005A16FF"/>
    <w:rsid w:val="005A2453"/>
    <w:rsid w:val="005A7097"/>
    <w:rsid w:val="005A7B94"/>
    <w:rsid w:val="005A7E91"/>
    <w:rsid w:val="005B0F0E"/>
    <w:rsid w:val="005B1216"/>
    <w:rsid w:val="005B2788"/>
    <w:rsid w:val="005B2C6A"/>
    <w:rsid w:val="005B416C"/>
    <w:rsid w:val="005B51A3"/>
    <w:rsid w:val="005B55CF"/>
    <w:rsid w:val="005B5634"/>
    <w:rsid w:val="005B5977"/>
    <w:rsid w:val="005B5CB5"/>
    <w:rsid w:val="005B605E"/>
    <w:rsid w:val="005B6079"/>
    <w:rsid w:val="005B60B6"/>
    <w:rsid w:val="005B6712"/>
    <w:rsid w:val="005B72C9"/>
    <w:rsid w:val="005B7E0A"/>
    <w:rsid w:val="005C0F6A"/>
    <w:rsid w:val="005C1608"/>
    <w:rsid w:val="005C2C96"/>
    <w:rsid w:val="005C2DDC"/>
    <w:rsid w:val="005C4B88"/>
    <w:rsid w:val="005C5756"/>
    <w:rsid w:val="005C631E"/>
    <w:rsid w:val="005C6663"/>
    <w:rsid w:val="005C72B9"/>
    <w:rsid w:val="005C77D9"/>
    <w:rsid w:val="005D1CD6"/>
    <w:rsid w:val="005D2C66"/>
    <w:rsid w:val="005D41BD"/>
    <w:rsid w:val="005D58F7"/>
    <w:rsid w:val="005D5931"/>
    <w:rsid w:val="005D602F"/>
    <w:rsid w:val="005D62C2"/>
    <w:rsid w:val="005E034A"/>
    <w:rsid w:val="005E1446"/>
    <w:rsid w:val="005E158C"/>
    <w:rsid w:val="005E1A79"/>
    <w:rsid w:val="005E1ECE"/>
    <w:rsid w:val="005E2209"/>
    <w:rsid w:val="005E29D9"/>
    <w:rsid w:val="005E2A5D"/>
    <w:rsid w:val="005E31B1"/>
    <w:rsid w:val="005E3C88"/>
    <w:rsid w:val="005E4894"/>
    <w:rsid w:val="005E4B98"/>
    <w:rsid w:val="005E51F2"/>
    <w:rsid w:val="005E637B"/>
    <w:rsid w:val="005E6A23"/>
    <w:rsid w:val="005F0434"/>
    <w:rsid w:val="005F0B0E"/>
    <w:rsid w:val="005F2517"/>
    <w:rsid w:val="005F2A12"/>
    <w:rsid w:val="005F45B9"/>
    <w:rsid w:val="005F49E7"/>
    <w:rsid w:val="005F4D5F"/>
    <w:rsid w:val="005F52F2"/>
    <w:rsid w:val="005F7B0F"/>
    <w:rsid w:val="00600EEA"/>
    <w:rsid w:val="00601482"/>
    <w:rsid w:val="006033B2"/>
    <w:rsid w:val="00603AFD"/>
    <w:rsid w:val="00603F6F"/>
    <w:rsid w:val="00604064"/>
    <w:rsid w:val="0060431F"/>
    <w:rsid w:val="006052EC"/>
    <w:rsid w:val="00605648"/>
    <w:rsid w:val="00605B9A"/>
    <w:rsid w:val="00606058"/>
    <w:rsid w:val="006061BF"/>
    <w:rsid w:val="006064E9"/>
    <w:rsid w:val="00606793"/>
    <w:rsid w:val="00606AD7"/>
    <w:rsid w:val="00607B6E"/>
    <w:rsid w:val="006100B5"/>
    <w:rsid w:val="006102FF"/>
    <w:rsid w:val="00610566"/>
    <w:rsid w:val="00610DCE"/>
    <w:rsid w:val="00611674"/>
    <w:rsid w:val="0061167D"/>
    <w:rsid w:val="00611A6D"/>
    <w:rsid w:val="00611BBE"/>
    <w:rsid w:val="006120BA"/>
    <w:rsid w:val="0061216C"/>
    <w:rsid w:val="006125EC"/>
    <w:rsid w:val="00612609"/>
    <w:rsid w:val="00612B00"/>
    <w:rsid w:val="00612DBD"/>
    <w:rsid w:val="0061332B"/>
    <w:rsid w:val="006134A7"/>
    <w:rsid w:val="00615116"/>
    <w:rsid w:val="00615217"/>
    <w:rsid w:val="00616041"/>
    <w:rsid w:val="00616C5E"/>
    <w:rsid w:val="00617273"/>
    <w:rsid w:val="0061729C"/>
    <w:rsid w:val="006173C1"/>
    <w:rsid w:val="00617418"/>
    <w:rsid w:val="00617690"/>
    <w:rsid w:val="00620028"/>
    <w:rsid w:val="00620F02"/>
    <w:rsid w:val="006215E2"/>
    <w:rsid w:val="006216FA"/>
    <w:rsid w:val="006218DB"/>
    <w:rsid w:val="00622A63"/>
    <w:rsid w:val="00622C1D"/>
    <w:rsid w:val="0062322D"/>
    <w:rsid w:val="006232D1"/>
    <w:rsid w:val="00623BED"/>
    <w:rsid w:val="00623C28"/>
    <w:rsid w:val="00624CA6"/>
    <w:rsid w:val="00624DB7"/>
    <w:rsid w:val="00626032"/>
    <w:rsid w:val="00626866"/>
    <w:rsid w:val="00626D76"/>
    <w:rsid w:val="00627CA7"/>
    <w:rsid w:val="00631216"/>
    <w:rsid w:val="006315FD"/>
    <w:rsid w:val="006343B5"/>
    <w:rsid w:val="006350C6"/>
    <w:rsid w:val="00635530"/>
    <w:rsid w:val="00635694"/>
    <w:rsid w:val="006362C5"/>
    <w:rsid w:val="00640784"/>
    <w:rsid w:val="00640A5A"/>
    <w:rsid w:val="00640E7D"/>
    <w:rsid w:val="006418FA"/>
    <w:rsid w:val="00642312"/>
    <w:rsid w:val="00644D9E"/>
    <w:rsid w:val="00645406"/>
    <w:rsid w:val="00645D92"/>
    <w:rsid w:val="00646DD6"/>
    <w:rsid w:val="006472CE"/>
    <w:rsid w:val="00647D43"/>
    <w:rsid w:val="00650263"/>
    <w:rsid w:val="00653A1D"/>
    <w:rsid w:val="00653A87"/>
    <w:rsid w:val="00654B17"/>
    <w:rsid w:val="00655E05"/>
    <w:rsid w:val="00656552"/>
    <w:rsid w:val="006569CF"/>
    <w:rsid w:val="00656A46"/>
    <w:rsid w:val="00656D2D"/>
    <w:rsid w:val="00660571"/>
    <w:rsid w:val="00660684"/>
    <w:rsid w:val="006619B8"/>
    <w:rsid w:val="0066248F"/>
    <w:rsid w:val="00663410"/>
    <w:rsid w:val="00663873"/>
    <w:rsid w:val="00665465"/>
    <w:rsid w:val="00665883"/>
    <w:rsid w:val="00665B3F"/>
    <w:rsid w:val="00665BFD"/>
    <w:rsid w:val="00666682"/>
    <w:rsid w:val="00667493"/>
    <w:rsid w:val="00667B6D"/>
    <w:rsid w:val="00667DCE"/>
    <w:rsid w:val="006715BB"/>
    <w:rsid w:val="00671EF8"/>
    <w:rsid w:val="00671F37"/>
    <w:rsid w:val="00672322"/>
    <w:rsid w:val="00672467"/>
    <w:rsid w:val="00673089"/>
    <w:rsid w:val="0067355F"/>
    <w:rsid w:val="00674BDE"/>
    <w:rsid w:val="006755E6"/>
    <w:rsid w:val="00676721"/>
    <w:rsid w:val="006770CB"/>
    <w:rsid w:val="00680B2C"/>
    <w:rsid w:val="00680C25"/>
    <w:rsid w:val="00682ACD"/>
    <w:rsid w:val="00683948"/>
    <w:rsid w:val="0068498F"/>
    <w:rsid w:val="00684DD1"/>
    <w:rsid w:val="00684FAE"/>
    <w:rsid w:val="006854B2"/>
    <w:rsid w:val="00686230"/>
    <w:rsid w:val="006863B1"/>
    <w:rsid w:val="00686888"/>
    <w:rsid w:val="006869F6"/>
    <w:rsid w:val="006877F6"/>
    <w:rsid w:val="0069020C"/>
    <w:rsid w:val="00690315"/>
    <w:rsid w:val="00690BAF"/>
    <w:rsid w:val="00691B64"/>
    <w:rsid w:val="00691E91"/>
    <w:rsid w:val="00692891"/>
    <w:rsid w:val="00693565"/>
    <w:rsid w:val="00693912"/>
    <w:rsid w:val="0069440F"/>
    <w:rsid w:val="00697BFA"/>
    <w:rsid w:val="006A0C06"/>
    <w:rsid w:val="006A1374"/>
    <w:rsid w:val="006A1A69"/>
    <w:rsid w:val="006A1EF2"/>
    <w:rsid w:val="006A23D2"/>
    <w:rsid w:val="006A2B2C"/>
    <w:rsid w:val="006A2D21"/>
    <w:rsid w:val="006A3025"/>
    <w:rsid w:val="006A35F2"/>
    <w:rsid w:val="006A3D6C"/>
    <w:rsid w:val="006A4F9C"/>
    <w:rsid w:val="006A54E0"/>
    <w:rsid w:val="006A651C"/>
    <w:rsid w:val="006A66CB"/>
    <w:rsid w:val="006A7057"/>
    <w:rsid w:val="006A7608"/>
    <w:rsid w:val="006A770A"/>
    <w:rsid w:val="006B16BD"/>
    <w:rsid w:val="006B1EAF"/>
    <w:rsid w:val="006B2BB0"/>
    <w:rsid w:val="006B3B78"/>
    <w:rsid w:val="006B3E92"/>
    <w:rsid w:val="006B3E96"/>
    <w:rsid w:val="006B421F"/>
    <w:rsid w:val="006B5CDA"/>
    <w:rsid w:val="006B698E"/>
    <w:rsid w:val="006B69EF"/>
    <w:rsid w:val="006B7304"/>
    <w:rsid w:val="006B7563"/>
    <w:rsid w:val="006B787A"/>
    <w:rsid w:val="006C0155"/>
    <w:rsid w:val="006C040F"/>
    <w:rsid w:val="006C0694"/>
    <w:rsid w:val="006C21D2"/>
    <w:rsid w:val="006C3547"/>
    <w:rsid w:val="006C3B5C"/>
    <w:rsid w:val="006C3D16"/>
    <w:rsid w:val="006C53E0"/>
    <w:rsid w:val="006C5D66"/>
    <w:rsid w:val="006C6E7F"/>
    <w:rsid w:val="006C77F3"/>
    <w:rsid w:val="006C788B"/>
    <w:rsid w:val="006C7AC5"/>
    <w:rsid w:val="006C7F07"/>
    <w:rsid w:val="006D03F4"/>
    <w:rsid w:val="006D060C"/>
    <w:rsid w:val="006D07BD"/>
    <w:rsid w:val="006D1412"/>
    <w:rsid w:val="006D14A2"/>
    <w:rsid w:val="006D23B2"/>
    <w:rsid w:val="006D26E1"/>
    <w:rsid w:val="006D3574"/>
    <w:rsid w:val="006D39DC"/>
    <w:rsid w:val="006D3B04"/>
    <w:rsid w:val="006D3D35"/>
    <w:rsid w:val="006D453D"/>
    <w:rsid w:val="006D4728"/>
    <w:rsid w:val="006D479F"/>
    <w:rsid w:val="006D4FE6"/>
    <w:rsid w:val="006D5056"/>
    <w:rsid w:val="006D662D"/>
    <w:rsid w:val="006D66D3"/>
    <w:rsid w:val="006D71A3"/>
    <w:rsid w:val="006D74E6"/>
    <w:rsid w:val="006D7990"/>
    <w:rsid w:val="006E0FC1"/>
    <w:rsid w:val="006E1F3D"/>
    <w:rsid w:val="006E2CE4"/>
    <w:rsid w:val="006E3BDD"/>
    <w:rsid w:val="006E51DF"/>
    <w:rsid w:val="006E5EBB"/>
    <w:rsid w:val="006E6BCF"/>
    <w:rsid w:val="006F0974"/>
    <w:rsid w:val="006F0F6D"/>
    <w:rsid w:val="006F2843"/>
    <w:rsid w:val="006F2880"/>
    <w:rsid w:val="006F2DD3"/>
    <w:rsid w:val="006F355B"/>
    <w:rsid w:val="006F3EF2"/>
    <w:rsid w:val="006F4141"/>
    <w:rsid w:val="006F527E"/>
    <w:rsid w:val="006F6525"/>
    <w:rsid w:val="006F6877"/>
    <w:rsid w:val="006F6CAD"/>
    <w:rsid w:val="00700427"/>
    <w:rsid w:val="00700471"/>
    <w:rsid w:val="0070093B"/>
    <w:rsid w:val="007009D5"/>
    <w:rsid w:val="00701810"/>
    <w:rsid w:val="007032C6"/>
    <w:rsid w:val="0070359A"/>
    <w:rsid w:val="00703615"/>
    <w:rsid w:val="00703C6E"/>
    <w:rsid w:val="00704325"/>
    <w:rsid w:val="007048A1"/>
    <w:rsid w:val="00704C0E"/>
    <w:rsid w:val="007054DC"/>
    <w:rsid w:val="0070555E"/>
    <w:rsid w:val="00705BC8"/>
    <w:rsid w:val="00706363"/>
    <w:rsid w:val="0071044D"/>
    <w:rsid w:val="00710525"/>
    <w:rsid w:val="007118C1"/>
    <w:rsid w:val="00712837"/>
    <w:rsid w:val="00713E9B"/>
    <w:rsid w:val="0071583E"/>
    <w:rsid w:val="00715D88"/>
    <w:rsid w:val="007162A5"/>
    <w:rsid w:val="00717291"/>
    <w:rsid w:val="00717AB6"/>
    <w:rsid w:val="00717B96"/>
    <w:rsid w:val="00720A14"/>
    <w:rsid w:val="00721078"/>
    <w:rsid w:val="00721232"/>
    <w:rsid w:val="00722392"/>
    <w:rsid w:val="00723B59"/>
    <w:rsid w:val="007245B8"/>
    <w:rsid w:val="007300C3"/>
    <w:rsid w:val="0073061A"/>
    <w:rsid w:val="00730B87"/>
    <w:rsid w:val="00732276"/>
    <w:rsid w:val="00732412"/>
    <w:rsid w:val="00732A03"/>
    <w:rsid w:val="00733977"/>
    <w:rsid w:val="007343E8"/>
    <w:rsid w:val="007344C7"/>
    <w:rsid w:val="007349FE"/>
    <w:rsid w:val="00734A1C"/>
    <w:rsid w:val="00734A69"/>
    <w:rsid w:val="00735659"/>
    <w:rsid w:val="00735955"/>
    <w:rsid w:val="00735ADE"/>
    <w:rsid w:val="00736994"/>
    <w:rsid w:val="00736B3E"/>
    <w:rsid w:val="00736E26"/>
    <w:rsid w:val="00736F3F"/>
    <w:rsid w:val="00737C2E"/>
    <w:rsid w:val="00740529"/>
    <w:rsid w:val="007416CA"/>
    <w:rsid w:val="00741CC0"/>
    <w:rsid w:val="00742CD9"/>
    <w:rsid w:val="00744BFE"/>
    <w:rsid w:val="007457F9"/>
    <w:rsid w:val="00746C0C"/>
    <w:rsid w:val="007471FB"/>
    <w:rsid w:val="00747B7F"/>
    <w:rsid w:val="007501C2"/>
    <w:rsid w:val="007502A9"/>
    <w:rsid w:val="0075070E"/>
    <w:rsid w:val="00750936"/>
    <w:rsid w:val="00750980"/>
    <w:rsid w:val="00750E2A"/>
    <w:rsid w:val="0075108E"/>
    <w:rsid w:val="00751130"/>
    <w:rsid w:val="0075115A"/>
    <w:rsid w:val="00751801"/>
    <w:rsid w:val="00753149"/>
    <w:rsid w:val="0075364B"/>
    <w:rsid w:val="00753F6C"/>
    <w:rsid w:val="00754041"/>
    <w:rsid w:val="007541E3"/>
    <w:rsid w:val="007547D9"/>
    <w:rsid w:val="007548AC"/>
    <w:rsid w:val="00755C0E"/>
    <w:rsid w:val="00755C91"/>
    <w:rsid w:val="00757058"/>
    <w:rsid w:val="00757C75"/>
    <w:rsid w:val="0076082D"/>
    <w:rsid w:val="00760D38"/>
    <w:rsid w:val="007624D9"/>
    <w:rsid w:val="00762BD5"/>
    <w:rsid w:val="00762C85"/>
    <w:rsid w:val="007632F9"/>
    <w:rsid w:val="00763452"/>
    <w:rsid w:val="00765533"/>
    <w:rsid w:val="00765C1E"/>
    <w:rsid w:val="00771110"/>
    <w:rsid w:val="0077224B"/>
    <w:rsid w:val="00772419"/>
    <w:rsid w:val="00772847"/>
    <w:rsid w:val="007729D9"/>
    <w:rsid w:val="007739B5"/>
    <w:rsid w:val="00774659"/>
    <w:rsid w:val="007746C2"/>
    <w:rsid w:val="00775223"/>
    <w:rsid w:val="00776015"/>
    <w:rsid w:val="00776279"/>
    <w:rsid w:val="007763A3"/>
    <w:rsid w:val="00776530"/>
    <w:rsid w:val="00776D21"/>
    <w:rsid w:val="007770D8"/>
    <w:rsid w:val="00777DA3"/>
    <w:rsid w:val="0078065B"/>
    <w:rsid w:val="00780AF9"/>
    <w:rsid w:val="00780CDB"/>
    <w:rsid w:val="0078288D"/>
    <w:rsid w:val="00782A6C"/>
    <w:rsid w:val="00782C31"/>
    <w:rsid w:val="00783063"/>
    <w:rsid w:val="00783168"/>
    <w:rsid w:val="00783409"/>
    <w:rsid w:val="0078351F"/>
    <w:rsid w:val="00784C60"/>
    <w:rsid w:val="00784FBD"/>
    <w:rsid w:val="0078728C"/>
    <w:rsid w:val="007878E3"/>
    <w:rsid w:val="00790A84"/>
    <w:rsid w:val="0079138A"/>
    <w:rsid w:val="00791DFB"/>
    <w:rsid w:val="007931FA"/>
    <w:rsid w:val="00793476"/>
    <w:rsid w:val="00794356"/>
    <w:rsid w:val="00795BD9"/>
    <w:rsid w:val="00796E28"/>
    <w:rsid w:val="00796E59"/>
    <w:rsid w:val="007A05F3"/>
    <w:rsid w:val="007A083A"/>
    <w:rsid w:val="007A1B7F"/>
    <w:rsid w:val="007A24A1"/>
    <w:rsid w:val="007A2E72"/>
    <w:rsid w:val="007A2FDA"/>
    <w:rsid w:val="007A308E"/>
    <w:rsid w:val="007A3317"/>
    <w:rsid w:val="007A3566"/>
    <w:rsid w:val="007A3CE3"/>
    <w:rsid w:val="007A47DE"/>
    <w:rsid w:val="007A4F5D"/>
    <w:rsid w:val="007A5256"/>
    <w:rsid w:val="007A534A"/>
    <w:rsid w:val="007A54F8"/>
    <w:rsid w:val="007A5F6E"/>
    <w:rsid w:val="007A6433"/>
    <w:rsid w:val="007A6B40"/>
    <w:rsid w:val="007A6FF0"/>
    <w:rsid w:val="007A717C"/>
    <w:rsid w:val="007A78BB"/>
    <w:rsid w:val="007B03A1"/>
    <w:rsid w:val="007B1466"/>
    <w:rsid w:val="007B181A"/>
    <w:rsid w:val="007B1F02"/>
    <w:rsid w:val="007B2564"/>
    <w:rsid w:val="007B3F25"/>
    <w:rsid w:val="007B3F27"/>
    <w:rsid w:val="007B49EE"/>
    <w:rsid w:val="007B54E3"/>
    <w:rsid w:val="007B5815"/>
    <w:rsid w:val="007B719D"/>
    <w:rsid w:val="007C00F8"/>
    <w:rsid w:val="007C0F66"/>
    <w:rsid w:val="007C1CAA"/>
    <w:rsid w:val="007C205C"/>
    <w:rsid w:val="007C2AB3"/>
    <w:rsid w:val="007C40E8"/>
    <w:rsid w:val="007C49BB"/>
    <w:rsid w:val="007C4C21"/>
    <w:rsid w:val="007C5375"/>
    <w:rsid w:val="007C703E"/>
    <w:rsid w:val="007C7E1B"/>
    <w:rsid w:val="007D06D9"/>
    <w:rsid w:val="007D093D"/>
    <w:rsid w:val="007D1057"/>
    <w:rsid w:val="007D28E1"/>
    <w:rsid w:val="007D2E6B"/>
    <w:rsid w:val="007D3F48"/>
    <w:rsid w:val="007D4461"/>
    <w:rsid w:val="007D5126"/>
    <w:rsid w:val="007D5C8E"/>
    <w:rsid w:val="007D6577"/>
    <w:rsid w:val="007E0474"/>
    <w:rsid w:val="007E06C3"/>
    <w:rsid w:val="007E2F32"/>
    <w:rsid w:val="007E3A73"/>
    <w:rsid w:val="007E4F42"/>
    <w:rsid w:val="007E5317"/>
    <w:rsid w:val="007E5B8F"/>
    <w:rsid w:val="007E690A"/>
    <w:rsid w:val="007E6953"/>
    <w:rsid w:val="007E6C5B"/>
    <w:rsid w:val="007E6FC5"/>
    <w:rsid w:val="007E7B4D"/>
    <w:rsid w:val="007E7EBD"/>
    <w:rsid w:val="007F09DE"/>
    <w:rsid w:val="007F0E9F"/>
    <w:rsid w:val="007F16C6"/>
    <w:rsid w:val="007F2266"/>
    <w:rsid w:val="007F271E"/>
    <w:rsid w:val="007F28A5"/>
    <w:rsid w:val="007F3FBE"/>
    <w:rsid w:val="007F448D"/>
    <w:rsid w:val="007F4C0A"/>
    <w:rsid w:val="007F57F2"/>
    <w:rsid w:val="007F59E1"/>
    <w:rsid w:val="007F5B02"/>
    <w:rsid w:val="007F6CD1"/>
    <w:rsid w:val="007F7C68"/>
    <w:rsid w:val="008004A7"/>
    <w:rsid w:val="00800EE8"/>
    <w:rsid w:val="008012A4"/>
    <w:rsid w:val="00801325"/>
    <w:rsid w:val="00802FEC"/>
    <w:rsid w:val="008034A5"/>
    <w:rsid w:val="00805245"/>
    <w:rsid w:val="00805909"/>
    <w:rsid w:val="008066FF"/>
    <w:rsid w:val="00806FA6"/>
    <w:rsid w:val="00807681"/>
    <w:rsid w:val="00807A96"/>
    <w:rsid w:val="00807A9A"/>
    <w:rsid w:val="00807F67"/>
    <w:rsid w:val="00807FDA"/>
    <w:rsid w:val="00810083"/>
    <w:rsid w:val="008103ED"/>
    <w:rsid w:val="00810603"/>
    <w:rsid w:val="00810BCF"/>
    <w:rsid w:val="00812036"/>
    <w:rsid w:val="008134C0"/>
    <w:rsid w:val="008134EE"/>
    <w:rsid w:val="00813F4B"/>
    <w:rsid w:val="00814515"/>
    <w:rsid w:val="0081464B"/>
    <w:rsid w:val="0081557E"/>
    <w:rsid w:val="0081646D"/>
    <w:rsid w:val="00817292"/>
    <w:rsid w:val="008176DB"/>
    <w:rsid w:val="00817F91"/>
    <w:rsid w:val="00817FB7"/>
    <w:rsid w:val="00820259"/>
    <w:rsid w:val="0082075B"/>
    <w:rsid w:val="00820A29"/>
    <w:rsid w:val="00820D6C"/>
    <w:rsid w:val="00821A6A"/>
    <w:rsid w:val="00821D0E"/>
    <w:rsid w:val="008234A2"/>
    <w:rsid w:val="00823AA4"/>
    <w:rsid w:val="00825B4A"/>
    <w:rsid w:val="008263AF"/>
    <w:rsid w:val="008267A3"/>
    <w:rsid w:val="00827574"/>
    <w:rsid w:val="00827631"/>
    <w:rsid w:val="0082764E"/>
    <w:rsid w:val="008302C0"/>
    <w:rsid w:val="008306DE"/>
    <w:rsid w:val="008314FA"/>
    <w:rsid w:val="00832958"/>
    <w:rsid w:val="00832D60"/>
    <w:rsid w:val="00833057"/>
    <w:rsid w:val="008336B6"/>
    <w:rsid w:val="00833A9F"/>
    <w:rsid w:val="008349AE"/>
    <w:rsid w:val="00834C2B"/>
    <w:rsid w:val="00834DA7"/>
    <w:rsid w:val="00835707"/>
    <w:rsid w:val="008362BB"/>
    <w:rsid w:val="00837E8F"/>
    <w:rsid w:val="008424F3"/>
    <w:rsid w:val="00842D45"/>
    <w:rsid w:val="00842D63"/>
    <w:rsid w:val="008433E9"/>
    <w:rsid w:val="00843594"/>
    <w:rsid w:val="00843C3E"/>
    <w:rsid w:val="00844118"/>
    <w:rsid w:val="008451C1"/>
    <w:rsid w:val="00845D18"/>
    <w:rsid w:val="0084683E"/>
    <w:rsid w:val="00846A3A"/>
    <w:rsid w:val="00847131"/>
    <w:rsid w:val="008473A0"/>
    <w:rsid w:val="00847514"/>
    <w:rsid w:val="00847A58"/>
    <w:rsid w:val="00847BF3"/>
    <w:rsid w:val="00850344"/>
    <w:rsid w:val="00850838"/>
    <w:rsid w:val="00850D04"/>
    <w:rsid w:val="008534A2"/>
    <w:rsid w:val="008536F1"/>
    <w:rsid w:val="008537A5"/>
    <w:rsid w:val="00853F73"/>
    <w:rsid w:val="00854898"/>
    <w:rsid w:val="008548ED"/>
    <w:rsid w:val="0085509F"/>
    <w:rsid w:val="00855260"/>
    <w:rsid w:val="00856CA4"/>
    <w:rsid w:val="00857109"/>
    <w:rsid w:val="00860267"/>
    <w:rsid w:val="008605FD"/>
    <w:rsid w:val="0086141B"/>
    <w:rsid w:val="008615E1"/>
    <w:rsid w:val="00862576"/>
    <w:rsid w:val="00864A05"/>
    <w:rsid w:val="00866AD3"/>
    <w:rsid w:val="008674BD"/>
    <w:rsid w:val="00867964"/>
    <w:rsid w:val="00867CDC"/>
    <w:rsid w:val="00870080"/>
    <w:rsid w:val="008706D4"/>
    <w:rsid w:val="00871DBC"/>
    <w:rsid w:val="008723E6"/>
    <w:rsid w:val="00872C61"/>
    <w:rsid w:val="00873216"/>
    <w:rsid w:val="00873823"/>
    <w:rsid w:val="00873EE4"/>
    <w:rsid w:val="00875351"/>
    <w:rsid w:val="008753A7"/>
    <w:rsid w:val="0087543E"/>
    <w:rsid w:val="00875BCD"/>
    <w:rsid w:val="008764BD"/>
    <w:rsid w:val="0088189B"/>
    <w:rsid w:val="008820BD"/>
    <w:rsid w:val="008820DC"/>
    <w:rsid w:val="00882950"/>
    <w:rsid w:val="00882B4D"/>
    <w:rsid w:val="00883A1F"/>
    <w:rsid w:val="00883F82"/>
    <w:rsid w:val="00884264"/>
    <w:rsid w:val="0088448B"/>
    <w:rsid w:val="008850C4"/>
    <w:rsid w:val="00885ACA"/>
    <w:rsid w:val="008861B5"/>
    <w:rsid w:val="00886915"/>
    <w:rsid w:val="00886CCF"/>
    <w:rsid w:val="008871A7"/>
    <w:rsid w:val="008872C9"/>
    <w:rsid w:val="00887C7D"/>
    <w:rsid w:val="008902EF"/>
    <w:rsid w:val="008905AD"/>
    <w:rsid w:val="00890B3C"/>
    <w:rsid w:val="00891EC0"/>
    <w:rsid w:val="008921FE"/>
    <w:rsid w:val="0089221B"/>
    <w:rsid w:val="00892403"/>
    <w:rsid w:val="00893539"/>
    <w:rsid w:val="00893ADA"/>
    <w:rsid w:val="008940E2"/>
    <w:rsid w:val="00894AA0"/>
    <w:rsid w:val="00895A00"/>
    <w:rsid w:val="008A025F"/>
    <w:rsid w:val="008A21FF"/>
    <w:rsid w:val="008A231A"/>
    <w:rsid w:val="008A2415"/>
    <w:rsid w:val="008A391C"/>
    <w:rsid w:val="008A3AB7"/>
    <w:rsid w:val="008A41A8"/>
    <w:rsid w:val="008A4211"/>
    <w:rsid w:val="008A51E2"/>
    <w:rsid w:val="008A567C"/>
    <w:rsid w:val="008A5764"/>
    <w:rsid w:val="008A7458"/>
    <w:rsid w:val="008B0D08"/>
    <w:rsid w:val="008B14C5"/>
    <w:rsid w:val="008B1581"/>
    <w:rsid w:val="008B3305"/>
    <w:rsid w:val="008B4114"/>
    <w:rsid w:val="008C034A"/>
    <w:rsid w:val="008C27FC"/>
    <w:rsid w:val="008C3CB8"/>
    <w:rsid w:val="008C3E3F"/>
    <w:rsid w:val="008C4650"/>
    <w:rsid w:val="008C48AB"/>
    <w:rsid w:val="008C6F2C"/>
    <w:rsid w:val="008C7799"/>
    <w:rsid w:val="008C7EF7"/>
    <w:rsid w:val="008D12DA"/>
    <w:rsid w:val="008D17B3"/>
    <w:rsid w:val="008D1B20"/>
    <w:rsid w:val="008D1CB0"/>
    <w:rsid w:val="008D6262"/>
    <w:rsid w:val="008D6460"/>
    <w:rsid w:val="008D6484"/>
    <w:rsid w:val="008E0E22"/>
    <w:rsid w:val="008E219F"/>
    <w:rsid w:val="008E235F"/>
    <w:rsid w:val="008E2F36"/>
    <w:rsid w:val="008E30A8"/>
    <w:rsid w:val="008E4A70"/>
    <w:rsid w:val="008E4C1A"/>
    <w:rsid w:val="008E4C58"/>
    <w:rsid w:val="008E5410"/>
    <w:rsid w:val="008E6B31"/>
    <w:rsid w:val="008E715F"/>
    <w:rsid w:val="008F2328"/>
    <w:rsid w:val="008F248C"/>
    <w:rsid w:val="008F3A82"/>
    <w:rsid w:val="008F3BFE"/>
    <w:rsid w:val="008F4157"/>
    <w:rsid w:val="008F5509"/>
    <w:rsid w:val="008F7359"/>
    <w:rsid w:val="008F7CD2"/>
    <w:rsid w:val="0090026D"/>
    <w:rsid w:val="00901615"/>
    <w:rsid w:val="00901C2F"/>
    <w:rsid w:val="0090318D"/>
    <w:rsid w:val="009037F3"/>
    <w:rsid w:val="00903F91"/>
    <w:rsid w:val="00904928"/>
    <w:rsid w:val="00905AF2"/>
    <w:rsid w:val="00906113"/>
    <w:rsid w:val="00906E8C"/>
    <w:rsid w:val="00907BE9"/>
    <w:rsid w:val="00910549"/>
    <w:rsid w:val="009106B2"/>
    <w:rsid w:val="00910CD2"/>
    <w:rsid w:val="0091156E"/>
    <w:rsid w:val="0091241A"/>
    <w:rsid w:val="009125E6"/>
    <w:rsid w:val="00913270"/>
    <w:rsid w:val="009138F8"/>
    <w:rsid w:val="00916F83"/>
    <w:rsid w:val="009178A2"/>
    <w:rsid w:val="00917A20"/>
    <w:rsid w:val="00920191"/>
    <w:rsid w:val="009218F6"/>
    <w:rsid w:val="00921B0A"/>
    <w:rsid w:val="00921ED1"/>
    <w:rsid w:val="009221B3"/>
    <w:rsid w:val="0092319F"/>
    <w:rsid w:val="00924074"/>
    <w:rsid w:val="0092464E"/>
    <w:rsid w:val="00925135"/>
    <w:rsid w:val="00925A44"/>
    <w:rsid w:val="00925A45"/>
    <w:rsid w:val="00926198"/>
    <w:rsid w:val="0092646E"/>
    <w:rsid w:val="00926945"/>
    <w:rsid w:val="00930AA4"/>
    <w:rsid w:val="00932371"/>
    <w:rsid w:val="009335AC"/>
    <w:rsid w:val="0093395D"/>
    <w:rsid w:val="00935F97"/>
    <w:rsid w:val="00936B82"/>
    <w:rsid w:val="00937EE8"/>
    <w:rsid w:val="0094068A"/>
    <w:rsid w:val="00941020"/>
    <w:rsid w:val="00941F80"/>
    <w:rsid w:val="009428B9"/>
    <w:rsid w:val="009428F0"/>
    <w:rsid w:val="009436E7"/>
    <w:rsid w:val="0094391C"/>
    <w:rsid w:val="0094456B"/>
    <w:rsid w:val="0094476D"/>
    <w:rsid w:val="00945B2F"/>
    <w:rsid w:val="00945F77"/>
    <w:rsid w:val="0094606D"/>
    <w:rsid w:val="00946FBC"/>
    <w:rsid w:val="00947A2B"/>
    <w:rsid w:val="00950942"/>
    <w:rsid w:val="00950D21"/>
    <w:rsid w:val="00951A57"/>
    <w:rsid w:val="009523DC"/>
    <w:rsid w:val="00952578"/>
    <w:rsid w:val="00952908"/>
    <w:rsid w:val="00953301"/>
    <w:rsid w:val="00953925"/>
    <w:rsid w:val="00953A5F"/>
    <w:rsid w:val="00953E0D"/>
    <w:rsid w:val="00954488"/>
    <w:rsid w:val="009549F2"/>
    <w:rsid w:val="00955C39"/>
    <w:rsid w:val="009566F4"/>
    <w:rsid w:val="00961164"/>
    <w:rsid w:val="009630A9"/>
    <w:rsid w:val="00963933"/>
    <w:rsid w:val="00963BA2"/>
    <w:rsid w:val="00964103"/>
    <w:rsid w:val="00964343"/>
    <w:rsid w:val="0096450B"/>
    <w:rsid w:val="00964A59"/>
    <w:rsid w:val="00965440"/>
    <w:rsid w:val="009669C6"/>
    <w:rsid w:val="00966A37"/>
    <w:rsid w:val="00970360"/>
    <w:rsid w:val="0097046B"/>
    <w:rsid w:val="009735D4"/>
    <w:rsid w:val="00973BD0"/>
    <w:rsid w:val="00974A87"/>
    <w:rsid w:val="00974E67"/>
    <w:rsid w:val="00975F82"/>
    <w:rsid w:val="009761B4"/>
    <w:rsid w:val="0097666D"/>
    <w:rsid w:val="00977AB1"/>
    <w:rsid w:val="00981ACC"/>
    <w:rsid w:val="00982EB1"/>
    <w:rsid w:val="00983060"/>
    <w:rsid w:val="009835CF"/>
    <w:rsid w:val="00983DBD"/>
    <w:rsid w:val="00984BEF"/>
    <w:rsid w:val="00985071"/>
    <w:rsid w:val="009854C2"/>
    <w:rsid w:val="00986866"/>
    <w:rsid w:val="00986D77"/>
    <w:rsid w:val="00987D25"/>
    <w:rsid w:val="009906A1"/>
    <w:rsid w:val="00991477"/>
    <w:rsid w:val="0099359D"/>
    <w:rsid w:val="009936C4"/>
    <w:rsid w:val="00994844"/>
    <w:rsid w:val="00994919"/>
    <w:rsid w:val="00994E55"/>
    <w:rsid w:val="00995939"/>
    <w:rsid w:val="00995D86"/>
    <w:rsid w:val="00995F78"/>
    <w:rsid w:val="00997057"/>
    <w:rsid w:val="009971FA"/>
    <w:rsid w:val="009A2600"/>
    <w:rsid w:val="009A28EA"/>
    <w:rsid w:val="009A2934"/>
    <w:rsid w:val="009A2A24"/>
    <w:rsid w:val="009A2C39"/>
    <w:rsid w:val="009A42E1"/>
    <w:rsid w:val="009A5A55"/>
    <w:rsid w:val="009A5E25"/>
    <w:rsid w:val="009A5EB2"/>
    <w:rsid w:val="009A6AE4"/>
    <w:rsid w:val="009A6D0F"/>
    <w:rsid w:val="009A6DAC"/>
    <w:rsid w:val="009A705C"/>
    <w:rsid w:val="009A727A"/>
    <w:rsid w:val="009B1241"/>
    <w:rsid w:val="009B1810"/>
    <w:rsid w:val="009B1F4C"/>
    <w:rsid w:val="009B26AB"/>
    <w:rsid w:val="009B2946"/>
    <w:rsid w:val="009B41CE"/>
    <w:rsid w:val="009B5A0D"/>
    <w:rsid w:val="009B65AB"/>
    <w:rsid w:val="009C0136"/>
    <w:rsid w:val="009C0372"/>
    <w:rsid w:val="009C03AF"/>
    <w:rsid w:val="009C0776"/>
    <w:rsid w:val="009C0AD8"/>
    <w:rsid w:val="009C2EBA"/>
    <w:rsid w:val="009C2FF1"/>
    <w:rsid w:val="009C45AA"/>
    <w:rsid w:val="009C5270"/>
    <w:rsid w:val="009C60F9"/>
    <w:rsid w:val="009C6D05"/>
    <w:rsid w:val="009C7404"/>
    <w:rsid w:val="009D1466"/>
    <w:rsid w:val="009D1CBC"/>
    <w:rsid w:val="009D1EA0"/>
    <w:rsid w:val="009D2053"/>
    <w:rsid w:val="009D25A3"/>
    <w:rsid w:val="009D35F9"/>
    <w:rsid w:val="009D42F3"/>
    <w:rsid w:val="009D43F7"/>
    <w:rsid w:val="009D6450"/>
    <w:rsid w:val="009D684A"/>
    <w:rsid w:val="009D6B56"/>
    <w:rsid w:val="009D721A"/>
    <w:rsid w:val="009D7656"/>
    <w:rsid w:val="009D7BBB"/>
    <w:rsid w:val="009E0723"/>
    <w:rsid w:val="009E0A5C"/>
    <w:rsid w:val="009E0B39"/>
    <w:rsid w:val="009E0CD5"/>
    <w:rsid w:val="009E14C6"/>
    <w:rsid w:val="009E2EC1"/>
    <w:rsid w:val="009E39B5"/>
    <w:rsid w:val="009E40E8"/>
    <w:rsid w:val="009E510B"/>
    <w:rsid w:val="009E6A10"/>
    <w:rsid w:val="009E71EC"/>
    <w:rsid w:val="009F004A"/>
    <w:rsid w:val="009F0BF8"/>
    <w:rsid w:val="009F12C0"/>
    <w:rsid w:val="009F1772"/>
    <w:rsid w:val="009F1AEE"/>
    <w:rsid w:val="009F1C0D"/>
    <w:rsid w:val="009F299A"/>
    <w:rsid w:val="009F3B0B"/>
    <w:rsid w:val="009F595B"/>
    <w:rsid w:val="009F674F"/>
    <w:rsid w:val="009F6FC1"/>
    <w:rsid w:val="009F7994"/>
    <w:rsid w:val="00A00351"/>
    <w:rsid w:val="00A0075B"/>
    <w:rsid w:val="00A01D49"/>
    <w:rsid w:val="00A023AC"/>
    <w:rsid w:val="00A02823"/>
    <w:rsid w:val="00A0427B"/>
    <w:rsid w:val="00A0591A"/>
    <w:rsid w:val="00A05A01"/>
    <w:rsid w:val="00A05D5C"/>
    <w:rsid w:val="00A0634F"/>
    <w:rsid w:val="00A064EF"/>
    <w:rsid w:val="00A077AB"/>
    <w:rsid w:val="00A07BFE"/>
    <w:rsid w:val="00A1113D"/>
    <w:rsid w:val="00A1297C"/>
    <w:rsid w:val="00A12B8B"/>
    <w:rsid w:val="00A12D4D"/>
    <w:rsid w:val="00A1328B"/>
    <w:rsid w:val="00A1399D"/>
    <w:rsid w:val="00A14B9E"/>
    <w:rsid w:val="00A14BB7"/>
    <w:rsid w:val="00A167F1"/>
    <w:rsid w:val="00A17F57"/>
    <w:rsid w:val="00A2013C"/>
    <w:rsid w:val="00A20D8D"/>
    <w:rsid w:val="00A216B3"/>
    <w:rsid w:val="00A21DD3"/>
    <w:rsid w:val="00A234B2"/>
    <w:rsid w:val="00A23742"/>
    <w:rsid w:val="00A25D02"/>
    <w:rsid w:val="00A25EEF"/>
    <w:rsid w:val="00A26A45"/>
    <w:rsid w:val="00A27565"/>
    <w:rsid w:val="00A27AB3"/>
    <w:rsid w:val="00A27EBC"/>
    <w:rsid w:val="00A27F0E"/>
    <w:rsid w:val="00A313CE"/>
    <w:rsid w:val="00A314BD"/>
    <w:rsid w:val="00A321D9"/>
    <w:rsid w:val="00A32532"/>
    <w:rsid w:val="00A32EA6"/>
    <w:rsid w:val="00A3302B"/>
    <w:rsid w:val="00A332F3"/>
    <w:rsid w:val="00A342D8"/>
    <w:rsid w:val="00A34627"/>
    <w:rsid w:val="00A34A26"/>
    <w:rsid w:val="00A3693B"/>
    <w:rsid w:val="00A36B03"/>
    <w:rsid w:val="00A375A7"/>
    <w:rsid w:val="00A377FA"/>
    <w:rsid w:val="00A37A82"/>
    <w:rsid w:val="00A37DA3"/>
    <w:rsid w:val="00A40804"/>
    <w:rsid w:val="00A40CF6"/>
    <w:rsid w:val="00A41777"/>
    <w:rsid w:val="00A427FA"/>
    <w:rsid w:val="00A43351"/>
    <w:rsid w:val="00A435C5"/>
    <w:rsid w:val="00A43605"/>
    <w:rsid w:val="00A43A5B"/>
    <w:rsid w:val="00A43BA4"/>
    <w:rsid w:val="00A4419B"/>
    <w:rsid w:val="00A446F1"/>
    <w:rsid w:val="00A44772"/>
    <w:rsid w:val="00A447F8"/>
    <w:rsid w:val="00A44E9F"/>
    <w:rsid w:val="00A451A1"/>
    <w:rsid w:val="00A45266"/>
    <w:rsid w:val="00A453C4"/>
    <w:rsid w:val="00A45949"/>
    <w:rsid w:val="00A459E0"/>
    <w:rsid w:val="00A45EA5"/>
    <w:rsid w:val="00A46241"/>
    <w:rsid w:val="00A4759F"/>
    <w:rsid w:val="00A5057E"/>
    <w:rsid w:val="00A50A94"/>
    <w:rsid w:val="00A5101C"/>
    <w:rsid w:val="00A5173E"/>
    <w:rsid w:val="00A51A00"/>
    <w:rsid w:val="00A51ECB"/>
    <w:rsid w:val="00A52D5B"/>
    <w:rsid w:val="00A561B3"/>
    <w:rsid w:val="00A562DC"/>
    <w:rsid w:val="00A57480"/>
    <w:rsid w:val="00A57A9C"/>
    <w:rsid w:val="00A6037A"/>
    <w:rsid w:val="00A6167B"/>
    <w:rsid w:val="00A61BA1"/>
    <w:rsid w:val="00A61E01"/>
    <w:rsid w:val="00A625F8"/>
    <w:rsid w:val="00A63DEC"/>
    <w:rsid w:val="00A6448D"/>
    <w:rsid w:val="00A64741"/>
    <w:rsid w:val="00A64A1B"/>
    <w:rsid w:val="00A655ED"/>
    <w:rsid w:val="00A65A76"/>
    <w:rsid w:val="00A65E19"/>
    <w:rsid w:val="00A6700E"/>
    <w:rsid w:val="00A70024"/>
    <w:rsid w:val="00A710C0"/>
    <w:rsid w:val="00A71805"/>
    <w:rsid w:val="00A72E69"/>
    <w:rsid w:val="00A74698"/>
    <w:rsid w:val="00A74A8D"/>
    <w:rsid w:val="00A756B0"/>
    <w:rsid w:val="00A7594E"/>
    <w:rsid w:val="00A77205"/>
    <w:rsid w:val="00A77648"/>
    <w:rsid w:val="00A77879"/>
    <w:rsid w:val="00A77927"/>
    <w:rsid w:val="00A77E0C"/>
    <w:rsid w:val="00A803BA"/>
    <w:rsid w:val="00A80BE3"/>
    <w:rsid w:val="00A80EEF"/>
    <w:rsid w:val="00A812F7"/>
    <w:rsid w:val="00A8293F"/>
    <w:rsid w:val="00A83316"/>
    <w:rsid w:val="00A8361B"/>
    <w:rsid w:val="00A83E8F"/>
    <w:rsid w:val="00A8441E"/>
    <w:rsid w:val="00A85833"/>
    <w:rsid w:val="00A85B01"/>
    <w:rsid w:val="00A8626D"/>
    <w:rsid w:val="00A86457"/>
    <w:rsid w:val="00A8749B"/>
    <w:rsid w:val="00A9076A"/>
    <w:rsid w:val="00A914BF"/>
    <w:rsid w:val="00A91AC9"/>
    <w:rsid w:val="00A9239A"/>
    <w:rsid w:val="00A92EE7"/>
    <w:rsid w:val="00A946BA"/>
    <w:rsid w:val="00A9655B"/>
    <w:rsid w:val="00AA08C3"/>
    <w:rsid w:val="00AA1338"/>
    <w:rsid w:val="00AA2400"/>
    <w:rsid w:val="00AA2DB5"/>
    <w:rsid w:val="00AA2F9E"/>
    <w:rsid w:val="00AA321E"/>
    <w:rsid w:val="00AA3A98"/>
    <w:rsid w:val="00AA4488"/>
    <w:rsid w:val="00AA484F"/>
    <w:rsid w:val="00AA5AFF"/>
    <w:rsid w:val="00AA68B1"/>
    <w:rsid w:val="00AA7748"/>
    <w:rsid w:val="00AB055D"/>
    <w:rsid w:val="00AB1D7E"/>
    <w:rsid w:val="00AB2FD4"/>
    <w:rsid w:val="00AB306C"/>
    <w:rsid w:val="00AB3A90"/>
    <w:rsid w:val="00AB3F13"/>
    <w:rsid w:val="00AB4C9B"/>
    <w:rsid w:val="00AB5144"/>
    <w:rsid w:val="00AB58B4"/>
    <w:rsid w:val="00AB5B30"/>
    <w:rsid w:val="00AB6078"/>
    <w:rsid w:val="00AB6C38"/>
    <w:rsid w:val="00AB6C62"/>
    <w:rsid w:val="00AB776D"/>
    <w:rsid w:val="00AC0596"/>
    <w:rsid w:val="00AC1090"/>
    <w:rsid w:val="00AC1765"/>
    <w:rsid w:val="00AC1DF1"/>
    <w:rsid w:val="00AC1E3E"/>
    <w:rsid w:val="00AC1F46"/>
    <w:rsid w:val="00AC2BB6"/>
    <w:rsid w:val="00AC2FC4"/>
    <w:rsid w:val="00AC3F39"/>
    <w:rsid w:val="00AC56FB"/>
    <w:rsid w:val="00AC5908"/>
    <w:rsid w:val="00AC59F0"/>
    <w:rsid w:val="00AC6FE9"/>
    <w:rsid w:val="00AC7795"/>
    <w:rsid w:val="00AD0914"/>
    <w:rsid w:val="00AD2B6D"/>
    <w:rsid w:val="00AD3B91"/>
    <w:rsid w:val="00AD3D80"/>
    <w:rsid w:val="00AD4194"/>
    <w:rsid w:val="00AD5509"/>
    <w:rsid w:val="00AD554A"/>
    <w:rsid w:val="00AD707D"/>
    <w:rsid w:val="00AD71EF"/>
    <w:rsid w:val="00AD7262"/>
    <w:rsid w:val="00AD7810"/>
    <w:rsid w:val="00AD7AF1"/>
    <w:rsid w:val="00AE0002"/>
    <w:rsid w:val="00AE0312"/>
    <w:rsid w:val="00AE08BA"/>
    <w:rsid w:val="00AE16B4"/>
    <w:rsid w:val="00AE18F9"/>
    <w:rsid w:val="00AE480B"/>
    <w:rsid w:val="00AE4CCD"/>
    <w:rsid w:val="00AE4D5E"/>
    <w:rsid w:val="00AE5956"/>
    <w:rsid w:val="00AE610A"/>
    <w:rsid w:val="00AE6DD7"/>
    <w:rsid w:val="00AE6E68"/>
    <w:rsid w:val="00AE71D3"/>
    <w:rsid w:val="00AF1C9F"/>
    <w:rsid w:val="00AF1FF1"/>
    <w:rsid w:val="00AF225C"/>
    <w:rsid w:val="00AF27D7"/>
    <w:rsid w:val="00AF3995"/>
    <w:rsid w:val="00AF3BE8"/>
    <w:rsid w:val="00AF4586"/>
    <w:rsid w:val="00AF5D16"/>
    <w:rsid w:val="00AF5FE7"/>
    <w:rsid w:val="00AF6E70"/>
    <w:rsid w:val="00AF7703"/>
    <w:rsid w:val="00B01CAE"/>
    <w:rsid w:val="00B03621"/>
    <w:rsid w:val="00B04756"/>
    <w:rsid w:val="00B04A66"/>
    <w:rsid w:val="00B04C65"/>
    <w:rsid w:val="00B06245"/>
    <w:rsid w:val="00B07677"/>
    <w:rsid w:val="00B1089E"/>
    <w:rsid w:val="00B12050"/>
    <w:rsid w:val="00B1251D"/>
    <w:rsid w:val="00B12CA7"/>
    <w:rsid w:val="00B130E5"/>
    <w:rsid w:val="00B13821"/>
    <w:rsid w:val="00B1407E"/>
    <w:rsid w:val="00B157C0"/>
    <w:rsid w:val="00B15E0B"/>
    <w:rsid w:val="00B172D1"/>
    <w:rsid w:val="00B17394"/>
    <w:rsid w:val="00B1778C"/>
    <w:rsid w:val="00B17BF7"/>
    <w:rsid w:val="00B17F20"/>
    <w:rsid w:val="00B22155"/>
    <w:rsid w:val="00B2235B"/>
    <w:rsid w:val="00B225EF"/>
    <w:rsid w:val="00B24312"/>
    <w:rsid w:val="00B245CE"/>
    <w:rsid w:val="00B24FD2"/>
    <w:rsid w:val="00B25101"/>
    <w:rsid w:val="00B25F41"/>
    <w:rsid w:val="00B26C91"/>
    <w:rsid w:val="00B2704E"/>
    <w:rsid w:val="00B3130E"/>
    <w:rsid w:val="00B31B5C"/>
    <w:rsid w:val="00B31ED3"/>
    <w:rsid w:val="00B322AD"/>
    <w:rsid w:val="00B32C48"/>
    <w:rsid w:val="00B3388C"/>
    <w:rsid w:val="00B3405E"/>
    <w:rsid w:val="00B34180"/>
    <w:rsid w:val="00B3421F"/>
    <w:rsid w:val="00B34716"/>
    <w:rsid w:val="00B347C6"/>
    <w:rsid w:val="00B348A5"/>
    <w:rsid w:val="00B35CCC"/>
    <w:rsid w:val="00B35DF3"/>
    <w:rsid w:val="00B35F0B"/>
    <w:rsid w:val="00B366A5"/>
    <w:rsid w:val="00B36AB7"/>
    <w:rsid w:val="00B36D68"/>
    <w:rsid w:val="00B36DC9"/>
    <w:rsid w:val="00B36EFC"/>
    <w:rsid w:val="00B40AA9"/>
    <w:rsid w:val="00B40CAB"/>
    <w:rsid w:val="00B412F6"/>
    <w:rsid w:val="00B425DD"/>
    <w:rsid w:val="00B43100"/>
    <w:rsid w:val="00B441A7"/>
    <w:rsid w:val="00B4617A"/>
    <w:rsid w:val="00B466E7"/>
    <w:rsid w:val="00B46F3E"/>
    <w:rsid w:val="00B479E0"/>
    <w:rsid w:val="00B5064E"/>
    <w:rsid w:val="00B50E6B"/>
    <w:rsid w:val="00B53A09"/>
    <w:rsid w:val="00B542D7"/>
    <w:rsid w:val="00B55329"/>
    <w:rsid w:val="00B55F0A"/>
    <w:rsid w:val="00B5698F"/>
    <w:rsid w:val="00B60425"/>
    <w:rsid w:val="00B612D8"/>
    <w:rsid w:val="00B61CBE"/>
    <w:rsid w:val="00B62E17"/>
    <w:rsid w:val="00B63F4B"/>
    <w:rsid w:val="00B64C9D"/>
    <w:rsid w:val="00B64D4D"/>
    <w:rsid w:val="00B64F11"/>
    <w:rsid w:val="00B66B2B"/>
    <w:rsid w:val="00B66B67"/>
    <w:rsid w:val="00B67299"/>
    <w:rsid w:val="00B6772D"/>
    <w:rsid w:val="00B67AD1"/>
    <w:rsid w:val="00B701C0"/>
    <w:rsid w:val="00B73C88"/>
    <w:rsid w:val="00B73F80"/>
    <w:rsid w:val="00B744B4"/>
    <w:rsid w:val="00B75184"/>
    <w:rsid w:val="00B7534E"/>
    <w:rsid w:val="00B7554F"/>
    <w:rsid w:val="00B7652E"/>
    <w:rsid w:val="00B76CD8"/>
    <w:rsid w:val="00B77B88"/>
    <w:rsid w:val="00B80E41"/>
    <w:rsid w:val="00B8128D"/>
    <w:rsid w:val="00B831F9"/>
    <w:rsid w:val="00B837A7"/>
    <w:rsid w:val="00B840E9"/>
    <w:rsid w:val="00B842CA"/>
    <w:rsid w:val="00B845DE"/>
    <w:rsid w:val="00B84AE9"/>
    <w:rsid w:val="00B84AF1"/>
    <w:rsid w:val="00B8571F"/>
    <w:rsid w:val="00B85E78"/>
    <w:rsid w:val="00B85FCD"/>
    <w:rsid w:val="00B90874"/>
    <w:rsid w:val="00B90D95"/>
    <w:rsid w:val="00B90E59"/>
    <w:rsid w:val="00B90F30"/>
    <w:rsid w:val="00B92138"/>
    <w:rsid w:val="00B95E3E"/>
    <w:rsid w:val="00B96453"/>
    <w:rsid w:val="00B966D3"/>
    <w:rsid w:val="00B96E21"/>
    <w:rsid w:val="00B97EAB"/>
    <w:rsid w:val="00BA0970"/>
    <w:rsid w:val="00BA0A37"/>
    <w:rsid w:val="00BA1A7E"/>
    <w:rsid w:val="00BA1B9C"/>
    <w:rsid w:val="00BA2E25"/>
    <w:rsid w:val="00BA491A"/>
    <w:rsid w:val="00BA4DF2"/>
    <w:rsid w:val="00BA625D"/>
    <w:rsid w:val="00BA7211"/>
    <w:rsid w:val="00BB1066"/>
    <w:rsid w:val="00BB19F4"/>
    <w:rsid w:val="00BB21C9"/>
    <w:rsid w:val="00BB2D33"/>
    <w:rsid w:val="00BB3E16"/>
    <w:rsid w:val="00BB455E"/>
    <w:rsid w:val="00BB513A"/>
    <w:rsid w:val="00BB6093"/>
    <w:rsid w:val="00BB616C"/>
    <w:rsid w:val="00BB6A97"/>
    <w:rsid w:val="00BB6AE7"/>
    <w:rsid w:val="00BB7194"/>
    <w:rsid w:val="00BB7E8C"/>
    <w:rsid w:val="00BC09FD"/>
    <w:rsid w:val="00BC0A96"/>
    <w:rsid w:val="00BC0EAC"/>
    <w:rsid w:val="00BC1219"/>
    <w:rsid w:val="00BC219A"/>
    <w:rsid w:val="00BC22D4"/>
    <w:rsid w:val="00BC2806"/>
    <w:rsid w:val="00BC2F3B"/>
    <w:rsid w:val="00BC4285"/>
    <w:rsid w:val="00BC6A2A"/>
    <w:rsid w:val="00BC6B12"/>
    <w:rsid w:val="00BC6DCC"/>
    <w:rsid w:val="00BC7F08"/>
    <w:rsid w:val="00BD36FE"/>
    <w:rsid w:val="00BD39BE"/>
    <w:rsid w:val="00BD39F9"/>
    <w:rsid w:val="00BD3A70"/>
    <w:rsid w:val="00BD3F12"/>
    <w:rsid w:val="00BD44D4"/>
    <w:rsid w:val="00BD4E95"/>
    <w:rsid w:val="00BD66AD"/>
    <w:rsid w:val="00BD69E4"/>
    <w:rsid w:val="00BE01E4"/>
    <w:rsid w:val="00BE155A"/>
    <w:rsid w:val="00BE156F"/>
    <w:rsid w:val="00BE1789"/>
    <w:rsid w:val="00BE1D0B"/>
    <w:rsid w:val="00BE208E"/>
    <w:rsid w:val="00BE22D1"/>
    <w:rsid w:val="00BE25D9"/>
    <w:rsid w:val="00BE56CD"/>
    <w:rsid w:val="00BE5C32"/>
    <w:rsid w:val="00BE6217"/>
    <w:rsid w:val="00BE6DC6"/>
    <w:rsid w:val="00BE7023"/>
    <w:rsid w:val="00BE70FA"/>
    <w:rsid w:val="00BF2E61"/>
    <w:rsid w:val="00BF30E5"/>
    <w:rsid w:val="00BF38A2"/>
    <w:rsid w:val="00BF3EA1"/>
    <w:rsid w:val="00BF3ECD"/>
    <w:rsid w:val="00BF3F48"/>
    <w:rsid w:val="00BF4D6A"/>
    <w:rsid w:val="00BF52CE"/>
    <w:rsid w:val="00BF640E"/>
    <w:rsid w:val="00BF6672"/>
    <w:rsid w:val="00BF67C6"/>
    <w:rsid w:val="00BF7EB4"/>
    <w:rsid w:val="00C005E3"/>
    <w:rsid w:val="00C0077C"/>
    <w:rsid w:val="00C00930"/>
    <w:rsid w:val="00C00C1F"/>
    <w:rsid w:val="00C00F89"/>
    <w:rsid w:val="00C01DC6"/>
    <w:rsid w:val="00C03A10"/>
    <w:rsid w:val="00C041A4"/>
    <w:rsid w:val="00C0478E"/>
    <w:rsid w:val="00C04B84"/>
    <w:rsid w:val="00C04CCB"/>
    <w:rsid w:val="00C04D72"/>
    <w:rsid w:val="00C04E75"/>
    <w:rsid w:val="00C05010"/>
    <w:rsid w:val="00C05545"/>
    <w:rsid w:val="00C066FB"/>
    <w:rsid w:val="00C10B4D"/>
    <w:rsid w:val="00C10C87"/>
    <w:rsid w:val="00C116D4"/>
    <w:rsid w:val="00C117AE"/>
    <w:rsid w:val="00C11A91"/>
    <w:rsid w:val="00C11B46"/>
    <w:rsid w:val="00C11D4D"/>
    <w:rsid w:val="00C12780"/>
    <w:rsid w:val="00C127F0"/>
    <w:rsid w:val="00C13B48"/>
    <w:rsid w:val="00C14641"/>
    <w:rsid w:val="00C14DB1"/>
    <w:rsid w:val="00C14DEB"/>
    <w:rsid w:val="00C15C30"/>
    <w:rsid w:val="00C15E84"/>
    <w:rsid w:val="00C15F54"/>
    <w:rsid w:val="00C1667F"/>
    <w:rsid w:val="00C169C6"/>
    <w:rsid w:val="00C16BC5"/>
    <w:rsid w:val="00C1727C"/>
    <w:rsid w:val="00C204DC"/>
    <w:rsid w:val="00C206CF"/>
    <w:rsid w:val="00C20B2B"/>
    <w:rsid w:val="00C212BB"/>
    <w:rsid w:val="00C21A25"/>
    <w:rsid w:val="00C22272"/>
    <w:rsid w:val="00C22AB1"/>
    <w:rsid w:val="00C230AA"/>
    <w:rsid w:val="00C231E0"/>
    <w:rsid w:val="00C23534"/>
    <w:rsid w:val="00C23BDE"/>
    <w:rsid w:val="00C24247"/>
    <w:rsid w:val="00C27DB2"/>
    <w:rsid w:val="00C30859"/>
    <w:rsid w:val="00C30B0F"/>
    <w:rsid w:val="00C31A85"/>
    <w:rsid w:val="00C32298"/>
    <w:rsid w:val="00C3263F"/>
    <w:rsid w:val="00C32792"/>
    <w:rsid w:val="00C33022"/>
    <w:rsid w:val="00C33A90"/>
    <w:rsid w:val="00C33AEE"/>
    <w:rsid w:val="00C33CB0"/>
    <w:rsid w:val="00C33EBE"/>
    <w:rsid w:val="00C3585C"/>
    <w:rsid w:val="00C35E2C"/>
    <w:rsid w:val="00C374C4"/>
    <w:rsid w:val="00C37F8F"/>
    <w:rsid w:val="00C4022C"/>
    <w:rsid w:val="00C40DD7"/>
    <w:rsid w:val="00C42BC5"/>
    <w:rsid w:val="00C42C33"/>
    <w:rsid w:val="00C430D7"/>
    <w:rsid w:val="00C4388F"/>
    <w:rsid w:val="00C441BD"/>
    <w:rsid w:val="00C4425E"/>
    <w:rsid w:val="00C455E4"/>
    <w:rsid w:val="00C46865"/>
    <w:rsid w:val="00C46C5B"/>
    <w:rsid w:val="00C477C7"/>
    <w:rsid w:val="00C47AE3"/>
    <w:rsid w:val="00C47B72"/>
    <w:rsid w:val="00C5320D"/>
    <w:rsid w:val="00C546F2"/>
    <w:rsid w:val="00C550D9"/>
    <w:rsid w:val="00C56348"/>
    <w:rsid w:val="00C60EDA"/>
    <w:rsid w:val="00C62CB3"/>
    <w:rsid w:val="00C63B40"/>
    <w:rsid w:val="00C6403D"/>
    <w:rsid w:val="00C6448B"/>
    <w:rsid w:val="00C649CE"/>
    <w:rsid w:val="00C64E40"/>
    <w:rsid w:val="00C64E41"/>
    <w:rsid w:val="00C65EEA"/>
    <w:rsid w:val="00C674E9"/>
    <w:rsid w:val="00C7012A"/>
    <w:rsid w:val="00C71054"/>
    <w:rsid w:val="00C71C06"/>
    <w:rsid w:val="00C7277C"/>
    <w:rsid w:val="00C72F93"/>
    <w:rsid w:val="00C732C7"/>
    <w:rsid w:val="00C7361B"/>
    <w:rsid w:val="00C73B01"/>
    <w:rsid w:val="00C73BBC"/>
    <w:rsid w:val="00C73C43"/>
    <w:rsid w:val="00C74256"/>
    <w:rsid w:val="00C74C83"/>
    <w:rsid w:val="00C75AE0"/>
    <w:rsid w:val="00C76061"/>
    <w:rsid w:val="00C77E55"/>
    <w:rsid w:val="00C801D9"/>
    <w:rsid w:val="00C8090A"/>
    <w:rsid w:val="00C82DDA"/>
    <w:rsid w:val="00C8428C"/>
    <w:rsid w:val="00C84A61"/>
    <w:rsid w:val="00C855E3"/>
    <w:rsid w:val="00C8574E"/>
    <w:rsid w:val="00C85B7C"/>
    <w:rsid w:val="00C87170"/>
    <w:rsid w:val="00C87C1F"/>
    <w:rsid w:val="00C905BF"/>
    <w:rsid w:val="00C91047"/>
    <w:rsid w:val="00C92634"/>
    <w:rsid w:val="00C92ABB"/>
    <w:rsid w:val="00C92F84"/>
    <w:rsid w:val="00C939FF"/>
    <w:rsid w:val="00C93CE8"/>
    <w:rsid w:val="00C94073"/>
    <w:rsid w:val="00C944AF"/>
    <w:rsid w:val="00C95C24"/>
    <w:rsid w:val="00C95D56"/>
    <w:rsid w:val="00C963E2"/>
    <w:rsid w:val="00C9664D"/>
    <w:rsid w:val="00CA0462"/>
    <w:rsid w:val="00CA0AA3"/>
    <w:rsid w:val="00CA1687"/>
    <w:rsid w:val="00CA1B56"/>
    <w:rsid w:val="00CA2058"/>
    <w:rsid w:val="00CA2141"/>
    <w:rsid w:val="00CA29F5"/>
    <w:rsid w:val="00CA3376"/>
    <w:rsid w:val="00CA3AC9"/>
    <w:rsid w:val="00CA520B"/>
    <w:rsid w:val="00CA57A9"/>
    <w:rsid w:val="00CA6465"/>
    <w:rsid w:val="00CA7173"/>
    <w:rsid w:val="00CA75FB"/>
    <w:rsid w:val="00CB1D70"/>
    <w:rsid w:val="00CB2569"/>
    <w:rsid w:val="00CB2760"/>
    <w:rsid w:val="00CB285E"/>
    <w:rsid w:val="00CB361E"/>
    <w:rsid w:val="00CB4023"/>
    <w:rsid w:val="00CB4606"/>
    <w:rsid w:val="00CB5460"/>
    <w:rsid w:val="00CB5BCB"/>
    <w:rsid w:val="00CB661D"/>
    <w:rsid w:val="00CB6C51"/>
    <w:rsid w:val="00CB6C9E"/>
    <w:rsid w:val="00CB6DA2"/>
    <w:rsid w:val="00CB7068"/>
    <w:rsid w:val="00CC0763"/>
    <w:rsid w:val="00CC2475"/>
    <w:rsid w:val="00CC2505"/>
    <w:rsid w:val="00CC381E"/>
    <w:rsid w:val="00CC4CB6"/>
    <w:rsid w:val="00CC510D"/>
    <w:rsid w:val="00CC62A3"/>
    <w:rsid w:val="00CD128F"/>
    <w:rsid w:val="00CD3107"/>
    <w:rsid w:val="00CD35EB"/>
    <w:rsid w:val="00CD46A3"/>
    <w:rsid w:val="00CD58F2"/>
    <w:rsid w:val="00CD7501"/>
    <w:rsid w:val="00CE1287"/>
    <w:rsid w:val="00CE2893"/>
    <w:rsid w:val="00CE3225"/>
    <w:rsid w:val="00CE3CBD"/>
    <w:rsid w:val="00CE470D"/>
    <w:rsid w:val="00CE4983"/>
    <w:rsid w:val="00CE4C65"/>
    <w:rsid w:val="00CE4DE8"/>
    <w:rsid w:val="00CE5CBB"/>
    <w:rsid w:val="00CE5D5A"/>
    <w:rsid w:val="00CE6C0D"/>
    <w:rsid w:val="00CE6E66"/>
    <w:rsid w:val="00CE7297"/>
    <w:rsid w:val="00CF026F"/>
    <w:rsid w:val="00CF27B5"/>
    <w:rsid w:val="00CF3506"/>
    <w:rsid w:val="00CF5294"/>
    <w:rsid w:val="00CF6313"/>
    <w:rsid w:val="00CF68E5"/>
    <w:rsid w:val="00CF6E95"/>
    <w:rsid w:val="00CF769F"/>
    <w:rsid w:val="00D01F65"/>
    <w:rsid w:val="00D031E8"/>
    <w:rsid w:val="00D0338A"/>
    <w:rsid w:val="00D049F9"/>
    <w:rsid w:val="00D051B9"/>
    <w:rsid w:val="00D06025"/>
    <w:rsid w:val="00D06167"/>
    <w:rsid w:val="00D062B6"/>
    <w:rsid w:val="00D06DCE"/>
    <w:rsid w:val="00D1019E"/>
    <w:rsid w:val="00D10C84"/>
    <w:rsid w:val="00D11B76"/>
    <w:rsid w:val="00D12ECC"/>
    <w:rsid w:val="00D13A42"/>
    <w:rsid w:val="00D13F9D"/>
    <w:rsid w:val="00D15349"/>
    <w:rsid w:val="00D1614F"/>
    <w:rsid w:val="00D20C09"/>
    <w:rsid w:val="00D20FFD"/>
    <w:rsid w:val="00D21CA8"/>
    <w:rsid w:val="00D21EB7"/>
    <w:rsid w:val="00D21F14"/>
    <w:rsid w:val="00D22155"/>
    <w:rsid w:val="00D22428"/>
    <w:rsid w:val="00D22B57"/>
    <w:rsid w:val="00D22C41"/>
    <w:rsid w:val="00D24355"/>
    <w:rsid w:val="00D244FE"/>
    <w:rsid w:val="00D24D17"/>
    <w:rsid w:val="00D24E6B"/>
    <w:rsid w:val="00D25546"/>
    <w:rsid w:val="00D30569"/>
    <w:rsid w:val="00D30989"/>
    <w:rsid w:val="00D30A59"/>
    <w:rsid w:val="00D330EA"/>
    <w:rsid w:val="00D33304"/>
    <w:rsid w:val="00D3515B"/>
    <w:rsid w:val="00D36E8B"/>
    <w:rsid w:val="00D37B68"/>
    <w:rsid w:val="00D404CA"/>
    <w:rsid w:val="00D408B8"/>
    <w:rsid w:val="00D41788"/>
    <w:rsid w:val="00D41BF2"/>
    <w:rsid w:val="00D429BB"/>
    <w:rsid w:val="00D42E9D"/>
    <w:rsid w:val="00D42FDC"/>
    <w:rsid w:val="00D43E28"/>
    <w:rsid w:val="00D45CF4"/>
    <w:rsid w:val="00D45D04"/>
    <w:rsid w:val="00D46009"/>
    <w:rsid w:val="00D47202"/>
    <w:rsid w:val="00D47611"/>
    <w:rsid w:val="00D51EA8"/>
    <w:rsid w:val="00D52A0D"/>
    <w:rsid w:val="00D52A13"/>
    <w:rsid w:val="00D52B03"/>
    <w:rsid w:val="00D52C2B"/>
    <w:rsid w:val="00D5316D"/>
    <w:rsid w:val="00D53754"/>
    <w:rsid w:val="00D54189"/>
    <w:rsid w:val="00D546AB"/>
    <w:rsid w:val="00D55109"/>
    <w:rsid w:val="00D5561D"/>
    <w:rsid w:val="00D5583B"/>
    <w:rsid w:val="00D573AD"/>
    <w:rsid w:val="00D5750C"/>
    <w:rsid w:val="00D609F0"/>
    <w:rsid w:val="00D61019"/>
    <w:rsid w:val="00D62CF5"/>
    <w:rsid w:val="00D65CEC"/>
    <w:rsid w:val="00D6633C"/>
    <w:rsid w:val="00D669EA"/>
    <w:rsid w:val="00D6721F"/>
    <w:rsid w:val="00D704F5"/>
    <w:rsid w:val="00D70505"/>
    <w:rsid w:val="00D708E5"/>
    <w:rsid w:val="00D7096A"/>
    <w:rsid w:val="00D70A37"/>
    <w:rsid w:val="00D70FB5"/>
    <w:rsid w:val="00D7152B"/>
    <w:rsid w:val="00D7163D"/>
    <w:rsid w:val="00D7285F"/>
    <w:rsid w:val="00D72DA7"/>
    <w:rsid w:val="00D73945"/>
    <w:rsid w:val="00D73DA4"/>
    <w:rsid w:val="00D73EF0"/>
    <w:rsid w:val="00D7487C"/>
    <w:rsid w:val="00D74F15"/>
    <w:rsid w:val="00D75655"/>
    <w:rsid w:val="00D75FAC"/>
    <w:rsid w:val="00D760E7"/>
    <w:rsid w:val="00D765D2"/>
    <w:rsid w:val="00D76636"/>
    <w:rsid w:val="00D76AD2"/>
    <w:rsid w:val="00D76E1E"/>
    <w:rsid w:val="00D77010"/>
    <w:rsid w:val="00D7784E"/>
    <w:rsid w:val="00D80812"/>
    <w:rsid w:val="00D832A8"/>
    <w:rsid w:val="00D83338"/>
    <w:rsid w:val="00D846C4"/>
    <w:rsid w:val="00D84882"/>
    <w:rsid w:val="00D84A88"/>
    <w:rsid w:val="00D859E7"/>
    <w:rsid w:val="00D875CC"/>
    <w:rsid w:val="00D87D74"/>
    <w:rsid w:val="00D87D88"/>
    <w:rsid w:val="00D903FC"/>
    <w:rsid w:val="00D90667"/>
    <w:rsid w:val="00D90AB0"/>
    <w:rsid w:val="00D90B8D"/>
    <w:rsid w:val="00D91258"/>
    <w:rsid w:val="00D91A1F"/>
    <w:rsid w:val="00D91B24"/>
    <w:rsid w:val="00D92090"/>
    <w:rsid w:val="00D92B0A"/>
    <w:rsid w:val="00D92FDF"/>
    <w:rsid w:val="00D9347E"/>
    <w:rsid w:val="00D939F4"/>
    <w:rsid w:val="00D94572"/>
    <w:rsid w:val="00D94AC6"/>
    <w:rsid w:val="00D95142"/>
    <w:rsid w:val="00D956E3"/>
    <w:rsid w:val="00DA0826"/>
    <w:rsid w:val="00DA2187"/>
    <w:rsid w:val="00DA2B7B"/>
    <w:rsid w:val="00DA306F"/>
    <w:rsid w:val="00DA37C1"/>
    <w:rsid w:val="00DA405F"/>
    <w:rsid w:val="00DA4172"/>
    <w:rsid w:val="00DA4B81"/>
    <w:rsid w:val="00DA5E6C"/>
    <w:rsid w:val="00DA63AC"/>
    <w:rsid w:val="00DA6D8F"/>
    <w:rsid w:val="00DA7CEB"/>
    <w:rsid w:val="00DB16CB"/>
    <w:rsid w:val="00DB2AF8"/>
    <w:rsid w:val="00DB2D38"/>
    <w:rsid w:val="00DB3000"/>
    <w:rsid w:val="00DB3B76"/>
    <w:rsid w:val="00DB461E"/>
    <w:rsid w:val="00DB52B7"/>
    <w:rsid w:val="00DB54B5"/>
    <w:rsid w:val="00DB67F4"/>
    <w:rsid w:val="00DB6911"/>
    <w:rsid w:val="00DB73C1"/>
    <w:rsid w:val="00DB73E2"/>
    <w:rsid w:val="00DB75AB"/>
    <w:rsid w:val="00DB7634"/>
    <w:rsid w:val="00DC0D26"/>
    <w:rsid w:val="00DC2A3D"/>
    <w:rsid w:val="00DC43AA"/>
    <w:rsid w:val="00DC52D9"/>
    <w:rsid w:val="00DC5723"/>
    <w:rsid w:val="00DC62D5"/>
    <w:rsid w:val="00DC7EAD"/>
    <w:rsid w:val="00DD0B98"/>
    <w:rsid w:val="00DD15B3"/>
    <w:rsid w:val="00DD16AC"/>
    <w:rsid w:val="00DD188F"/>
    <w:rsid w:val="00DD2BFD"/>
    <w:rsid w:val="00DD2E37"/>
    <w:rsid w:val="00DD49E2"/>
    <w:rsid w:val="00DD519F"/>
    <w:rsid w:val="00DD59D4"/>
    <w:rsid w:val="00DD5CF0"/>
    <w:rsid w:val="00DD61FD"/>
    <w:rsid w:val="00DD6AAF"/>
    <w:rsid w:val="00DD7475"/>
    <w:rsid w:val="00DD7E06"/>
    <w:rsid w:val="00DE031F"/>
    <w:rsid w:val="00DE1A93"/>
    <w:rsid w:val="00DE1E9C"/>
    <w:rsid w:val="00DE2929"/>
    <w:rsid w:val="00DE3DC0"/>
    <w:rsid w:val="00DE507B"/>
    <w:rsid w:val="00DE5BA6"/>
    <w:rsid w:val="00DE6B7D"/>
    <w:rsid w:val="00DE6E25"/>
    <w:rsid w:val="00DE75DC"/>
    <w:rsid w:val="00DF1464"/>
    <w:rsid w:val="00DF16EF"/>
    <w:rsid w:val="00DF17FD"/>
    <w:rsid w:val="00DF1BCD"/>
    <w:rsid w:val="00DF2E0E"/>
    <w:rsid w:val="00DF39E9"/>
    <w:rsid w:val="00DF39F8"/>
    <w:rsid w:val="00DF4E0F"/>
    <w:rsid w:val="00DF53C1"/>
    <w:rsid w:val="00DF5B14"/>
    <w:rsid w:val="00DF69F4"/>
    <w:rsid w:val="00DF7296"/>
    <w:rsid w:val="00E00235"/>
    <w:rsid w:val="00E00A4C"/>
    <w:rsid w:val="00E013A2"/>
    <w:rsid w:val="00E01A2C"/>
    <w:rsid w:val="00E01E33"/>
    <w:rsid w:val="00E02912"/>
    <w:rsid w:val="00E02A4A"/>
    <w:rsid w:val="00E04F64"/>
    <w:rsid w:val="00E05C16"/>
    <w:rsid w:val="00E05EA5"/>
    <w:rsid w:val="00E068B2"/>
    <w:rsid w:val="00E074F5"/>
    <w:rsid w:val="00E11049"/>
    <w:rsid w:val="00E12C1F"/>
    <w:rsid w:val="00E12FF9"/>
    <w:rsid w:val="00E133ED"/>
    <w:rsid w:val="00E13E6D"/>
    <w:rsid w:val="00E158B8"/>
    <w:rsid w:val="00E15C62"/>
    <w:rsid w:val="00E16156"/>
    <w:rsid w:val="00E161EC"/>
    <w:rsid w:val="00E17419"/>
    <w:rsid w:val="00E17A8D"/>
    <w:rsid w:val="00E17C8C"/>
    <w:rsid w:val="00E20259"/>
    <w:rsid w:val="00E20B09"/>
    <w:rsid w:val="00E20B41"/>
    <w:rsid w:val="00E20F4E"/>
    <w:rsid w:val="00E21274"/>
    <w:rsid w:val="00E22D07"/>
    <w:rsid w:val="00E23CE8"/>
    <w:rsid w:val="00E23FC1"/>
    <w:rsid w:val="00E2478A"/>
    <w:rsid w:val="00E24C52"/>
    <w:rsid w:val="00E24CB1"/>
    <w:rsid w:val="00E24E49"/>
    <w:rsid w:val="00E262AC"/>
    <w:rsid w:val="00E278DD"/>
    <w:rsid w:val="00E27F57"/>
    <w:rsid w:val="00E30781"/>
    <w:rsid w:val="00E30C0F"/>
    <w:rsid w:val="00E314A8"/>
    <w:rsid w:val="00E31677"/>
    <w:rsid w:val="00E33D99"/>
    <w:rsid w:val="00E33F35"/>
    <w:rsid w:val="00E33FAF"/>
    <w:rsid w:val="00E34BC3"/>
    <w:rsid w:val="00E34E15"/>
    <w:rsid w:val="00E34F98"/>
    <w:rsid w:val="00E35036"/>
    <w:rsid w:val="00E35BCF"/>
    <w:rsid w:val="00E361E8"/>
    <w:rsid w:val="00E36CB2"/>
    <w:rsid w:val="00E36CF4"/>
    <w:rsid w:val="00E3715D"/>
    <w:rsid w:val="00E37986"/>
    <w:rsid w:val="00E37EC2"/>
    <w:rsid w:val="00E37EF8"/>
    <w:rsid w:val="00E409FF"/>
    <w:rsid w:val="00E40AB9"/>
    <w:rsid w:val="00E40DAB"/>
    <w:rsid w:val="00E40DF1"/>
    <w:rsid w:val="00E42C90"/>
    <w:rsid w:val="00E43263"/>
    <w:rsid w:val="00E448A2"/>
    <w:rsid w:val="00E44FFC"/>
    <w:rsid w:val="00E45124"/>
    <w:rsid w:val="00E458AE"/>
    <w:rsid w:val="00E473AB"/>
    <w:rsid w:val="00E473FA"/>
    <w:rsid w:val="00E47938"/>
    <w:rsid w:val="00E50E90"/>
    <w:rsid w:val="00E52C6C"/>
    <w:rsid w:val="00E53075"/>
    <w:rsid w:val="00E53483"/>
    <w:rsid w:val="00E53C64"/>
    <w:rsid w:val="00E54557"/>
    <w:rsid w:val="00E56B88"/>
    <w:rsid w:val="00E56CFF"/>
    <w:rsid w:val="00E56EC1"/>
    <w:rsid w:val="00E574B5"/>
    <w:rsid w:val="00E57AD3"/>
    <w:rsid w:val="00E60A23"/>
    <w:rsid w:val="00E630AA"/>
    <w:rsid w:val="00E634DD"/>
    <w:rsid w:val="00E64816"/>
    <w:rsid w:val="00E6519F"/>
    <w:rsid w:val="00E66EDB"/>
    <w:rsid w:val="00E673B9"/>
    <w:rsid w:val="00E67572"/>
    <w:rsid w:val="00E6783C"/>
    <w:rsid w:val="00E67B12"/>
    <w:rsid w:val="00E7047D"/>
    <w:rsid w:val="00E70757"/>
    <w:rsid w:val="00E70DF3"/>
    <w:rsid w:val="00E71286"/>
    <w:rsid w:val="00E71B21"/>
    <w:rsid w:val="00E72F87"/>
    <w:rsid w:val="00E73589"/>
    <w:rsid w:val="00E736AF"/>
    <w:rsid w:val="00E73D08"/>
    <w:rsid w:val="00E74F0B"/>
    <w:rsid w:val="00E7521C"/>
    <w:rsid w:val="00E76131"/>
    <w:rsid w:val="00E766AF"/>
    <w:rsid w:val="00E766DD"/>
    <w:rsid w:val="00E76BAB"/>
    <w:rsid w:val="00E77777"/>
    <w:rsid w:val="00E802DE"/>
    <w:rsid w:val="00E81F66"/>
    <w:rsid w:val="00E82A63"/>
    <w:rsid w:val="00E82AF6"/>
    <w:rsid w:val="00E842A2"/>
    <w:rsid w:val="00E84C1B"/>
    <w:rsid w:val="00E84F58"/>
    <w:rsid w:val="00E86B3B"/>
    <w:rsid w:val="00E86F50"/>
    <w:rsid w:val="00E8740B"/>
    <w:rsid w:val="00E87807"/>
    <w:rsid w:val="00E909C9"/>
    <w:rsid w:val="00E90BB3"/>
    <w:rsid w:val="00E90E0F"/>
    <w:rsid w:val="00E90E9C"/>
    <w:rsid w:val="00E91084"/>
    <w:rsid w:val="00E91E5E"/>
    <w:rsid w:val="00E92B1B"/>
    <w:rsid w:val="00E93C2E"/>
    <w:rsid w:val="00E94168"/>
    <w:rsid w:val="00E94540"/>
    <w:rsid w:val="00E94922"/>
    <w:rsid w:val="00E949F0"/>
    <w:rsid w:val="00E95F26"/>
    <w:rsid w:val="00E9626C"/>
    <w:rsid w:val="00E96272"/>
    <w:rsid w:val="00E96EF3"/>
    <w:rsid w:val="00E972EE"/>
    <w:rsid w:val="00E97FE8"/>
    <w:rsid w:val="00EA0223"/>
    <w:rsid w:val="00EA0A64"/>
    <w:rsid w:val="00EA4539"/>
    <w:rsid w:val="00EA4A7D"/>
    <w:rsid w:val="00EA5655"/>
    <w:rsid w:val="00EA5DD6"/>
    <w:rsid w:val="00EA75CF"/>
    <w:rsid w:val="00EA7AF4"/>
    <w:rsid w:val="00EA7E34"/>
    <w:rsid w:val="00EB02B0"/>
    <w:rsid w:val="00EB0CC3"/>
    <w:rsid w:val="00EB0F90"/>
    <w:rsid w:val="00EB1E38"/>
    <w:rsid w:val="00EB2098"/>
    <w:rsid w:val="00EB48A7"/>
    <w:rsid w:val="00EB53A8"/>
    <w:rsid w:val="00EB5687"/>
    <w:rsid w:val="00EB6930"/>
    <w:rsid w:val="00EB6A57"/>
    <w:rsid w:val="00EB70D5"/>
    <w:rsid w:val="00EC0CC3"/>
    <w:rsid w:val="00EC1765"/>
    <w:rsid w:val="00EC218D"/>
    <w:rsid w:val="00EC28F2"/>
    <w:rsid w:val="00EC2DCC"/>
    <w:rsid w:val="00EC3117"/>
    <w:rsid w:val="00EC35C8"/>
    <w:rsid w:val="00EC54A2"/>
    <w:rsid w:val="00EC6040"/>
    <w:rsid w:val="00EC612F"/>
    <w:rsid w:val="00EC6347"/>
    <w:rsid w:val="00EC6585"/>
    <w:rsid w:val="00EC6823"/>
    <w:rsid w:val="00EC6BEE"/>
    <w:rsid w:val="00EC7A50"/>
    <w:rsid w:val="00ED0577"/>
    <w:rsid w:val="00ED0E65"/>
    <w:rsid w:val="00ED279B"/>
    <w:rsid w:val="00ED375B"/>
    <w:rsid w:val="00ED3761"/>
    <w:rsid w:val="00ED3FCF"/>
    <w:rsid w:val="00ED441D"/>
    <w:rsid w:val="00ED6045"/>
    <w:rsid w:val="00ED65FC"/>
    <w:rsid w:val="00ED6E25"/>
    <w:rsid w:val="00ED7581"/>
    <w:rsid w:val="00EE1099"/>
    <w:rsid w:val="00EE16D4"/>
    <w:rsid w:val="00EE176B"/>
    <w:rsid w:val="00EE1A3C"/>
    <w:rsid w:val="00EE287E"/>
    <w:rsid w:val="00EE378E"/>
    <w:rsid w:val="00EE69AF"/>
    <w:rsid w:val="00EE6B08"/>
    <w:rsid w:val="00EE6FAA"/>
    <w:rsid w:val="00EE6FDF"/>
    <w:rsid w:val="00EE75AF"/>
    <w:rsid w:val="00EF18C1"/>
    <w:rsid w:val="00EF18E4"/>
    <w:rsid w:val="00EF4592"/>
    <w:rsid w:val="00EF50A4"/>
    <w:rsid w:val="00EF6CE0"/>
    <w:rsid w:val="00F000BF"/>
    <w:rsid w:val="00F00255"/>
    <w:rsid w:val="00F006DD"/>
    <w:rsid w:val="00F00995"/>
    <w:rsid w:val="00F0141B"/>
    <w:rsid w:val="00F014E0"/>
    <w:rsid w:val="00F019B2"/>
    <w:rsid w:val="00F02618"/>
    <w:rsid w:val="00F02A54"/>
    <w:rsid w:val="00F02AD4"/>
    <w:rsid w:val="00F02E19"/>
    <w:rsid w:val="00F0381D"/>
    <w:rsid w:val="00F057FE"/>
    <w:rsid w:val="00F05AD7"/>
    <w:rsid w:val="00F05C9D"/>
    <w:rsid w:val="00F06EDA"/>
    <w:rsid w:val="00F070E9"/>
    <w:rsid w:val="00F10DE2"/>
    <w:rsid w:val="00F1151B"/>
    <w:rsid w:val="00F1283A"/>
    <w:rsid w:val="00F12F80"/>
    <w:rsid w:val="00F13033"/>
    <w:rsid w:val="00F134B8"/>
    <w:rsid w:val="00F137AC"/>
    <w:rsid w:val="00F13AE7"/>
    <w:rsid w:val="00F13D50"/>
    <w:rsid w:val="00F14741"/>
    <w:rsid w:val="00F14A7D"/>
    <w:rsid w:val="00F14C9D"/>
    <w:rsid w:val="00F14E6C"/>
    <w:rsid w:val="00F151E5"/>
    <w:rsid w:val="00F154C7"/>
    <w:rsid w:val="00F15B00"/>
    <w:rsid w:val="00F17234"/>
    <w:rsid w:val="00F174BF"/>
    <w:rsid w:val="00F17B33"/>
    <w:rsid w:val="00F17FF3"/>
    <w:rsid w:val="00F215E1"/>
    <w:rsid w:val="00F219CB"/>
    <w:rsid w:val="00F2435A"/>
    <w:rsid w:val="00F2457B"/>
    <w:rsid w:val="00F2470F"/>
    <w:rsid w:val="00F25A55"/>
    <w:rsid w:val="00F26FDE"/>
    <w:rsid w:val="00F2713A"/>
    <w:rsid w:val="00F272D0"/>
    <w:rsid w:val="00F27575"/>
    <w:rsid w:val="00F275CB"/>
    <w:rsid w:val="00F32752"/>
    <w:rsid w:val="00F32E1D"/>
    <w:rsid w:val="00F337A2"/>
    <w:rsid w:val="00F33B57"/>
    <w:rsid w:val="00F343D1"/>
    <w:rsid w:val="00F34814"/>
    <w:rsid w:val="00F34A56"/>
    <w:rsid w:val="00F34E70"/>
    <w:rsid w:val="00F3596E"/>
    <w:rsid w:val="00F36A93"/>
    <w:rsid w:val="00F36AB5"/>
    <w:rsid w:val="00F3751A"/>
    <w:rsid w:val="00F37E42"/>
    <w:rsid w:val="00F405C3"/>
    <w:rsid w:val="00F42019"/>
    <w:rsid w:val="00F422B3"/>
    <w:rsid w:val="00F43DB1"/>
    <w:rsid w:val="00F442BB"/>
    <w:rsid w:val="00F4670A"/>
    <w:rsid w:val="00F47BA6"/>
    <w:rsid w:val="00F47BE7"/>
    <w:rsid w:val="00F514EF"/>
    <w:rsid w:val="00F51AE8"/>
    <w:rsid w:val="00F51C6D"/>
    <w:rsid w:val="00F5225C"/>
    <w:rsid w:val="00F530DD"/>
    <w:rsid w:val="00F53998"/>
    <w:rsid w:val="00F54F76"/>
    <w:rsid w:val="00F562FF"/>
    <w:rsid w:val="00F57406"/>
    <w:rsid w:val="00F607F0"/>
    <w:rsid w:val="00F617AB"/>
    <w:rsid w:val="00F61A5D"/>
    <w:rsid w:val="00F61A9E"/>
    <w:rsid w:val="00F61B97"/>
    <w:rsid w:val="00F6241C"/>
    <w:rsid w:val="00F62F21"/>
    <w:rsid w:val="00F632F4"/>
    <w:rsid w:val="00F63AEE"/>
    <w:rsid w:val="00F63D5B"/>
    <w:rsid w:val="00F63EC7"/>
    <w:rsid w:val="00F640F0"/>
    <w:rsid w:val="00F643A7"/>
    <w:rsid w:val="00F64D44"/>
    <w:rsid w:val="00F6528D"/>
    <w:rsid w:val="00F6634B"/>
    <w:rsid w:val="00F66AB0"/>
    <w:rsid w:val="00F709F1"/>
    <w:rsid w:val="00F71339"/>
    <w:rsid w:val="00F71C6B"/>
    <w:rsid w:val="00F72AF0"/>
    <w:rsid w:val="00F730D2"/>
    <w:rsid w:val="00F73EA6"/>
    <w:rsid w:val="00F74FE2"/>
    <w:rsid w:val="00F75570"/>
    <w:rsid w:val="00F75937"/>
    <w:rsid w:val="00F75967"/>
    <w:rsid w:val="00F759EB"/>
    <w:rsid w:val="00F75D99"/>
    <w:rsid w:val="00F76A60"/>
    <w:rsid w:val="00F776EE"/>
    <w:rsid w:val="00F77A6E"/>
    <w:rsid w:val="00F80385"/>
    <w:rsid w:val="00F80501"/>
    <w:rsid w:val="00F806CB"/>
    <w:rsid w:val="00F80945"/>
    <w:rsid w:val="00F81782"/>
    <w:rsid w:val="00F8199B"/>
    <w:rsid w:val="00F823AE"/>
    <w:rsid w:val="00F826E9"/>
    <w:rsid w:val="00F846F7"/>
    <w:rsid w:val="00F85988"/>
    <w:rsid w:val="00F85A41"/>
    <w:rsid w:val="00F87A42"/>
    <w:rsid w:val="00F87E40"/>
    <w:rsid w:val="00F91314"/>
    <w:rsid w:val="00F91335"/>
    <w:rsid w:val="00F91CDB"/>
    <w:rsid w:val="00F91D36"/>
    <w:rsid w:val="00F92881"/>
    <w:rsid w:val="00F928E9"/>
    <w:rsid w:val="00F92E19"/>
    <w:rsid w:val="00F92ECF"/>
    <w:rsid w:val="00F93732"/>
    <w:rsid w:val="00F93827"/>
    <w:rsid w:val="00F93BBF"/>
    <w:rsid w:val="00F93E7F"/>
    <w:rsid w:val="00F94BCD"/>
    <w:rsid w:val="00F95282"/>
    <w:rsid w:val="00F95506"/>
    <w:rsid w:val="00F9592E"/>
    <w:rsid w:val="00F9596B"/>
    <w:rsid w:val="00F95FA3"/>
    <w:rsid w:val="00F96FEE"/>
    <w:rsid w:val="00F97DFD"/>
    <w:rsid w:val="00F97DFF"/>
    <w:rsid w:val="00FA0902"/>
    <w:rsid w:val="00FA0D26"/>
    <w:rsid w:val="00FA16CB"/>
    <w:rsid w:val="00FA17F9"/>
    <w:rsid w:val="00FA1F89"/>
    <w:rsid w:val="00FA2880"/>
    <w:rsid w:val="00FA3527"/>
    <w:rsid w:val="00FA3D97"/>
    <w:rsid w:val="00FA4F01"/>
    <w:rsid w:val="00FA5BE4"/>
    <w:rsid w:val="00FA63C5"/>
    <w:rsid w:val="00FA6DD6"/>
    <w:rsid w:val="00FA7411"/>
    <w:rsid w:val="00FA77A5"/>
    <w:rsid w:val="00FB0475"/>
    <w:rsid w:val="00FB0A2F"/>
    <w:rsid w:val="00FB0B6C"/>
    <w:rsid w:val="00FB1366"/>
    <w:rsid w:val="00FB308B"/>
    <w:rsid w:val="00FB351B"/>
    <w:rsid w:val="00FB3CC2"/>
    <w:rsid w:val="00FB4111"/>
    <w:rsid w:val="00FB4DD6"/>
    <w:rsid w:val="00FB5032"/>
    <w:rsid w:val="00FB6D9C"/>
    <w:rsid w:val="00FC02B2"/>
    <w:rsid w:val="00FC043B"/>
    <w:rsid w:val="00FC1BA1"/>
    <w:rsid w:val="00FC2ED8"/>
    <w:rsid w:val="00FC3138"/>
    <w:rsid w:val="00FC3484"/>
    <w:rsid w:val="00FC3EA6"/>
    <w:rsid w:val="00FC3F77"/>
    <w:rsid w:val="00FC4B08"/>
    <w:rsid w:val="00FC52EA"/>
    <w:rsid w:val="00FC5963"/>
    <w:rsid w:val="00FC5CDA"/>
    <w:rsid w:val="00FC64B1"/>
    <w:rsid w:val="00FC6FF5"/>
    <w:rsid w:val="00FC7223"/>
    <w:rsid w:val="00FC787D"/>
    <w:rsid w:val="00FD02ED"/>
    <w:rsid w:val="00FD0DCF"/>
    <w:rsid w:val="00FD0E63"/>
    <w:rsid w:val="00FD1F45"/>
    <w:rsid w:val="00FD32B5"/>
    <w:rsid w:val="00FD4463"/>
    <w:rsid w:val="00FD47FD"/>
    <w:rsid w:val="00FD5889"/>
    <w:rsid w:val="00FD5BE7"/>
    <w:rsid w:val="00FD7479"/>
    <w:rsid w:val="00FD78FF"/>
    <w:rsid w:val="00FE149E"/>
    <w:rsid w:val="00FE1763"/>
    <w:rsid w:val="00FE1D61"/>
    <w:rsid w:val="00FE2B56"/>
    <w:rsid w:val="00FE340D"/>
    <w:rsid w:val="00FE40FD"/>
    <w:rsid w:val="00FE4920"/>
    <w:rsid w:val="00FE4A7B"/>
    <w:rsid w:val="00FE5FA7"/>
    <w:rsid w:val="00FE6465"/>
    <w:rsid w:val="00FE676F"/>
    <w:rsid w:val="00FE6FF9"/>
    <w:rsid w:val="00FE7B56"/>
    <w:rsid w:val="00FF0552"/>
    <w:rsid w:val="00FF143D"/>
    <w:rsid w:val="00FF16D9"/>
    <w:rsid w:val="00FF1B6B"/>
    <w:rsid w:val="00FF1EB4"/>
    <w:rsid w:val="00FF26FF"/>
    <w:rsid w:val="00FF36A8"/>
    <w:rsid w:val="00FF5A8F"/>
    <w:rsid w:val="00FF6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DC06C3-E950-4BF3-AA40-91459E3E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B56"/>
    <w:pPr>
      <w:spacing w:after="120"/>
      <w:jc w:val="both"/>
    </w:pPr>
    <w:rPr>
      <w:sz w:val="22"/>
    </w:rPr>
  </w:style>
  <w:style w:type="paragraph" w:styleId="Titre1">
    <w:name w:val="heading 1"/>
    <w:basedOn w:val="Normal"/>
    <w:next w:val="Normal"/>
    <w:link w:val="Titre1Car"/>
    <w:uiPriority w:val="9"/>
    <w:qFormat/>
    <w:rsid w:val="000D0D9A"/>
    <w:pPr>
      <w:numPr>
        <w:numId w:val="3"/>
      </w:numPr>
      <w:pBdr>
        <w:top w:val="threeDEmboss" w:sz="6" w:space="3" w:color="auto"/>
        <w:bottom w:val="threeDEmboss" w:sz="6" w:space="3" w:color="auto"/>
      </w:pBdr>
      <w:spacing w:after="320" w:line="360" w:lineRule="auto"/>
      <w:outlineLvl w:val="0"/>
    </w:pPr>
    <w:rPr>
      <w:rFonts w:ascii="Arial Narrow" w:hAnsi="Arial Narrow"/>
      <w:b/>
      <w:bCs/>
      <w:caps/>
      <w:color w:val="0000FF"/>
      <w:sz w:val="24"/>
      <w:szCs w:val="24"/>
    </w:rPr>
  </w:style>
  <w:style w:type="paragraph" w:styleId="Titre2">
    <w:name w:val="heading 2"/>
    <w:basedOn w:val="Normal"/>
    <w:next w:val="Normal"/>
    <w:link w:val="Titre2Car"/>
    <w:qFormat/>
    <w:rsid w:val="00575DE4"/>
    <w:pPr>
      <w:numPr>
        <w:ilvl w:val="1"/>
        <w:numId w:val="3"/>
      </w:numPr>
      <w:spacing w:after="200" w:line="276" w:lineRule="auto"/>
      <w:outlineLvl w:val="1"/>
    </w:pPr>
    <w:rPr>
      <w:b/>
      <w:bCs/>
      <w:color w:val="0066FF"/>
      <w:sz w:val="28"/>
      <w:szCs w:val="24"/>
    </w:rPr>
  </w:style>
  <w:style w:type="paragraph" w:styleId="Titre3">
    <w:name w:val="heading 3"/>
    <w:basedOn w:val="Normal"/>
    <w:next w:val="Normal"/>
    <w:link w:val="Titre3Car"/>
    <w:qFormat/>
    <w:rsid w:val="003856B4"/>
    <w:pPr>
      <w:spacing w:after="100" w:afterAutospacing="1"/>
      <w:outlineLvl w:val="2"/>
    </w:pPr>
    <w:rPr>
      <w:rFonts w:ascii="Arial Narrow" w:hAnsi="Arial Narrow"/>
      <w:b/>
      <w:bCs/>
      <w:szCs w:val="22"/>
    </w:rPr>
  </w:style>
  <w:style w:type="paragraph" w:styleId="Titre4">
    <w:name w:val="heading 4"/>
    <w:basedOn w:val="Normal"/>
    <w:next w:val="Normal"/>
    <w:link w:val="Titre4Car"/>
    <w:qFormat/>
    <w:rsid w:val="0043063D"/>
    <w:pPr>
      <w:numPr>
        <w:ilvl w:val="3"/>
        <w:numId w:val="3"/>
      </w:numPr>
      <w:spacing w:before="180"/>
      <w:outlineLvl w:val="3"/>
    </w:pPr>
    <w:rPr>
      <w:b/>
      <w:bCs/>
    </w:rPr>
  </w:style>
  <w:style w:type="paragraph" w:styleId="Titre5">
    <w:name w:val="heading 5"/>
    <w:basedOn w:val="Normal"/>
    <w:next w:val="Normal"/>
    <w:link w:val="Titre5Car"/>
    <w:qFormat/>
    <w:pPr>
      <w:numPr>
        <w:ilvl w:val="4"/>
        <w:numId w:val="3"/>
      </w:numPr>
      <w:outlineLvl w:val="4"/>
    </w:pPr>
    <w:rPr>
      <w:b/>
      <w:bCs/>
      <w:i/>
      <w:iCs/>
    </w:rPr>
  </w:style>
  <w:style w:type="paragraph" w:styleId="Titre6">
    <w:name w:val="heading 6"/>
    <w:basedOn w:val="Normal"/>
    <w:next w:val="Normal"/>
    <w:link w:val="Titre6Car"/>
    <w:qFormat/>
    <w:pPr>
      <w:numPr>
        <w:ilvl w:val="5"/>
        <w:numId w:val="3"/>
      </w:numPr>
      <w:outlineLvl w:val="5"/>
    </w:pPr>
    <w:rPr>
      <w:i/>
      <w:iCs/>
    </w:rPr>
  </w:style>
  <w:style w:type="paragraph" w:styleId="Titre7">
    <w:name w:val="heading 7"/>
    <w:basedOn w:val="Normal"/>
    <w:next w:val="Normal"/>
    <w:link w:val="Titre7Car"/>
    <w:qFormat/>
    <w:pPr>
      <w:numPr>
        <w:ilvl w:val="6"/>
        <w:numId w:val="4"/>
      </w:numPr>
      <w:spacing w:before="240" w:after="60"/>
      <w:outlineLvl w:val="6"/>
    </w:pPr>
    <w:rPr>
      <w:rFonts w:ascii="Arial" w:hAnsi="Arial"/>
    </w:rPr>
  </w:style>
  <w:style w:type="paragraph" w:styleId="Titre8">
    <w:name w:val="heading 8"/>
    <w:basedOn w:val="Normal"/>
    <w:next w:val="Normal"/>
    <w:link w:val="Titre8Car"/>
    <w:qFormat/>
    <w:pPr>
      <w:numPr>
        <w:ilvl w:val="7"/>
        <w:numId w:val="5"/>
      </w:numPr>
      <w:spacing w:before="240" w:after="60"/>
      <w:outlineLvl w:val="7"/>
    </w:pPr>
    <w:rPr>
      <w:rFonts w:ascii="Arial" w:hAnsi="Arial"/>
      <w:i/>
      <w:iCs/>
    </w:rPr>
  </w:style>
  <w:style w:type="paragraph" w:styleId="Titre9">
    <w:name w:val="heading 9"/>
    <w:basedOn w:val="Normal"/>
    <w:next w:val="Normal"/>
    <w:link w:val="Titre9Car"/>
    <w:qFormat/>
    <w:pPr>
      <w:numPr>
        <w:ilvl w:val="8"/>
        <w:numId w:val="6"/>
      </w:numPr>
      <w:spacing w:before="240" w:after="60"/>
      <w:outlineLvl w:val="8"/>
    </w:pPr>
    <w:rPr>
      <w:rFonts w:ascii="Arial" w:hAnsi="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0D9A"/>
    <w:rPr>
      <w:rFonts w:ascii="Arial Narrow" w:hAnsi="Arial Narrow"/>
      <w:b/>
      <w:bCs/>
      <w:caps/>
      <w:color w:val="0000FF"/>
      <w:sz w:val="24"/>
      <w:szCs w:val="24"/>
    </w:rPr>
  </w:style>
  <w:style w:type="character" w:customStyle="1" w:styleId="Titre3Car">
    <w:name w:val="Titre 3 Car"/>
    <w:basedOn w:val="Policepardfaut"/>
    <w:link w:val="Titre3"/>
    <w:uiPriority w:val="9"/>
    <w:rsid w:val="003856B4"/>
    <w:rPr>
      <w:rFonts w:ascii="Arial Narrow" w:hAnsi="Arial Narrow"/>
      <w:b/>
      <w:bCs/>
      <w:sz w:val="22"/>
      <w:szCs w:val="22"/>
    </w:rPr>
  </w:style>
  <w:style w:type="paragraph" w:styleId="En-tte">
    <w:name w:val="header"/>
    <w:basedOn w:val="Normal"/>
    <w:link w:val="En-tteCar"/>
    <w:pPr>
      <w:pBdr>
        <w:bottom w:val="single" w:sz="4" w:space="3" w:color="808080"/>
      </w:pBdr>
      <w:tabs>
        <w:tab w:val="center" w:pos="4536"/>
        <w:tab w:val="right" w:pos="9072"/>
      </w:tabs>
      <w:spacing w:after="0"/>
    </w:pPr>
    <w:rPr>
      <w:color w:val="808080"/>
      <w:sz w:val="18"/>
      <w:szCs w:val="1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6E1F3D"/>
    <w:pPr>
      <w:pBdr>
        <w:top w:val="single" w:sz="4" w:space="3" w:color="808080"/>
      </w:pBdr>
      <w:tabs>
        <w:tab w:val="center" w:pos="4536"/>
        <w:tab w:val="right" w:pos="9072"/>
      </w:tabs>
      <w:spacing w:after="0"/>
    </w:pPr>
    <w:rPr>
      <w:sz w:val="16"/>
      <w:szCs w:val="16"/>
    </w:rPr>
  </w:style>
  <w:style w:type="character" w:customStyle="1" w:styleId="PieddepageCar">
    <w:name w:val="Pied de page Car"/>
    <w:link w:val="Pieddepage"/>
    <w:uiPriority w:val="99"/>
    <w:rsid w:val="00F17234"/>
    <w:rPr>
      <w:rFonts w:ascii="Tahoma" w:hAnsi="Tahoma"/>
      <w:sz w:val="16"/>
      <w:szCs w:val="16"/>
    </w:rPr>
  </w:style>
  <w:style w:type="character" w:styleId="Numrodepage">
    <w:name w:val="page number"/>
    <w:rPr>
      <w:rFonts w:ascii="Tahoma" w:hAnsi="Tahoma"/>
      <w:sz w:val="16"/>
      <w:szCs w:val="16"/>
    </w:rPr>
  </w:style>
  <w:style w:type="paragraph" w:styleId="TM1">
    <w:name w:val="toc 1"/>
    <w:basedOn w:val="Normal"/>
    <w:next w:val="Normal"/>
    <w:uiPriority w:val="39"/>
    <w:pPr>
      <w:spacing w:before="120" w:after="0"/>
      <w:jc w:val="left"/>
    </w:pPr>
    <w:rPr>
      <w:rFonts w:asciiTheme="minorHAnsi" w:hAnsiTheme="minorHAnsi"/>
      <w:b/>
      <w:bCs/>
      <w:i/>
      <w:iCs/>
      <w:sz w:val="24"/>
      <w:szCs w:val="24"/>
    </w:rPr>
  </w:style>
  <w:style w:type="paragraph" w:styleId="TM2">
    <w:name w:val="toc 2"/>
    <w:basedOn w:val="Normal"/>
    <w:next w:val="Normal"/>
    <w:uiPriority w:val="39"/>
    <w:pPr>
      <w:spacing w:before="120" w:after="0"/>
      <w:ind w:left="200"/>
      <w:jc w:val="left"/>
    </w:pPr>
    <w:rPr>
      <w:rFonts w:asciiTheme="minorHAnsi" w:hAnsiTheme="minorHAnsi"/>
      <w:b/>
      <w:bCs/>
      <w:szCs w:val="22"/>
    </w:rPr>
  </w:style>
  <w:style w:type="paragraph" w:styleId="TM3">
    <w:name w:val="toc 3"/>
    <w:basedOn w:val="Normal"/>
    <w:next w:val="Normal"/>
    <w:uiPriority w:val="39"/>
    <w:pPr>
      <w:spacing w:after="0"/>
      <w:ind w:left="400"/>
      <w:jc w:val="left"/>
    </w:pPr>
    <w:rPr>
      <w:rFonts w:asciiTheme="minorHAnsi" w:hAnsiTheme="minorHAnsi"/>
    </w:rPr>
  </w:style>
  <w:style w:type="paragraph" w:styleId="TM4">
    <w:name w:val="toc 4"/>
    <w:basedOn w:val="Normal"/>
    <w:next w:val="Normal"/>
    <w:semiHidden/>
    <w:pPr>
      <w:spacing w:after="0"/>
      <w:ind w:left="600"/>
      <w:jc w:val="left"/>
    </w:pPr>
    <w:rPr>
      <w:rFonts w:asciiTheme="minorHAnsi" w:hAnsiTheme="minorHAnsi"/>
    </w:rPr>
  </w:style>
  <w:style w:type="paragraph" w:styleId="TM5">
    <w:name w:val="toc 5"/>
    <w:basedOn w:val="Normal"/>
    <w:next w:val="Normal"/>
    <w:semiHidden/>
    <w:pPr>
      <w:spacing w:after="0"/>
      <w:ind w:left="800"/>
      <w:jc w:val="left"/>
    </w:pPr>
    <w:rPr>
      <w:rFonts w:asciiTheme="minorHAnsi" w:hAnsiTheme="minorHAnsi"/>
    </w:rPr>
  </w:style>
  <w:style w:type="paragraph" w:styleId="TM6">
    <w:name w:val="toc 6"/>
    <w:basedOn w:val="Normal"/>
    <w:next w:val="Normal"/>
    <w:semiHidden/>
    <w:pPr>
      <w:spacing w:after="0"/>
      <w:ind w:left="1000"/>
      <w:jc w:val="left"/>
    </w:pPr>
    <w:rPr>
      <w:rFonts w:asciiTheme="minorHAnsi" w:hAnsiTheme="minorHAnsi"/>
    </w:rPr>
  </w:style>
  <w:style w:type="paragraph" w:styleId="TM7">
    <w:name w:val="toc 7"/>
    <w:basedOn w:val="Normal"/>
    <w:next w:val="Normal"/>
    <w:semiHidden/>
    <w:pPr>
      <w:spacing w:after="0"/>
      <w:ind w:left="1200"/>
      <w:jc w:val="left"/>
    </w:pPr>
    <w:rPr>
      <w:rFonts w:asciiTheme="minorHAnsi" w:hAnsiTheme="minorHAnsi"/>
    </w:rPr>
  </w:style>
  <w:style w:type="paragraph" w:styleId="TM8">
    <w:name w:val="toc 8"/>
    <w:basedOn w:val="Normal"/>
    <w:next w:val="Normal"/>
    <w:semiHidden/>
    <w:pPr>
      <w:spacing w:after="0"/>
      <w:ind w:left="1400"/>
      <w:jc w:val="left"/>
    </w:pPr>
    <w:rPr>
      <w:rFonts w:asciiTheme="minorHAnsi" w:hAnsiTheme="minorHAnsi"/>
    </w:rPr>
  </w:style>
  <w:style w:type="paragraph" w:styleId="TM9">
    <w:name w:val="toc 9"/>
    <w:basedOn w:val="Normal"/>
    <w:next w:val="Normal"/>
    <w:semiHidden/>
    <w:pPr>
      <w:spacing w:after="0"/>
      <w:ind w:left="1600"/>
      <w:jc w:val="left"/>
    </w:pPr>
    <w:rPr>
      <w:rFonts w:asciiTheme="minorHAnsi" w:hAnsiTheme="minorHAnsi"/>
    </w:rPr>
  </w:style>
  <w:style w:type="paragraph" w:styleId="Tabledesillustrations">
    <w:name w:val="table of figures"/>
    <w:basedOn w:val="Normal"/>
    <w:next w:val="Normal"/>
    <w:uiPriority w:val="99"/>
    <w:pPr>
      <w:spacing w:after="0"/>
      <w:jc w:val="left"/>
    </w:pPr>
    <w:rPr>
      <w:rFonts w:asciiTheme="minorHAnsi" w:hAnsiTheme="minorHAnsi"/>
      <w:i/>
      <w:iCs/>
    </w:rPr>
  </w:style>
  <w:style w:type="paragraph" w:customStyle="1" w:styleId="Puce1">
    <w:name w:val="Puce 1"/>
    <w:basedOn w:val="Normal"/>
    <w:rsid w:val="00F10DE2"/>
    <w:pPr>
      <w:numPr>
        <w:numId w:val="1"/>
      </w:numPr>
    </w:pPr>
  </w:style>
  <w:style w:type="paragraph" w:customStyle="1" w:styleId="Puce2">
    <w:name w:val="Puce 2"/>
    <w:basedOn w:val="Normal"/>
    <w:rsid w:val="00C33022"/>
    <w:pPr>
      <w:numPr>
        <w:numId w:val="2"/>
      </w:numPr>
    </w:pPr>
  </w:style>
  <w:style w:type="paragraph" w:styleId="Lgende">
    <w:name w:val="caption"/>
    <w:basedOn w:val="Normal"/>
    <w:next w:val="Tableau"/>
    <w:autoRedefine/>
    <w:uiPriority w:val="35"/>
    <w:qFormat/>
    <w:rsid w:val="00EF18C1"/>
    <w:pPr>
      <w:spacing w:after="0" w:line="276" w:lineRule="auto"/>
    </w:pPr>
    <w:rPr>
      <w:rFonts w:ascii="Arial Narrow" w:hAnsi="Arial Narrow"/>
      <w:bCs/>
      <w:noProof/>
      <w:sz w:val="24"/>
      <w:szCs w:val="24"/>
    </w:rPr>
  </w:style>
  <w:style w:type="paragraph" w:customStyle="1" w:styleId="Tableau">
    <w:name w:val="Tableau"/>
    <w:basedOn w:val="Tabledesillustrations"/>
    <w:pPr>
      <w:jc w:val="center"/>
    </w:pPr>
  </w:style>
  <w:style w:type="paragraph" w:customStyle="1" w:styleId="Insertionautomatique">
    <w:name w:val="Insertion automatique"/>
    <w:basedOn w:val="Normal"/>
    <w:pPr>
      <w:spacing w:after="0"/>
      <w:jc w:val="center"/>
    </w:pPr>
    <w:rPr>
      <w:sz w:val="14"/>
      <w:szCs w:val="14"/>
    </w:rPr>
  </w:style>
  <w:style w:type="character" w:styleId="Lienhypertexte">
    <w:name w:val="Hyperlink"/>
    <w:uiPriority w:val="99"/>
    <w:rPr>
      <w:rFonts w:ascii="Tahoma" w:hAnsi="Tahoma"/>
      <w:sz w:val="20"/>
      <w:szCs w:val="20"/>
      <w:u w:val="single"/>
    </w:rPr>
  </w:style>
  <w:style w:type="paragraph" w:customStyle="1" w:styleId="LILLE">
    <w:name w:val="LILLE"/>
    <w:pPr>
      <w:keepNext/>
      <w:jc w:val="center"/>
    </w:pPr>
    <w:rPr>
      <w:rFonts w:ascii="Tahoma" w:hAnsi="Tahoma"/>
      <w:sz w:val="14"/>
      <w:szCs w:val="14"/>
    </w:rPr>
  </w:style>
  <w:style w:type="paragraph" w:customStyle="1" w:styleId="RETRAIT1">
    <w:name w:val="RETRAIT 1"/>
    <w:basedOn w:val="Normal"/>
    <w:pPr>
      <w:numPr>
        <w:numId w:val="7"/>
      </w:numPr>
      <w:tabs>
        <w:tab w:val="clear" w:pos="360"/>
      </w:tabs>
      <w:spacing w:after="0"/>
      <w:ind w:left="1106" w:hanging="255"/>
    </w:pPr>
    <w:rPr>
      <w:szCs w:val="22"/>
    </w:rPr>
  </w:style>
  <w:style w:type="paragraph" w:customStyle="1" w:styleId="TEXTE">
    <w:name w:val="TEXTE"/>
    <w:basedOn w:val="Normal"/>
    <w:pPr>
      <w:spacing w:after="0"/>
      <w:ind w:left="567"/>
    </w:pPr>
    <w:rPr>
      <w:szCs w:val="22"/>
    </w:rPr>
  </w:style>
  <w:style w:type="paragraph" w:customStyle="1" w:styleId="LOGOBOURGOIS">
    <w:name w:val="LOGO BOURGOIS"/>
  </w:style>
  <w:style w:type="paragraph" w:customStyle="1" w:styleId="StylePuce2Aprs6pt">
    <w:name w:val="Style Puce 2 + Après : 6 pt"/>
    <w:basedOn w:val="Normal"/>
    <w:rsid w:val="005673A8"/>
    <w:pPr>
      <w:numPr>
        <w:numId w:val="8"/>
      </w:numPr>
    </w:pPr>
  </w:style>
  <w:style w:type="paragraph" w:styleId="Notedebasdepage">
    <w:name w:val="footnote text"/>
    <w:basedOn w:val="Normal"/>
    <w:link w:val="NotedebasdepageCar"/>
    <w:semiHidden/>
    <w:rsid w:val="00833A9F"/>
  </w:style>
  <w:style w:type="character" w:styleId="Appelnotedebasdep">
    <w:name w:val="footnote reference"/>
    <w:uiPriority w:val="99"/>
    <w:rsid w:val="00833A9F"/>
    <w:rPr>
      <w:vertAlign w:val="superscript"/>
    </w:rPr>
  </w:style>
  <w:style w:type="paragraph" w:customStyle="1" w:styleId="Liste1">
    <w:name w:val="Liste1"/>
    <w:basedOn w:val="Normal"/>
    <w:rsid w:val="007C0F66"/>
    <w:pPr>
      <w:spacing w:after="240"/>
      <w:ind w:left="1211" w:hanging="360"/>
    </w:pPr>
    <w:rPr>
      <w:sz w:val="24"/>
    </w:rPr>
  </w:style>
  <w:style w:type="table" w:styleId="Grilledutableau">
    <w:name w:val="Table Grid"/>
    <w:basedOn w:val="TableauNormal"/>
    <w:uiPriority w:val="59"/>
    <w:rsid w:val="00EB209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semiHidden/>
    <w:rsid w:val="00416812"/>
    <w:pPr>
      <w:spacing w:after="60"/>
    </w:pPr>
  </w:style>
  <w:style w:type="paragraph" w:styleId="NormalWeb">
    <w:name w:val="Normal (Web)"/>
    <w:basedOn w:val="Normal"/>
    <w:rsid w:val="001949EF"/>
    <w:pPr>
      <w:spacing w:before="100" w:beforeAutospacing="1" w:after="100" w:afterAutospacing="1"/>
      <w:jc w:val="left"/>
    </w:pPr>
    <w:rPr>
      <w:sz w:val="24"/>
      <w:szCs w:val="24"/>
    </w:rPr>
  </w:style>
  <w:style w:type="paragraph" w:styleId="Corpsdetexte">
    <w:name w:val="Body Text"/>
    <w:aliases w:val="Body Text Char2,Body Text Char,Body Text Char1 Char,Body Text Char Char Char,Body Text Char1 Char Char Char,Body Text Char Char Char Char Char,Body Text Char1 Char Char Char Char Char,Body Text Char Char Char Char Char Char Char"/>
    <w:basedOn w:val="Normal"/>
    <w:link w:val="CorpsdetexteCar"/>
    <w:rsid w:val="001E63E8"/>
    <w:pPr>
      <w:suppressAutoHyphens/>
      <w:spacing w:before="120" w:after="0"/>
      <w:ind w:left="1134"/>
    </w:pPr>
    <w:rPr>
      <w:lang w:eastAsia="ar-SA"/>
    </w:rPr>
  </w:style>
  <w:style w:type="paragraph" w:styleId="Listepuces">
    <w:name w:val="List Bullet"/>
    <w:basedOn w:val="Normal"/>
    <w:rsid w:val="001E63E8"/>
    <w:pPr>
      <w:numPr>
        <w:numId w:val="9"/>
      </w:numPr>
      <w:suppressAutoHyphens/>
      <w:spacing w:before="80" w:after="0"/>
    </w:pPr>
    <w:rPr>
      <w:lang w:eastAsia="ar-SA"/>
    </w:rPr>
  </w:style>
  <w:style w:type="paragraph" w:styleId="Titre">
    <w:name w:val="Title"/>
    <w:basedOn w:val="Normal"/>
    <w:next w:val="Normal"/>
    <w:link w:val="TitreCar"/>
    <w:qFormat/>
    <w:rsid w:val="00C7012A"/>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C7012A"/>
    <w:rPr>
      <w:rFonts w:ascii="Calibri Light" w:eastAsia="Times New Roman" w:hAnsi="Calibri Light" w:cs="Times New Roman"/>
      <w:b/>
      <w:bCs/>
      <w:kern w:val="28"/>
      <w:sz w:val="32"/>
      <w:szCs w:val="32"/>
    </w:rPr>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101622"/>
    <w:pPr>
      <w:numPr>
        <w:numId w:val="10"/>
      </w:numPr>
      <w:spacing w:after="60"/>
    </w:pPr>
    <w:rPr>
      <w:rFonts w:ascii="Calibri" w:eastAsia="Calibri" w:hAnsi="Calibri"/>
      <w:sz w:val="24"/>
      <w:szCs w:val="22"/>
      <w:lang w:val="fr-BE" w:eastAsia="en-US"/>
    </w:r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101622"/>
    <w:rPr>
      <w:rFonts w:ascii="Calibri" w:eastAsia="Calibri" w:hAnsi="Calibri"/>
      <w:sz w:val="24"/>
      <w:szCs w:val="22"/>
      <w:lang w:val="fr-BE" w:eastAsia="en-US"/>
    </w:rPr>
  </w:style>
  <w:style w:type="table" w:styleId="Listeclaire">
    <w:name w:val="Light List"/>
    <w:basedOn w:val="TableauNormal"/>
    <w:uiPriority w:val="61"/>
    <w:rsid w:val="001F4BDD"/>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itre2rapport">
    <w:name w:val="Titre 2 rapport"/>
    <w:basedOn w:val="Titre"/>
    <w:link w:val="Titre2rapportCar"/>
    <w:autoRedefine/>
    <w:rsid w:val="00101DBE"/>
    <w:pPr>
      <w:numPr>
        <w:ilvl w:val="2"/>
        <w:numId w:val="11"/>
      </w:numPr>
      <w:spacing w:before="120" w:after="120"/>
      <w:jc w:val="left"/>
    </w:pPr>
    <w:rPr>
      <w:rFonts w:ascii="Arial" w:hAnsi="Arial"/>
      <w:noProof/>
      <w:color w:val="548DD4"/>
      <w:sz w:val="22"/>
      <w:szCs w:val="20"/>
      <w:lang w:eastAsia="x-none"/>
    </w:rPr>
  </w:style>
  <w:style w:type="character" w:customStyle="1" w:styleId="Titre2rapportCar">
    <w:name w:val="Titre 2 rapport Car"/>
    <w:link w:val="Titre2rapport"/>
    <w:locked/>
    <w:rsid w:val="00101DBE"/>
    <w:rPr>
      <w:rFonts w:ascii="Arial" w:hAnsi="Arial"/>
      <w:b/>
      <w:bCs/>
      <w:noProof/>
      <w:color w:val="548DD4"/>
      <w:kern w:val="28"/>
      <w:sz w:val="22"/>
      <w:lang w:eastAsia="x-none"/>
    </w:rPr>
  </w:style>
  <w:style w:type="paragraph" w:styleId="Textedebulles">
    <w:name w:val="Balloon Text"/>
    <w:basedOn w:val="Normal"/>
    <w:link w:val="TextedebullesCar"/>
    <w:rsid w:val="007F4C0A"/>
    <w:pPr>
      <w:spacing w:after="0"/>
    </w:pPr>
    <w:rPr>
      <w:rFonts w:ascii="Segoe UI" w:hAnsi="Segoe UI" w:cs="Segoe UI"/>
      <w:sz w:val="18"/>
      <w:szCs w:val="18"/>
    </w:rPr>
  </w:style>
  <w:style w:type="character" w:customStyle="1" w:styleId="TextedebullesCar">
    <w:name w:val="Texte de bulles Car"/>
    <w:link w:val="Textedebulles"/>
    <w:rsid w:val="007F4C0A"/>
    <w:rPr>
      <w:rFonts w:ascii="Segoe UI" w:hAnsi="Segoe UI" w:cs="Segoe UI"/>
      <w:sz w:val="18"/>
      <w:szCs w:val="18"/>
    </w:rPr>
  </w:style>
  <w:style w:type="character" w:styleId="Marquedecommentaire">
    <w:name w:val="annotation reference"/>
    <w:rsid w:val="00165CFB"/>
    <w:rPr>
      <w:sz w:val="16"/>
      <w:szCs w:val="16"/>
    </w:rPr>
  </w:style>
  <w:style w:type="paragraph" w:styleId="Commentaire">
    <w:name w:val="annotation text"/>
    <w:basedOn w:val="Normal"/>
    <w:link w:val="CommentaireCar"/>
    <w:rsid w:val="00165CFB"/>
  </w:style>
  <w:style w:type="character" w:customStyle="1" w:styleId="CommentaireCar">
    <w:name w:val="Commentaire Car"/>
    <w:link w:val="Commentaire"/>
    <w:rsid w:val="00165CFB"/>
    <w:rPr>
      <w:rFonts w:ascii="Tahoma" w:hAnsi="Tahoma"/>
    </w:rPr>
  </w:style>
  <w:style w:type="paragraph" w:styleId="Objetducommentaire">
    <w:name w:val="annotation subject"/>
    <w:basedOn w:val="Commentaire"/>
    <w:next w:val="Commentaire"/>
    <w:link w:val="ObjetducommentaireCar"/>
    <w:rsid w:val="00165CFB"/>
    <w:rPr>
      <w:b/>
      <w:bCs/>
    </w:rPr>
  </w:style>
  <w:style w:type="character" w:customStyle="1" w:styleId="ObjetducommentaireCar">
    <w:name w:val="Objet du commentaire Car"/>
    <w:link w:val="Objetducommentaire"/>
    <w:rsid w:val="00165CFB"/>
    <w:rPr>
      <w:rFonts w:ascii="Tahoma" w:hAnsi="Tahoma"/>
      <w:b/>
      <w:bCs/>
    </w:rPr>
  </w:style>
  <w:style w:type="paragraph" w:customStyle="1" w:styleId="Default">
    <w:name w:val="Default"/>
    <w:rsid w:val="00EC6823"/>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rsid w:val="003748E2"/>
    <w:rPr>
      <w:color w:val="954F72" w:themeColor="followedHyperlink"/>
      <w:u w:val="single"/>
    </w:rPr>
  </w:style>
  <w:style w:type="table" w:styleId="Tramemoyenne1-Accent3">
    <w:name w:val="Medium Shading 1 Accent 3"/>
    <w:basedOn w:val="TableauNormal"/>
    <w:uiPriority w:val="63"/>
    <w:rsid w:val="00FC64B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steclaire-Accent3">
    <w:name w:val="Light List Accent 3"/>
    <w:basedOn w:val="TableauNormal"/>
    <w:uiPriority w:val="61"/>
    <w:rsid w:val="00C92F8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Rvision">
    <w:name w:val="Revision"/>
    <w:hidden/>
    <w:uiPriority w:val="99"/>
    <w:semiHidden/>
    <w:rsid w:val="00EB0CC3"/>
    <w:rPr>
      <w:sz w:val="22"/>
    </w:rPr>
  </w:style>
  <w:style w:type="table" w:styleId="Trameclaire-Accent5">
    <w:name w:val="Light Shading Accent 5"/>
    <w:basedOn w:val="TableauNormal"/>
    <w:uiPriority w:val="60"/>
    <w:rsid w:val="007C00F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C00F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leclaire-Accent6">
    <w:name w:val="Light Grid Accent 6"/>
    <w:basedOn w:val="TableauNormal"/>
    <w:uiPriority w:val="62"/>
    <w:rsid w:val="007C00F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Accent5">
    <w:name w:val="Medium Shading 1 Accent 5"/>
    <w:basedOn w:val="TableauNormal"/>
    <w:uiPriority w:val="63"/>
    <w:rsid w:val="00A914B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rilleclaire-Accent5">
    <w:name w:val="Light Grid Accent 5"/>
    <w:basedOn w:val="TableauNormal"/>
    <w:uiPriority w:val="62"/>
    <w:rsid w:val="00A914B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stemoyenne1-Accent5">
    <w:name w:val="Medium List 1 Accent 5"/>
    <w:basedOn w:val="TableauNormal"/>
    <w:uiPriority w:val="65"/>
    <w:rsid w:val="00A914B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Tramemoyenne1-Accent1">
    <w:name w:val="Medium Shading 1 Accent 1"/>
    <w:basedOn w:val="TableauNormal"/>
    <w:uiPriority w:val="63"/>
    <w:rsid w:val="001263B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rilleclaire-Accent1">
    <w:name w:val="Light Grid Accent 1"/>
    <w:basedOn w:val="TableauNormal"/>
    <w:uiPriority w:val="62"/>
    <w:rsid w:val="001263B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191D2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Grilledutableau1">
    <w:name w:val="Grille du tableau1"/>
    <w:basedOn w:val="TableauNormal"/>
    <w:next w:val="Grilledutableau"/>
    <w:uiPriority w:val="39"/>
    <w:rsid w:val="0077111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link w:val="Style1Car"/>
    <w:qFormat/>
    <w:rsid w:val="00C00C1F"/>
    <w:pPr>
      <w:numPr>
        <w:numId w:val="0"/>
      </w:numPr>
      <w:pBdr>
        <w:top w:val="none" w:sz="0" w:space="0" w:color="auto"/>
        <w:bottom w:val="none" w:sz="0" w:space="0" w:color="auto"/>
      </w:pBdr>
      <w:ind w:left="432" w:hanging="432"/>
    </w:pPr>
  </w:style>
  <w:style w:type="character" w:customStyle="1" w:styleId="Style1Car">
    <w:name w:val="Style1 Car"/>
    <w:basedOn w:val="Titre1Car"/>
    <w:link w:val="Style1"/>
    <w:rsid w:val="00C00C1F"/>
    <w:rPr>
      <w:rFonts w:ascii="Arial Narrow" w:hAnsi="Arial Narrow"/>
      <w:b/>
      <w:bCs/>
      <w:caps/>
      <w:color w:val="0000FF"/>
      <w:sz w:val="24"/>
      <w:szCs w:val="24"/>
    </w:rPr>
  </w:style>
  <w:style w:type="paragraph" w:customStyle="1" w:styleId="Style2">
    <w:name w:val="Style2"/>
    <w:basedOn w:val="Titre2"/>
    <w:qFormat/>
    <w:rsid w:val="0075115A"/>
    <w:pPr>
      <w:keepNext/>
      <w:keepLines/>
      <w:numPr>
        <w:numId w:val="14"/>
      </w:numPr>
      <w:spacing w:before="320" w:after="280" w:line="360" w:lineRule="auto"/>
    </w:pPr>
    <w:rPr>
      <w:rFonts w:ascii="Arial" w:eastAsiaTheme="majorEastAsia" w:hAnsi="Arial" w:cs="Arial"/>
      <w:bCs w:val="0"/>
      <w:color w:val="auto"/>
      <w:sz w:val="24"/>
      <w:lang w:eastAsia="en-US"/>
    </w:rPr>
  </w:style>
  <w:style w:type="paragraph" w:customStyle="1" w:styleId="Style3">
    <w:name w:val="Style3"/>
    <w:basedOn w:val="Paragraphedeliste"/>
    <w:link w:val="Style3Car"/>
    <w:qFormat/>
    <w:rsid w:val="0075115A"/>
    <w:pPr>
      <w:numPr>
        <w:ilvl w:val="2"/>
        <w:numId w:val="14"/>
      </w:numPr>
      <w:spacing w:before="280" w:after="240" w:line="360" w:lineRule="auto"/>
    </w:pPr>
    <w:rPr>
      <w:rFonts w:ascii="Arial" w:hAnsi="Arial" w:cs="Arial"/>
      <w:b/>
      <w:szCs w:val="24"/>
      <w:lang w:val="fr-FR"/>
    </w:rPr>
  </w:style>
  <w:style w:type="character" w:customStyle="1" w:styleId="Style3Car">
    <w:name w:val="Style3 Car"/>
    <w:basedOn w:val="Policepardfaut"/>
    <w:link w:val="Style3"/>
    <w:rsid w:val="0075115A"/>
    <w:rPr>
      <w:rFonts w:ascii="Arial" w:eastAsia="Calibri" w:hAnsi="Arial" w:cs="Arial"/>
      <w:b/>
      <w:sz w:val="24"/>
      <w:szCs w:val="24"/>
      <w:lang w:eastAsia="en-US"/>
    </w:rPr>
  </w:style>
  <w:style w:type="table" w:customStyle="1" w:styleId="Grilledutableau2">
    <w:name w:val="Grille du tableau2"/>
    <w:basedOn w:val="TableauNormal"/>
    <w:next w:val="Grilledutableau"/>
    <w:uiPriority w:val="39"/>
    <w:rsid w:val="003729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F3413"/>
    <w:pPr>
      <w:keepNext/>
      <w:keepLines/>
      <w:numPr>
        <w:numId w:val="0"/>
      </w:numPr>
      <w:pBdr>
        <w:top w:val="none" w:sz="0" w:space="0" w:color="auto"/>
        <w:bottom w:val="none" w:sz="0" w:space="0" w:color="auto"/>
      </w:pBdr>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rPr>
  </w:style>
  <w:style w:type="paragraph" w:styleId="Sous-titre">
    <w:name w:val="Subtitle"/>
    <w:basedOn w:val="Normal"/>
    <w:next w:val="Normal"/>
    <w:link w:val="Sous-titreCar"/>
    <w:qFormat/>
    <w:rsid w:val="002F3413"/>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2F3413"/>
    <w:rPr>
      <w:rFonts w:asciiTheme="minorHAnsi" w:eastAsiaTheme="minorEastAsia" w:hAnsiTheme="minorHAnsi" w:cstheme="minorBidi"/>
      <w:color w:val="5A5A5A" w:themeColor="text1" w:themeTint="A5"/>
      <w:spacing w:val="15"/>
      <w:sz w:val="22"/>
      <w:szCs w:val="22"/>
    </w:rPr>
  </w:style>
  <w:style w:type="character" w:customStyle="1" w:styleId="Titre2Car">
    <w:name w:val="Titre 2 Car"/>
    <w:basedOn w:val="Policepardfaut"/>
    <w:link w:val="Titre2"/>
    <w:rsid w:val="006F3EF2"/>
    <w:rPr>
      <w:b/>
      <w:bCs/>
      <w:color w:val="0066FF"/>
      <w:sz w:val="28"/>
      <w:szCs w:val="24"/>
    </w:rPr>
  </w:style>
  <w:style w:type="character" w:customStyle="1" w:styleId="Titre4Car">
    <w:name w:val="Titre 4 Car"/>
    <w:basedOn w:val="Policepardfaut"/>
    <w:link w:val="Titre4"/>
    <w:rsid w:val="006F3EF2"/>
    <w:rPr>
      <w:b/>
      <w:bCs/>
      <w:sz w:val="22"/>
    </w:rPr>
  </w:style>
  <w:style w:type="character" w:customStyle="1" w:styleId="Titre5Car">
    <w:name w:val="Titre 5 Car"/>
    <w:basedOn w:val="Policepardfaut"/>
    <w:link w:val="Titre5"/>
    <w:rsid w:val="006F3EF2"/>
    <w:rPr>
      <w:b/>
      <w:bCs/>
      <w:i/>
      <w:iCs/>
      <w:sz w:val="22"/>
    </w:rPr>
  </w:style>
  <w:style w:type="character" w:customStyle="1" w:styleId="Titre6Car">
    <w:name w:val="Titre 6 Car"/>
    <w:basedOn w:val="Policepardfaut"/>
    <w:link w:val="Titre6"/>
    <w:rsid w:val="006F3EF2"/>
    <w:rPr>
      <w:i/>
      <w:iCs/>
      <w:sz w:val="22"/>
    </w:rPr>
  </w:style>
  <w:style w:type="character" w:customStyle="1" w:styleId="Titre7Car">
    <w:name w:val="Titre 7 Car"/>
    <w:basedOn w:val="Policepardfaut"/>
    <w:link w:val="Titre7"/>
    <w:rsid w:val="006F3EF2"/>
    <w:rPr>
      <w:rFonts w:ascii="Arial" w:hAnsi="Arial"/>
      <w:sz w:val="22"/>
    </w:rPr>
  </w:style>
  <w:style w:type="character" w:customStyle="1" w:styleId="Titre8Car">
    <w:name w:val="Titre 8 Car"/>
    <w:basedOn w:val="Policepardfaut"/>
    <w:link w:val="Titre8"/>
    <w:rsid w:val="006F3EF2"/>
    <w:rPr>
      <w:rFonts w:ascii="Arial" w:hAnsi="Arial"/>
      <w:i/>
      <w:iCs/>
      <w:sz w:val="22"/>
    </w:rPr>
  </w:style>
  <w:style w:type="character" w:customStyle="1" w:styleId="Titre9Car">
    <w:name w:val="Titre 9 Car"/>
    <w:basedOn w:val="Policepardfaut"/>
    <w:link w:val="Titre9"/>
    <w:rsid w:val="006F3EF2"/>
    <w:rPr>
      <w:rFonts w:ascii="Arial" w:hAnsi="Arial"/>
      <w:b/>
      <w:bCs/>
      <w:i/>
      <w:iCs/>
      <w:sz w:val="18"/>
      <w:szCs w:val="18"/>
    </w:rPr>
  </w:style>
  <w:style w:type="character" w:customStyle="1" w:styleId="En-tteCar">
    <w:name w:val="En-tête Car"/>
    <w:basedOn w:val="Policepardfaut"/>
    <w:link w:val="En-tte"/>
    <w:rsid w:val="006F3EF2"/>
    <w:rPr>
      <w:color w:val="808080"/>
      <w:sz w:val="18"/>
      <w:szCs w:val="18"/>
      <w14:shadow w14:blurRad="50800" w14:dist="38100" w14:dir="2700000" w14:sx="100000" w14:sy="100000" w14:kx="0" w14:ky="0" w14:algn="tl">
        <w14:srgbClr w14:val="000000">
          <w14:alpha w14:val="60000"/>
        </w14:srgbClr>
      </w14:shadow>
    </w:rPr>
  </w:style>
  <w:style w:type="character" w:customStyle="1" w:styleId="NotedebasdepageCar">
    <w:name w:val="Note de bas de page Car"/>
    <w:basedOn w:val="Policepardfaut"/>
    <w:link w:val="Notedebasdepage"/>
    <w:semiHidden/>
    <w:rsid w:val="006F3EF2"/>
    <w:rPr>
      <w:sz w:val="22"/>
    </w:rPr>
  </w:style>
  <w:style w:type="character" w:customStyle="1" w:styleId="NotedefinCar">
    <w:name w:val="Note de fin Car"/>
    <w:basedOn w:val="Policepardfaut"/>
    <w:link w:val="Notedefin"/>
    <w:semiHidden/>
    <w:rsid w:val="006F3EF2"/>
    <w:rPr>
      <w:sz w:val="22"/>
    </w:rPr>
  </w:style>
  <w:style w:type="character" w:customStyle="1" w:styleId="CorpsdetexteCar">
    <w:name w:val="Corps de texte Car"/>
    <w:aliases w:val="Body Text Char2 Car,Body Text Char Car,Body Text Char1 Char Car,Body Text Char Char Char Car,Body Text Char1 Char Char Char Car,Body Text Char Char Char Char Char Car,Body Text Char1 Char Char Char Char Char Car"/>
    <w:basedOn w:val="Policepardfaut"/>
    <w:link w:val="Corpsdetexte"/>
    <w:rsid w:val="006F3EF2"/>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597">
      <w:bodyDiv w:val="1"/>
      <w:marLeft w:val="0"/>
      <w:marRight w:val="0"/>
      <w:marTop w:val="0"/>
      <w:marBottom w:val="0"/>
      <w:divBdr>
        <w:top w:val="none" w:sz="0" w:space="0" w:color="auto"/>
        <w:left w:val="none" w:sz="0" w:space="0" w:color="auto"/>
        <w:bottom w:val="none" w:sz="0" w:space="0" w:color="auto"/>
        <w:right w:val="none" w:sz="0" w:space="0" w:color="auto"/>
      </w:divBdr>
    </w:div>
    <w:div w:id="26101055">
      <w:bodyDiv w:val="1"/>
      <w:marLeft w:val="0"/>
      <w:marRight w:val="0"/>
      <w:marTop w:val="0"/>
      <w:marBottom w:val="0"/>
      <w:divBdr>
        <w:top w:val="none" w:sz="0" w:space="0" w:color="auto"/>
        <w:left w:val="none" w:sz="0" w:space="0" w:color="auto"/>
        <w:bottom w:val="none" w:sz="0" w:space="0" w:color="auto"/>
        <w:right w:val="none" w:sz="0" w:space="0" w:color="auto"/>
      </w:divBdr>
    </w:div>
    <w:div w:id="41952435">
      <w:bodyDiv w:val="1"/>
      <w:marLeft w:val="0"/>
      <w:marRight w:val="0"/>
      <w:marTop w:val="0"/>
      <w:marBottom w:val="0"/>
      <w:divBdr>
        <w:top w:val="none" w:sz="0" w:space="0" w:color="auto"/>
        <w:left w:val="none" w:sz="0" w:space="0" w:color="auto"/>
        <w:bottom w:val="none" w:sz="0" w:space="0" w:color="auto"/>
        <w:right w:val="none" w:sz="0" w:space="0" w:color="auto"/>
      </w:divBdr>
    </w:div>
    <w:div w:id="53160894">
      <w:bodyDiv w:val="1"/>
      <w:marLeft w:val="0"/>
      <w:marRight w:val="0"/>
      <w:marTop w:val="0"/>
      <w:marBottom w:val="0"/>
      <w:divBdr>
        <w:top w:val="none" w:sz="0" w:space="0" w:color="auto"/>
        <w:left w:val="none" w:sz="0" w:space="0" w:color="auto"/>
        <w:bottom w:val="none" w:sz="0" w:space="0" w:color="auto"/>
        <w:right w:val="none" w:sz="0" w:space="0" w:color="auto"/>
      </w:divBdr>
    </w:div>
    <w:div w:id="56131128">
      <w:bodyDiv w:val="1"/>
      <w:marLeft w:val="0"/>
      <w:marRight w:val="0"/>
      <w:marTop w:val="0"/>
      <w:marBottom w:val="0"/>
      <w:divBdr>
        <w:top w:val="none" w:sz="0" w:space="0" w:color="auto"/>
        <w:left w:val="none" w:sz="0" w:space="0" w:color="auto"/>
        <w:bottom w:val="none" w:sz="0" w:space="0" w:color="auto"/>
        <w:right w:val="none" w:sz="0" w:space="0" w:color="auto"/>
      </w:divBdr>
    </w:div>
    <w:div w:id="72363498">
      <w:bodyDiv w:val="1"/>
      <w:marLeft w:val="0"/>
      <w:marRight w:val="0"/>
      <w:marTop w:val="0"/>
      <w:marBottom w:val="0"/>
      <w:divBdr>
        <w:top w:val="none" w:sz="0" w:space="0" w:color="auto"/>
        <w:left w:val="none" w:sz="0" w:space="0" w:color="auto"/>
        <w:bottom w:val="none" w:sz="0" w:space="0" w:color="auto"/>
        <w:right w:val="none" w:sz="0" w:space="0" w:color="auto"/>
      </w:divBdr>
    </w:div>
    <w:div w:id="118301515">
      <w:bodyDiv w:val="1"/>
      <w:marLeft w:val="0"/>
      <w:marRight w:val="0"/>
      <w:marTop w:val="0"/>
      <w:marBottom w:val="0"/>
      <w:divBdr>
        <w:top w:val="none" w:sz="0" w:space="0" w:color="auto"/>
        <w:left w:val="none" w:sz="0" w:space="0" w:color="auto"/>
        <w:bottom w:val="none" w:sz="0" w:space="0" w:color="auto"/>
        <w:right w:val="none" w:sz="0" w:space="0" w:color="auto"/>
      </w:divBdr>
    </w:div>
    <w:div w:id="167525656">
      <w:bodyDiv w:val="1"/>
      <w:marLeft w:val="0"/>
      <w:marRight w:val="0"/>
      <w:marTop w:val="0"/>
      <w:marBottom w:val="0"/>
      <w:divBdr>
        <w:top w:val="none" w:sz="0" w:space="0" w:color="auto"/>
        <w:left w:val="none" w:sz="0" w:space="0" w:color="auto"/>
        <w:bottom w:val="none" w:sz="0" w:space="0" w:color="auto"/>
        <w:right w:val="none" w:sz="0" w:space="0" w:color="auto"/>
      </w:divBdr>
    </w:div>
    <w:div w:id="191192211">
      <w:bodyDiv w:val="1"/>
      <w:marLeft w:val="0"/>
      <w:marRight w:val="0"/>
      <w:marTop w:val="0"/>
      <w:marBottom w:val="0"/>
      <w:divBdr>
        <w:top w:val="none" w:sz="0" w:space="0" w:color="auto"/>
        <w:left w:val="none" w:sz="0" w:space="0" w:color="auto"/>
        <w:bottom w:val="none" w:sz="0" w:space="0" w:color="auto"/>
        <w:right w:val="none" w:sz="0" w:space="0" w:color="auto"/>
      </w:divBdr>
    </w:div>
    <w:div w:id="211843269">
      <w:bodyDiv w:val="1"/>
      <w:marLeft w:val="0"/>
      <w:marRight w:val="0"/>
      <w:marTop w:val="0"/>
      <w:marBottom w:val="0"/>
      <w:divBdr>
        <w:top w:val="none" w:sz="0" w:space="0" w:color="auto"/>
        <w:left w:val="none" w:sz="0" w:space="0" w:color="auto"/>
        <w:bottom w:val="none" w:sz="0" w:space="0" w:color="auto"/>
        <w:right w:val="none" w:sz="0" w:space="0" w:color="auto"/>
      </w:divBdr>
    </w:div>
    <w:div w:id="254828392">
      <w:bodyDiv w:val="1"/>
      <w:marLeft w:val="0"/>
      <w:marRight w:val="0"/>
      <w:marTop w:val="0"/>
      <w:marBottom w:val="0"/>
      <w:divBdr>
        <w:top w:val="none" w:sz="0" w:space="0" w:color="auto"/>
        <w:left w:val="none" w:sz="0" w:space="0" w:color="auto"/>
        <w:bottom w:val="none" w:sz="0" w:space="0" w:color="auto"/>
        <w:right w:val="none" w:sz="0" w:space="0" w:color="auto"/>
      </w:divBdr>
    </w:div>
    <w:div w:id="257711978">
      <w:bodyDiv w:val="1"/>
      <w:marLeft w:val="0"/>
      <w:marRight w:val="0"/>
      <w:marTop w:val="0"/>
      <w:marBottom w:val="0"/>
      <w:divBdr>
        <w:top w:val="none" w:sz="0" w:space="0" w:color="auto"/>
        <w:left w:val="none" w:sz="0" w:space="0" w:color="auto"/>
        <w:bottom w:val="none" w:sz="0" w:space="0" w:color="auto"/>
        <w:right w:val="none" w:sz="0" w:space="0" w:color="auto"/>
      </w:divBdr>
    </w:div>
    <w:div w:id="258371363">
      <w:bodyDiv w:val="1"/>
      <w:marLeft w:val="0"/>
      <w:marRight w:val="0"/>
      <w:marTop w:val="0"/>
      <w:marBottom w:val="0"/>
      <w:divBdr>
        <w:top w:val="none" w:sz="0" w:space="0" w:color="auto"/>
        <w:left w:val="none" w:sz="0" w:space="0" w:color="auto"/>
        <w:bottom w:val="none" w:sz="0" w:space="0" w:color="auto"/>
        <w:right w:val="none" w:sz="0" w:space="0" w:color="auto"/>
      </w:divBdr>
    </w:div>
    <w:div w:id="259215997">
      <w:bodyDiv w:val="1"/>
      <w:marLeft w:val="0"/>
      <w:marRight w:val="0"/>
      <w:marTop w:val="0"/>
      <w:marBottom w:val="0"/>
      <w:divBdr>
        <w:top w:val="none" w:sz="0" w:space="0" w:color="auto"/>
        <w:left w:val="none" w:sz="0" w:space="0" w:color="auto"/>
        <w:bottom w:val="none" w:sz="0" w:space="0" w:color="auto"/>
        <w:right w:val="none" w:sz="0" w:space="0" w:color="auto"/>
      </w:divBdr>
    </w:div>
    <w:div w:id="259680769">
      <w:bodyDiv w:val="1"/>
      <w:marLeft w:val="0"/>
      <w:marRight w:val="0"/>
      <w:marTop w:val="0"/>
      <w:marBottom w:val="0"/>
      <w:divBdr>
        <w:top w:val="none" w:sz="0" w:space="0" w:color="auto"/>
        <w:left w:val="none" w:sz="0" w:space="0" w:color="auto"/>
        <w:bottom w:val="none" w:sz="0" w:space="0" w:color="auto"/>
        <w:right w:val="none" w:sz="0" w:space="0" w:color="auto"/>
      </w:divBdr>
    </w:div>
    <w:div w:id="268392934">
      <w:bodyDiv w:val="1"/>
      <w:marLeft w:val="0"/>
      <w:marRight w:val="0"/>
      <w:marTop w:val="0"/>
      <w:marBottom w:val="0"/>
      <w:divBdr>
        <w:top w:val="none" w:sz="0" w:space="0" w:color="auto"/>
        <w:left w:val="none" w:sz="0" w:space="0" w:color="auto"/>
        <w:bottom w:val="none" w:sz="0" w:space="0" w:color="auto"/>
        <w:right w:val="none" w:sz="0" w:space="0" w:color="auto"/>
      </w:divBdr>
    </w:div>
    <w:div w:id="289559524">
      <w:bodyDiv w:val="1"/>
      <w:marLeft w:val="0"/>
      <w:marRight w:val="0"/>
      <w:marTop w:val="0"/>
      <w:marBottom w:val="0"/>
      <w:divBdr>
        <w:top w:val="none" w:sz="0" w:space="0" w:color="auto"/>
        <w:left w:val="none" w:sz="0" w:space="0" w:color="auto"/>
        <w:bottom w:val="none" w:sz="0" w:space="0" w:color="auto"/>
        <w:right w:val="none" w:sz="0" w:space="0" w:color="auto"/>
      </w:divBdr>
    </w:div>
    <w:div w:id="350882879">
      <w:bodyDiv w:val="1"/>
      <w:marLeft w:val="0"/>
      <w:marRight w:val="0"/>
      <w:marTop w:val="0"/>
      <w:marBottom w:val="0"/>
      <w:divBdr>
        <w:top w:val="none" w:sz="0" w:space="0" w:color="auto"/>
        <w:left w:val="none" w:sz="0" w:space="0" w:color="auto"/>
        <w:bottom w:val="none" w:sz="0" w:space="0" w:color="auto"/>
        <w:right w:val="none" w:sz="0" w:space="0" w:color="auto"/>
      </w:divBdr>
    </w:div>
    <w:div w:id="391929352">
      <w:bodyDiv w:val="1"/>
      <w:marLeft w:val="0"/>
      <w:marRight w:val="0"/>
      <w:marTop w:val="0"/>
      <w:marBottom w:val="0"/>
      <w:divBdr>
        <w:top w:val="none" w:sz="0" w:space="0" w:color="auto"/>
        <w:left w:val="none" w:sz="0" w:space="0" w:color="auto"/>
        <w:bottom w:val="none" w:sz="0" w:space="0" w:color="auto"/>
        <w:right w:val="none" w:sz="0" w:space="0" w:color="auto"/>
      </w:divBdr>
    </w:div>
    <w:div w:id="415514865">
      <w:bodyDiv w:val="1"/>
      <w:marLeft w:val="0"/>
      <w:marRight w:val="0"/>
      <w:marTop w:val="0"/>
      <w:marBottom w:val="0"/>
      <w:divBdr>
        <w:top w:val="none" w:sz="0" w:space="0" w:color="auto"/>
        <w:left w:val="none" w:sz="0" w:space="0" w:color="auto"/>
        <w:bottom w:val="none" w:sz="0" w:space="0" w:color="auto"/>
        <w:right w:val="none" w:sz="0" w:space="0" w:color="auto"/>
      </w:divBdr>
    </w:div>
    <w:div w:id="432824446">
      <w:bodyDiv w:val="1"/>
      <w:marLeft w:val="0"/>
      <w:marRight w:val="0"/>
      <w:marTop w:val="0"/>
      <w:marBottom w:val="0"/>
      <w:divBdr>
        <w:top w:val="none" w:sz="0" w:space="0" w:color="auto"/>
        <w:left w:val="none" w:sz="0" w:space="0" w:color="auto"/>
        <w:bottom w:val="none" w:sz="0" w:space="0" w:color="auto"/>
        <w:right w:val="none" w:sz="0" w:space="0" w:color="auto"/>
      </w:divBdr>
    </w:div>
    <w:div w:id="449740193">
      <w:bodyDiv w:val="1"/>
      <w:marLeft w:val="0"/>
      <w:marRight w:val="0"/>
      <w:marTop w:val="0"/>
      <w:marBottom w:val="0"/>
      <w:divBdr>
        <w:top w:val="none" w:sz="0" w:space="0" w:color="auto"/>
        <w:left w:val="none" w:sz="0" w:space="0" w:color="auto"/>
        <w:bottom w:val="none" w:sz="0" w:space="0" w:color="auto"/>
        <w:right w:val="none" w:sz="0" w:space="0" w:color="auto"/>
      </w:divBdr>
    </w:div>
    <w:div w:id="461924686">
      <w:bodyDiv w:val="1"/>
      <w:marLeft w:val="0"/>
      <w:marRight w:val="0"/>
      <w:marTop w:val="0"/>
      <w:marBottom w:val="0"/>
      <w:divBdr>
        <w:top w:val="none" w:sz="0" w:space="0" w:color="auto"/>
        <w:left w:val="none" w:sz="0" w:space="0" w:color="auto"/>
        <w:bottom w:val="none" w:sz="0" w:space="0" w:color="auto"/>
        <w:right w:val="none" w:sz="0" w:space="0" w:color="auto"/>
      </w:divBdr>
    </w:div>
    <w:div w:id="514154055">
      <w:bodyDiv w:val="1"/>
      <w:marLeft w:val="0"/>
      <w:marRight w:val="0"/>
      <w:marTop w:val="0"/>
      <w:marBottom w:val="0"/>
      <w:divBdr>
        <w:top w:val="none" w:sz="0" w:space="0" w:color="auto"/>
        <w:left w:val="none" w:sz="0" w:space="0" w:color="auto"/>
        <w:bottom w:val="none" w:sz="0" w:space="0" w:color="auto"/>
        <w:right w:val="none" w:sz="0" w:space="0" w:color="auto"/>
      </w:divBdr>
    </w:div>
    <w:div w:id="519901506">
      <w:bodyDiv w:val="1"/>
      <w:marLeft w:val="0"/>
      <w:marRight w:val="0"/>
      <w:marTop w:val="0"/>
      <w:marBottom w:val="0"/>
      <w:divBdr>
        <w:top w:val="none" w:sz="0" w:space="0" w:color="auto"/>
        <w:left w:val="none" w:sz="0" w:space="0" w:color="auto"/>
        <w:bottom w:val="none" w:sz="0" w:space="0" w:color="auto"/>
        <w:right w:val="none" w:sz="0" w:space="0" w:color="auto"/>
      </w:divBdr>
    </w:div>
    <w:div w:id="545721181">
      <w:bodyDiv w:val="1"/>
      <w:marLeft w:val="0"/>
      <w:marRight w:val="0"/>
      <w:marTop w:val="0"/>
      <w:marBottom w:val="0"/>
      <w:divBdr>
        <w:top w:val="none" w:sz="0" w:space="0" w:color="auto"/>
        <w:left w:val="none" w:sz="0" w:space="0" w:color="auto"/>
        <w:bottom w:val="none" w:sz="0" w:space="0" w:color="auto"/>
        <w:right w:val="none" w:sz="0" w:space="0" w:color="auto"/>
      </w:divBdr>
    </w:div>
    <w:div w:id="599802788">
      <w:bodyDiv w:val="1"/>
      <w:marLeft w:val="0"/>
      <w:marRight w:val="0"/>
      <w:marTop w:val="0"/>
      <w:marBottom w:val="0"/>
      <w:divBdr>
        <w:top w:val="none" w:sz="0" w:space="0" w:color="auto"/>
        <w:left w:val="none" w:sz="0" w:space="0" w:color="auto"/>
        <w:bottom w:val="none" w:sz="0" w:space="0" w:color="auto"/>
        <w:right w:val="none" w:sz="0" w:space="0" w:color="auto"/>
      </w:divBdr>
    </w:div>
    <w:div w:id="624893788">
      <w:bodyDiv w:val="1"/>
      <w:marLeft w:val="0"/>
      <w:marRight w:val="0"/>
      <w:marTop w:val="0"/>
      <w:marBottom w:val="0"/>
      <w:divBdr>
        <w:top w:val="none" w:sz="0" w:space="0" w:color="auto"/>
        <w:left w:val="none" w:sz="0" w:space="0" w:color="auto"/>
        <w:bottom w:val="none" w:sz="0" w:space="0" w:color="auto"/>
        <w:right w:val="none" w:sz="0" w:space="0" w:color="auto"/>
      </w:divBdr>
    </w:div>
    <w:div w:id="642319706">
      <w:bodyDiv w:val="1"/>
      <w:marLeft w:val="0"/>
      <w:marRight w:val="0"/>
      <w:marTop w:val="0"/>
      <w:marBottom w:val="0"/>
      <w:divBdr>
        <w:top w:val="none" w:sz="0" w:space="0" w:color="auto"/>
        <w:left w:val="none" w:sz="0" w:space="0" w:color="auto"/>
        <w:bottom w:val="none" w:sz="0" w:space="0" w:color="auto"/>
        <w:right w:val="none" w:sz="0" w:space="0" w:color="auto"/>
      </w:divBdr>
    </w:div>
    <w:div w:id="660616426">
      <w:bodyDiv w:val="1"/>
      <w:marLeft w:val="0"/>
      <w:marRight w:val="0"/>
      <w:marTop w:val="0"/>
      <w:marBottom w:val="0"/>
      <w:divBdr>
        <w:top w:val="none" w:sz="0" w:space="0" w:color="auto"/>
        <w:left w:val="none" w:sz="0" w:space="0" w:color="auto"/>
        <w:bottom w:val="none" w:sz="0" w:space="0" w:color="auto"/>
        <w:right w:val="none" w:sz="0" w:space="0" w:color="auto"/>
      </w:divBdr>
    </w:div>
    <w:div w:id="719091219">
      <w:bodyDiv w:val="1"/>
      <w:marLeft w:val="0"/>
      <w:marRight w:val="0"/>
      <w:marTop w:val="0"/>
      <w:marBottom w:val="0"/>
      <w:divBdr>
        <w:top w:val="none" w:sz="0" w:space="0" w:color="auto"/>
        <w:left w:val="none" w:sz="0" w:space="0" w:color="auto"/>
        <w:bottom w:val="none" w:sz="0" w:space="0" w:color="auto"/>
        <w:right w:val="none" w:sz="0" w:space="0" w:color="auto"/>
      </w:divBdr>
    </w:div>
    <w:div w:id="726074020">
      <w:bodyDiv w:val="1"/>
      <w:marLeft w:val="0"/>
      <w:marRight w:val="0"/>
      <w:marTop w:val="0"/>
      <w:marBottom w:val="0"/>
      <w:divBdr>
        <w:top w:val="none" w:sz="0" w:space="0" w:color="auto"/>
        <w:left w:val="none" w:sz="0" w:space="0" w:color="auto"/>
        <w:bottom w:val="none" w:sz="0" w:space="0" w:color="auto"/>
        <w:right w:val="none" w:sz="0" w:space="0" w:color="auto"/>
      </w:divBdr>
    </w:div>
    <w:div w:id="730349674">
      <w:bodyDiv w:val="1"/>
      <w:marLeft w:val="0"/>
      <w:marRight w:val="0"/>
      <w:marTop w:val="0"/>
      <w:marBottom w:val="0"/>
      <w:divBdr>
        <w:top w:val="none" w:sz="0" w:space="0" w:color="auto"/>
        <w:left w:val="none" w:sz="0" w:space="0" w:color="auto"/>
        <w:bottom w:val="none" w:sz="0" w:space="0" w:color="auto"/>
        <w:right w:val="none" w:sz="0" w:space="0" w:color="auto"/>
      </w:divBdr>
    </w:div>
    <w:div w:id="756287068">
      <w:bodyDiv w:val="1"/>
      <w:marLeft w:val="0"/>
      <w:marRight w:val="0"/>
      <w:marTop w:val="0"/>
      <w:marBottom w:val="0"/>
      <w:divBdr>
        <w:top w:val="none" w:sz="0" w:space="0" w:color="auto"/>
        <w:left w:val="none" w:sz="0" w:space="0" w:color="auto"/>
        <w:bottom w:val="none" w:sz="0" w:space="0" w:color="auto"/>
        <w:right w:val="none" w:sz="0" w:space="0" w:color="auto"/>
      </w:divBdr>
    </w:div>
    <w:div w:id="787163136">
      <w:bodyDiv w:val="1"/>
      <w:marLeft w:val="0"/>
      <w:marRight w:val="0"/>
      <w:marTop w:val="0"/>
      <w:marBottom w:val="0"/>
      <w:divBdr>
        <w:top w:val="none" w:sz="0" w:space="0" w:color="auto"/>
        <w:left w:val="none" w:sz="0" w:space="0" w:color="auto"/>
        <w:bottom w:val="none" w:sz="0" w:space="0" w:color="auto"/>
        <w:right w:val="none" w:sz="0" w:space="0" w:color="auto"/>
      </w:divBdr>
    </w:div>
    <w:div w:id="790516746">
      <w:bodyDiv w:val="1"/>
      <w:marLeft w:val="0"/>
      <w:marRight w:val="0"/>
      <w:marTop w:val="0"/>
      <w:marBottom w:val="0"/>
      <w:divBdr>
        <w:top w:val="none" w:sz="0" w:space="0" w:color="auto"/>
        <w:left w:val="none" w:sz="0" w:space="0" w:color="auto"/>
        <w:bottom w:val="none" w:sz="0" w:space="0" w:color="auto"/>
        <w:right w:val="none" w:sz="0" w:space="0" w:color="auto"/>
      </w:divBdr>
    </w:div>
    <w:div w:id="827869469">
      <w:bodyDiv w:val="1"/>
      <w:marLeft w:val="0"/>
      <w:marRight w:val="0"/>
      <w:marTop w:val="0"/>
      <w:marBottom w:val="0"/>
      <w:divBdr>
        <w:top w:val="none" w:sz="0" w:space="0" w:color="auto"/>
        <w:left w:val="none" w:sz="0" w:space="0" w:color="auto"/>
        <w:bottom w:val="none" w:sz="0" w:space="0" w:color="auto"/>
        <w:right w:val="none" w:sz="0" w:space="0" w:color="auto"/>
      </w:divBdr>
    </w:div>
    <w:div w:id="835997958">
      <w:bodyDiv w:val="1"/>
      <w:marLeft w:val="0"/>
      <w:marRight w:val="0"/>
      <w:marTop w:val="0"/>
      <w:marBottom w:val="0"/>
      <w:divBdr>
        <w:top w:val="none" w:sz="0" w:space="0" w:color="auto"/>
        <w:left w:val="none" w:sz="0" w:space="0" w:color="auto"/>
        <w:bottom w:val="none" w:sz="0" w:space="0" w:color="auto"/>
        <w:right w:val="none" w:sz="0" w:space="0" w:color="auto"/>
      </w:divBdr>
    </w:div>
    <w:div w:id="850342319">
      <w:bodyDiv w:val="1"/>
      <w:marLeft w:val="0"/>
      <w:marRight w:val="0"/>
      <w:marTop w:val="0"/>
      <w:marBottom w:val="0"/>
      <w:divBdr>
        <w:top w:val="none" w:sz="0" w:space="0" w:color="auto"/>
        <w:left w:val="none" w:sz="0" w:space="0" w:color="auto"/>
        <w:bottom w:val="none" w:sz="0" w:space="0" w:color="auto"/>
        <w:right w:val="none" w:sz="0" w:space="0" w:color="auto"/>
      </w:divBdr>
    </w:div>
    <w:div w:id="869880956">
      <w:bodyDiv w:val="1"/>
      <w:marLeft w:val="0"/>
      <w:marRight w:val="0"/>
      <w:marTop w:val="0"/>
      <w:marBottom w:val="0"/>
      <w:divBdr>
        <w:top w:val="none" w:sz="0" w:space="0" w:color="auto"/>
        <w:left w:val="none" w:sz="0" w:space="0" w:color="auto"/>
        <w:bottom w:val="none" w:sz="0" w:space="0" w:color="auto"/>
        <w:right w:val="none" w:sz="0" w:space="0" w:color="auto"/>
      </w:divBdr>
    </w:div>
    <w:div w:id="916087782">
      <w:bodyDiv w:val="1"/>
      <w:marLeft w:val="0"/>
      <w:marRight w:val="0"/>
      <w:marTop w:val="0"/>
      <w:marBottom w:val="0"/>
      <w:divBdr>
        <w:top w:val="none" w:sz="0" w:space="0" w:color="auto"/>
        <w:left w:val="none" w:sz="0" w:space="0" w:color="auto"/>
        <w:bottom w:val="none" w:sz="0" w:space="0" w:color="auto"/>
        <w:right w:val="none" w:sz="0" w:space="0" w:color="auto"/>
      </w:divBdr>
    </w:div>
    <w:div w:id="1016351998">
      <w:bodyDiv w:val="1"/>
      <w:marLeft w:val="0"/>
      <w:marRight w:val="0"/>
      <w:marTop w:val="0"/>
      <w:marBottom w:val="0"/>
      <w:divBdr>
        <w:top w:val="none" w:sz="0" w:space="0" w:color="auto"/>
        <w:left w:val="none" w:sz="0" w:space="0" w:color="auto"/>
        <w:bottom w:val="none" w:sz="0" w:space="0" w:color="auto"/>
        <w:right w:val="none" w:sz="0" w:space="0" w:color="auto"/>
      </w:divBdr>
    </w:div>
    <w:div w:id="1048065757">
      <w:bodyDiv w:val="1"/>
      <w:marLeft w:val="0"/>
      <w:marRight w:val="0"/>
      <w:marTop w:val="0"/>
      <w:marBottom w:val="0"/>
      <w:divBdr>
        <w:top w:val="none" w:sz="0" w:space="0" w:color="auto"/>
        <w:left w:val="none" w:sz="0" w:space="0" w:color="auto"/>
        <w:bottom w:val="none" w:sz="0" w:space="0" w:color="auto"/>
        <w:right w:val="none" w:sz="0" w:space="0" w:color="auto"/>
      </w:divBdr>
    </w:div>
    <w:div w:id="1106847133">
      <w:bodyDiv w:val="1"/>
      <w:marLeft w:val="0"/>
      <w:marRight w:val="0"/>
      <w:marTop w:val="0"/>
      <w:marBottom w:val="0"/>
      <w:divBdr>
        <w:top w:val="none" w:sz="0" w:space="0" w:color="auto"/>
        <w:left w:val="none" w:sz="0" w:space="0" w:color="auto"/>
        <w:bottom w:val="none" w:sz="0" w:space="0" w:color="auto"/>
        <w:right w:val="none" w:sz="0" w:space="0" w:color="auto"/>
      </w:divBdr>
    </w:div>
    <w:div w:id="1110785109">
      <w:bodyDiv w:val="1"/>
      <w:marLeft w:val="0"/>
      <w:marRight w:val="0"/>
      <w:marTop w:val="0"/>
      <w:marBottom w:val="0"/>
      <w:divBdr>
        <w:top w:val="none" w:sz="0" w:space="0" w:color="auto"/>
        <w:left w:val="none" w:sz="0" w:space="0" w:color="auto"/>
        <w:bottom w:val="none" w:sz="0" w:space="0" w:color="auto"/>
        <w:right w:val="none" w:sz="0" w:space="0" w:color="auto"/>
      </w:divBdr>
    </w:div>
    <w:div w:id="1114448521">
      <w:bodyDiv w:val="1"/>
      <w:marLeft w:val="0"/>
      <w:marRight w:val="0"/>
      <w:marTop w:val="0"/>
      <w:marBottom w:val="0"/>
      <w:divBdr>
        <w:top w:val="none" w:sz="0" w:space="0" w:color="auto"/>
        <w:left w:val="none" w:sz="0" w:space="0" w:color="auto"/>
        <w:bottom w:val="none" w:sz="0" w:space="0" w:color="auto"/>
        <w:right w:val="none" w:sz="0" w:space="0" w:color="auto"/>
      </w:divBdr>
    </w:div>
    <w:div w:id="1134061634">
      <w:bodyDiv w:val="1"/>
      <w:marLeft w:val="0"/>
      <w:marRight w:val="0"/>
      <w:marTop w:val="0"/>
      <w:marBottom w:val="0"/>
      <w:divBdr>
        <w:top w:val="none" w:sz="0" w:space="0" w:color="auto"/>
        <w:left w:val="none" w:sz="0" w:space="0" w:color="auto"/>
        <w:bottom w:val="none" w:sz="0" w:space="0" w:color="auto"/>
        <w:right w:val="none" w:sz="0" w:space="0" w:color="auto"/>
      </w:divBdr>
    </w:div>
    <w:div w:id="1175271143">
      <w:bodyDiv w:val="1"/>
      <w:marLeft w:val="0"/>
      <w:marRight w:val="0"/>
      <w:marTop w:val="0"/>
      <w:marBottom w:val="0"/>
      <w:divBdr>
        <w:top w:val="none" w:sz="0" w:space="0" w:color="auto"/>
        <w:left w:val="none" w:sz="0" w:space="0" w:color="auto"/>
        <w:bottom w:val="none" w:sz="0" w:space="0" w:color="auto"/>
        <w:right w:val="none" w:sz="0" w:space="0" w:color="auto"/>
      </w:divBdr>
    </w:div>
    <w:div w:id="1199707738">
      <w:bodyDiv w:val="1"/>
      <w:marLeft w:val="0"/>
      <w:marRight w:val="0"/>
      <w:marTop w:val="0"/>
      <w:marBottom w:val="0"/>
      <w:divBdr>
        <w:top w:val="none" w:sz="0" w:space="0" w:color="auto"/>
        <w:left w:val="none" w:sz="0" w:space="0" w:color="auto"/>
        <w:bottom w:val="none" w:sz="0" w:space="0" w:color="auto"/>
        <w:right w:val="none" w:sz="0" w:space="0" w:color="auto"/>
      </w:divBdr>
    </w:div>
    <w:div w:id="1238906797">
      <w:bodyDiv w:val="1"/>
      <w:marLeft w:val="0"/>
      <w:marRight w:val="0"/>
      <w:marTop w:val="0"/>
      <w:marBottom w:val="0"/>
      <w:divBdr>
        <w:top w:val="none" w:sz="0" w:space="0" w:color="auto"/>
        <w:left w:val="none" w:sz="0" w:space="0" w:color="auto"/>
        <w:bottom w:val="none" w:sz="0" w:space="0" w:color="auto"/>
        <w:right w:val="none" w:sz="0" w:space="0" w:color="auto"/>
      </w:divBdr>
    </w:div>
    <w:div w:id="1274829146">
      <w:bodyDiv w:val="1"/>
      <w:marLeft w:val="0"/>
      <w:marRight w:val="0"/>
      <w:marTop w:val="0"/>
      <w:marBottom w:val="0"/>
      <w:divBdr>
        <w:top w:val="none" w:sz="0" w:space="0" w:color="auto"/>
        <w:left w:val="none" w:sz="0" w:space="0" w:color="auto"/>
        <w:bottom w:val="none" w:sz="0" w:space="0" w:color="auto"/>
        <w:right w:val="none" w:sz="0" w:space="0" w:color="auto"/>
      </w:divBdr>
    </w:div>
    <w:div w:id="1280725192">
      <w:bodyDiv w:val="1"/>
      <w:marLeft w:val="0"/>
      <w:marRight w:val="0"/>
      <w:marTop w:val="0"/>
      <w:marBottom w:val="0"/>
      <w:divBdr>
        <w:top w:val="none" w:sz="0" w:space="0" w:color="auto"/>
        <w:left w:val="none" w:sz="0" w:space="0" w:color="auto"/>
        <w:bottom w:val="none" w:sz="0" w:space="0" w:color="auto"/>
        <w:right w:val="none" w:sz="0" w:space="0" w:color="auto"/>
      </w:divBdr>
      <w:divsChild>
        <w:div w:id="58021167">
          <w:marLeft w:val="0"/>
          <w:marRight w:val="0"/>
          <w:marTop w:val="0"/>
          <w:marBottom w:val="0"/>
          <w:divBdr>
            <w:top w:val="none" w:sz="0" w:space="0" w:color="auto"/>
            <w:left w:val="none" w:sz="0" w:space="0" w:color="auto"/>
            <w:bottom w:val="none" w:sz="0" w:space="0" w:color="auto"/>
            <w:right w:val="none" w:sz="0" w:space="0" w:color="auto"/>
          </w:divBdr>
        </w:div>
        <w:div w:id="304161005">
          <w:marLeft w:val="0"/>
          <w:marRight w:val="0"/>
          <w:marTop w:val="0"/>
          <w:marBottom w:val="0"/>
          <w:divBdr>
            <w:top w:val="none" w:sz="0" w:space="0" w:color="auto"/>
            <w:left w:val="none" w:sz="0" w:space="0" w:color="auto"/>
            <w:bottom w:val="none" w:sz="0" w:space="0" w:color="auto"/>
            <w:right w:val="none" w:sz="0" w:space="0" w:color="auto"/>
          </w:divBdr>
        </w:div>
        <w:div w:id="904754424">
          <w:marLeft w:val="0"/>
          <w:marRight w:val="0"/>
          <w:marTop w:val="0"/>
          <w:marBottom w:val="0"/>
          <w:divBdr>
            <w:top w:val="none" w:sz="0" w:space="0" w:color="auto"/>
            <w:left w:val="none" w:sz="0" w:space="0" w:color="auto"/>
            <w:bottom w:val="none" w:sz="0" w:space="0" w:color="auto"/>
            <w:right w:val="none" w:sz="0" w:space="0" w:color="auto"/>
          </w:divBdr>
        </w:div>
        <w:div w:id="975573628">
          <w:marLeft w:val="0"/>
          <w:marRight w:val="0"/>
          <w:marTop w:val="0"/>
          <w:marBottom w:val="0"/>
          <w:divBdr>
            <w:top w:val="none" w:sz="0" w:space="0" w:color="auto"/>
            <w:left w:val="none" w:sz="0" w:space="0" w:color="auto"/>
            <w:bottom w:val="none" w:sz="0" w:space="0" w:color="auto"/>
            <w:right w:val="none" w:sz="0" w:space="0" w:color="auto"/>
          </w:divBdr>
        </w:div>
        <w:div w:id="1004211252">
          <w:marLeft w:val="0"/>
          <w:marRight w:val="0"/>
          <w:marTop w:val="0"/>
          <w:marBottom w:val="0"/>
          <w:divBdr>
            <w:top w:val="none" w:sz="0" w:space="0" w:color="auto"/>
            <w:left w:val="none" w:sz="0" w:space="0" w:color="auto"/>
            <w:bottom w:val="none" w:sz="0" w:space="0" w:color="auto"/>
            <w:right w:val="none" w:sz="0" w:space="0" w:color="auto"/>
          </w:divBdr>
        </w:div>
        <w:div w:id="1006639311">
          <w:marLeft w:val="0"/>
          <w:marRight w:val="0"/>
          <w:marTop w:val="0"/>
          <w:marBottom w:val="0"/>
          <w:divBdr>
            <w:top w:val="none" w:sz="0" w:space="0" w:color="auto"/>
            <w:left w:val="none" w:sz="0" w:space="0" w:color="auto"/>
            <w:bottom w:val="none" w:sz="0" w:space="0" w:color="auto"/>
            <w:right w:val="none" w:sz="0" w:space="0" w:color="auto"/>
          </w:divBdr>
        </w:div>
        <w:div w:id="1148549337">
          <w:marLeft w:val="0"/>
          <w:marRight w:val="0"/>
          <w:marTop w:val="0"/>
          <w:marBottom w:val="0"/>
          <w:divBdr>
            <w:top w:val="none" w:sz="0" w:space="0" w:color="auto"/>
            <w:left w:val="none" w:sz="0" w:space="0" w:color="auto"/>
            <w:bottom w:val="none" w:sz="0" w:space="0" w:color="auto"/>
            <w:right w:val="none" w:sz="0" w:space="0" w:color="auto"/>
          </w:divBdr>
        </w:div>
        <w:div w:id="1381318385">
          <w:marLeft w:val="0"/>
          <w:marRight w:val="0"/>
          <w:marTop w:val="0"/>
          <w:marBottom w:val="0"/>
          <w:divBdr>
            <w:top w:val="none" w:sz="0" w:space="0" w:color="auto"/>
            <w:left w:val="none" w:sz="0" w:space="0" w:color="auto"/>
            <w:bottom w:val="none" w:sz="0" w:space="0" w:color="auto"/>
            <w:right w:val="none" w:sz="0" w:space="0" w:color="auto"/>
          </w:divBdr>
        </w:div>
        <w:div w:id="2102095221">
          <w:marLeft w:val="0"/>
          <w:marRight w:val="0"/>
          <w:marTop w:val="0"/>
          <w:marBottom w:val="0"/>
          <w:divBdr>
            <w:top w:val="none" w:sz="0" w:space="0" w:color="auto"/>
            <w:left w:val="none" w:sz="0" w:space="0" w:color="auto"/>
            <w:bottom w:val="none" w:sz="0" w:space="0" w:color="auto"/>
            <w:right w:val="none" w:sz="0" w:space="0" w:color="auto"/>
          </w:divBdr>
        </w:div>
      </w:divsChild>
    </w:div>
    <w:div w:id="1353920708">
      <w:bodyDiv w:val="1"/>
      <w:marLeft w:val="0"/>
      <w:marRight w:val="0"/>
      <w:marTop w:val="0"/>
      <w:marBottom w:val="0"/>
      <w:divBdr>
        <w:top w:val="none" w:sz="0" w:space="0" w:color="auto"/>
        <w:left w:val="none" w:sz="0" w:space="0" w:color="auto"/>
        <w:bottom w:val="none" w:sz="0" w:space="0" w:color="auto"/>
        <w:right w:val="none" w:sz="0" w:space="0" w:color="auto"/>
      </w:divBdr>
    </w:div>
    <w:div w:id="1373731810">
      <w:bodyDiv w:val="1"/>
      <w:marLeft w:val="0"/>
      <w:marRight w:val="0"/>
      <w:marTop w:val="0"/>
      <w:marBottom w:val="0"/>
      <w:divBdr>
        <w:top w:val="none" w:sz="0" w:space="0" w:color="auto"/>
        <w:left w:val="none" w:sz="0" w:space="0" w:color="auto"/>
        <w:bottom w:val="none" w:sz="0" w:space="0" w:color="auto"/>
        <w:right w:val="none" w:sz="0" w:space="0" w:color="auto"/>
      </w:divBdr>
    </w:div>
    <w:div w:id="1438014448">
      <w:bodyDiv w:val="1"/>
      <w:marLeft w:val="0"/>
      <w:marRight w:val="0"/>
      <w:marTop w:val="0"/>
      <w:marBottom w:val="0"/>
      <w:divBdr>
        <w:top w:val="none" w:sz="0" w:space="0" w:color="auto"/>
        <w:left w:val="none" w:sz="0" w:space="0" w:color="auto"/>
        <w:bottom w:val="none" w:sz="0" w:space="0" w:color="auto"/>
        <w:right w:val="none" w:sz="0" w:space="0" w:color="auto"/>
      </w:divBdr>
    </w:div>
    <w:div w:id="1493258070">
      <w:bodyDiv w:val="1"/>
      <w:marLeft w:val="0"/>
      <w:marRight w:val="0"/>
      <w:marTop w:val="0"/>
      <w:marBottom w:val="0"/>
      <w:divBdr>
        <w:top w:val="none" w:sz="0" w:space="0" w:color="auto"/>
        <w:left w:val="none" w:sz="0" w:space="0" w:color="auto"/>
        <w:bottom w:val="none" w:sz="0" w:space="0" w:color="auto"/>
        <w:right w:val="none" w:sz="0" w:space="0" w:color="auto"/>
      </w:divBdr>
    </w:div>
    <w:div w:id="1525166661">
      <w:bodyDiv w:val="1"/>
      <w:marLeft w:val="0"/>
      <w:marRight w:val="0"/>
      <w:marTop w:val="0"/>
      <w:marBottom w:val="0"/>
      <w:divBdr>
        <w:top w:val="none" w:sz="0" w:space="0" w:color="auto"/>
        <w:left w:val="none" w:sz="0" w:space="0" w:color="auto"/>
        <w:bottom w:val="none" w:sz="0" w:space="0" w:color="auto"/>
        <w:right w:val="none" w:sz="0" w:space="0" w:color="auto"/>
      </w:divBdr>
    </w:div>
    <w:div w:id="1636718196">
      <w:bodyDiv w:val="1"/>
      <w:marLeft w:val="0"/>
      <w:marRight w:val="0"/>
      <w:marTop w:val="0"/>
      <w:marBottom w:val="0"/>
      <w:divBdr>
        <w:top w:val="none" w:sz="0" w:space="0" w:color="auto"/>
        <w:left w:val="none" w:sz="0" w:space="0" w:color="auto"/>
        <w:bottom w:val="none" w:sz="0" w:space="0" w:color="auto"/>
        <w:right w:val="none" w:sz="0" w:space="0" w:color="auto"/>
      </w:divBdr>
    </w:div>
    <w:div w:id="1637564022">
      <w:bodyDiv w:val="1"/>
      <w:marLeft w:val="0"/>
      <w:marRight w:val="0"/>
      <w:marTop w:val="0"/>
      <w:marBottom w:val="0"/>
      <w:divBdr>
        <w:top w:val="none" w:sz="0" w:space="0" w:color="auto"/>
        <w:left w:val="none" w:sz="0" w:space="0" w:color="auto"/>
        <w:bottom w:val="none" w:sz="0" w:space="0" w:color="auto"/>
        <w:right w:val="none" w:sz="0" w:space="0" w:color="auto"/>
      </w:divBdr>
    </w:div>
    <w:div w:id="1661226282">
      <w:bodyDiv w:val="1"/>
      <w:marLeft w:val="0"/>
      <w:marRight w:val="0"/>
      <w:marTop w:val="0"/>
      <w:marBottom w:val="0"/>
      <w:divBdr>
        <w:top w:val="none" w:sz="0" w:space="0" w:color="auto"/>
        <w:left w:val="none" w:sz="0" w:space="0" w:color="auto"/>
        <w:bottom w:val="none" w:sz="0" w:space="0" w:color="auto"/>
        <w:right w:val="none" w:sz="0" w:space="0" w:color="auto"/>
      </w:divBdr>
    </w:div>
    <w:div w:id="1661807463">
      <w:bodyDiv w:val="1"/>
      <w:marLeft w:val="0"/>
      <w:marRight w:val="0"/>
      <w:marTop w:val="0"/>
      <w:marBottom w:val="0"/>
      <w:divBdr>
        <w:top w:val="none" w:sz="0" w:space="0" w:color="auto"/>
        <w:left w:val="none" w:sz="0" w:space="0" w:color="auto"/>
        <w:bottom w:val="none" w:sz="0" w:space="0" w:color="auto"/>
        <w:right w:val="none" w:sz="0" w:space="0" w:color="auto"/>
      </w:divBdr>
    </w:div>
    <w:div w:id="1696417361">
      <w:bodyDiv w:val="1"/>
      <w:marLeft w:val="0"/>
      <w:marRight w:val="0"/>
      <w:marTop w:val="0"/>
      <w:marBottom w:val="0"/>
      <w:divBdr>
        <w:top w:val="none" w:sz="0" w:space="0" w:color="auto"/>
        <w:left w:val="none" w:sz="0" w:space="0" w:color="auto"/>
        <w:bottom w:val="none" w:sz="0" w:space="0" w:color="auto"/>
        <w:right w:val="none" w:sz="0" w:space="0" w:color="auto"/>
      </w:divBdr>
    </w:div>
    <w:div w:id="1711568886">
      <w:bodyDiv w:val="1"/>
      <w:marLeft w:val="0"/>
      <w:marRight w:val="0"/>
      <w:marTop w:val="0"/>
      <w:marBottom w:val="0"/>
      <w:divBdr>
        <w:top w:val="none" w:sz="0" w:space="0" w:color="auto"/>
        <w:left w:val="none" w:sz="0" w:space="0" w:color="auto"/>
        <w:bottom w:val="none" w:sz="0" w:space="0" w:color="auto"/>
        <w:right w:val="none" w:sz="0" w:space="0" w:color="auto"/>
      </w:divBdr>
    </w:div>
    <w:div w:id="1758861717">
      <w:bodyDiv w:val="1"/>
      <w:marLeft w:val="0"/>
      <w:marRight w:val="0"/>
      <w:marTop w:val="0"/>
      <w:marBottom w:val="0"/>
      <w:divBdr>
        <w:top w:val="none" w:sz="0" w:space="0" w:color="auto"/>
        <w:left w:val="none" w:sz="0" w:space="0" w:color="auto"/>
        <w:bottom w:val="none" w:sz="0" w:space="0" w:color="auto"/>
        <w:right w:val="none" w:sz="0" w:space="0" w:color="auto"/>
      </w:divBdr>
    </w:div>
    <w:div w:id="1766075699">
      <w:bodyDiv w:val="1"/>
      <w:marLeft w:val="0"/>
      <w:marRight w:val="0"/>
      <w:marTop w:val="0"/>
      <w:marBottom w:val="0"/>
      <w:divBdr>
        <w:top w:val="none" w:sz="0" w:space="0" w:color="auto"/>
        <w:left w:val="none" w:sz="0" w:space="0" w:color="auto"/>
        <w:bottom w:val="none" w:sz="0" w:space="0" w:color="auto"/>
        <w:right w:val="none" w:sz="0" w:space="0" w:color="auto"/>
      </w:divBdr>
    </w:div>
    <w:div w:id="1776368389">
      <w:bodyDiv w:val="1"/>
      <w:marLeft w:val="0"/>
      <w:marRight w:val="0"/>
      <w:marTop w:val="0"/>
      <w:marBottom w:val="0"/>
      <w:divBdr>
        <w:top w:val="none" w:sz="0" w:space="0" w:color="auto"/>
        <w:left w:val="none" w:sz="0" w:space="0" w:color="auto"/>
        <w:bottom w:val="none" w:sz="0" w:space="0" w:color="auto"/>
        <w:right w:val="none" w:sz="0" w:space="0" w:color="auto"/>
      </w:divBdr>
    </w:div>
    <w:div w:id="1791362778">
      <w:bodyDiv w:val="1"/>
      <w:marLeft w:val="0"/>
      <w:marRight w:val="0"/>
      <w:marTop w:val="0"/>
      <w:marBottom w:val="0"/>
      <w:divBdr>
        <w:top w:val="none" w:sz="0" w:space="0" w:color="auto"/>
        <w:left w:val="none" w:sz="0" w:space="0" w:color="auto"/>
        <w:bottom w:val="none" w:sz="0" w:space="0" w:color="auto"/>
        <w:right w:val="none" w:sz="0" w:space="0" w:color="auto"/>
      </w:divBdr>
    </w:div>
    <w:div w:id="1801147672">
      <w:bodyDiv w:val="1"/>
      <w:marLeft w:val="0"/>
      <w:marRight w:val="0"/>
      <w:marTop w:val="0"/>
      <w:marBottom w:val="0"/>
      <w:divBdr>
        <w:top w:val="none" w:sz="0" w:space="0" w:color="auto"/>
        <w:left w:val="none" w:sz="0" w:space="0" w:color="auto"/>
        <w:bottom w:val="none" w:sz="0" w:space="0" w:color="auto"/>
        <w:right w:val="none" w:sz="0" w:space="0" w:color="auto"/>
      </w:divBdr>
    </w:div>
    <w:div w:id="1802264077">
      <w:bodyDiv w:val="1"/>
      <w:marLeft w:val="0"/>
      <w:marRight w:val="0"/>
      <w:marTop w:val="0"/>
      <w:marBottom w:val="0"/>
      <w:divBdr>
        <w:top w:val="none" w:sz="0" w:space="0" w:color="auto"/>
        <w:left w:val="none" w:sz="0" w:space="0" w:color="auto"/>
        <w:bottom w:val="none" w:sz="0" w:space="0" w:color="auto"/>
        <w:right w:val="none" w:sz="0" w:space="0" w:color="auto"/>
      </w:divBdr>
    </w:div>
    <w:div w:id="1804730665">
      <w:bodyDiv w:val="1"/>
      <w:marLeft w:val="0"/>
      <w:marRight w:val="0"/>
      <w:marTop w:val="0"/>
      <w:marBottom w:val="0"/>
      <w:divBdr>
        <w:top w:val="none" w:sz="0" w:space="0" w:color="auto"/>
        <w:left w:val="none" w:sz="0" w:space="0" w:color="auto"/>
        <w:bottom w:val="none" w:sz="0" w:space="0" w:color="auto"/>
        <w:right w:val="none" w:sz="0" w:space="0" w:color="auto"/>
      </w:divBdr>
    </w:div>
    <w:div w:id="1807429137">
      <w:bodyDiv w:val="1"/>
      <w:marLeft w:val="0"/>
      <w:marRight w:val="0"/>
      <w:marTop w:val="0"/>
      <w:marBottom w:val="0"/>
      <w:divBdr>
        <w:top w:val="none" w:sz="0" w:space="0" w:color="auto"/>
        <w:left w:val="none" w:sz="0" w:space="0" w:color="auto"/>
        <w:bottom w:val="none" w:sz="0" w:space="0" w:color="auto"/>
        <w:right w:val="none" w:sz="0" w:space="0" w:color="auto"/>
      </w:divBdr>
    </w:div>
    <w:div w:id="1922521513">
      <w:bodyDiv w:val="1"/>
      <w:marLeft w:val="0"/>
      <w:marRight w:val="0"/>
      <w:marTop w:val="0"/>
      <w:marBottom w:val="0"/>
      <w:divBdr>
        <w:top w:val="none" w:sz="0" w:space="0" w:color="auto"/>
        <w:left w:val="none" w:sz="0" w:space="0" w:color="auto"/>
        <w:bottom w:val="none" w:sz="0" w:space="0" w:color="auto"/>
        <w:right w:val="none" w:sz="0" w:space="0" w:color="auto"/>
      </w:divBdr>
    </w:div>
    <w:div w:id="1926915244">
      <w:bodyDiv w:val="1"/>
      <w:marLeft w:val="0"/>
      <w:marRight w:val="0"/>
      <w:marTop w:val="0"/>
      <w:marBottom w:val="0"/>
      <w:divBdr>
        <w:top w:val="none" w:sz="0" w:space="0" w:color="auto"/>
        <w:left w:val="none" w:sz="0" w:space="0" w:color="auto"/>
        <w:bottom w:val="none" w:sz="0" w:space="0" w:color="auto"/>
        <w:right w:val="none" w:sz="0" w:space="0" w:color="auto"/>
      </w:divBdr>
    </w:div>
    <w:div w:id="1927107211">
      <w:bodyDiv w:val="1"/>
      <w:marLeft w:val="0"/>
      <w:marRight w:val="0"/>
      <w:marTop w:val="0"/>
      <w:marBottom w:val="0"/>
      <w:divBdr>
        <w:top w:val="none" w:sz="0" w:space="0" w:color="auto"/>
        <w:left w:val="none" w:sz="0" w:space="0" w:color="auto"/>
        <w:bottom w:val="none" w:sz="0" w:space="0" w:color="auto"/>
        <w:right w:val="none" w:sz="0" w:space="0" w:color="auto"/>
      </w:divBdr>
    </w:div>
    <w:div w:id="1933080294">
      <w:bodyDiv w:val="1"/>
      <w:marLeft w:val="0"/>
      <w:marRight w:val="0"/>
      <w:marTop w:val="0"/>
      <w:marBottom w:val="0"/>
      <w:divBdr>
        <w:top w:val="none" w:sz="0" w:space="0" w:color="auto"/>
        <w:left w:val="none" w:sz="0" w:space="0" w:color="auto"/>
        <w:bottom w:val="none" w:sz="0" w:space="0" w:color="auto"/>
        <w:right w:val="none" w:sz="0" w:space="0" w:color="auto"/>
      </w:divBdr>
    </w:div>
    <w:div w:id="1936592021">
      <w:bodyDiv w:val="1"/>
      <w:marLeft w:val="0"/>
      <w:marRight w:val="0"/>
      <w:marTop w:val="0"/>
      <w:marBottom w:val="0"/>
      <w:divBdr>
        <w:top w:val="none" w:sz="0" w:space="0" w:color="auto"/>
        <w:left w:val="none" w:sz="0" w:space="0" w:color="auto"/>
        <w:bottom w:val="none" w:sz="0" w:space="0" w:color="auto"/>
        <w:right w:val="none" w:sz="0" w:space="0" w:color="auto"/>
      </w:divBdr>
    </w:div>
    <w:div w:id="1979994257">
      <w:bodyDiv w:val="1"/>
      <w:marLeft w:val="0"/>
      <w:marRight w:val="0"/>
      <w:marTop w:val="0"/>
      <w:marBottom w:val="0"/>
      <w:divBdr>
        <w:top w:val="none" w:sz="0" w:space="0" w:color="auto"/>
        <w:left w:val="none" w:sz="0" w:space="0" w:color="auto"/>
        <w:bottom w:val="none" w:sz="0" w:space="0" w:color="auto"/>
        <w:right w:val="none" w:sz="0" w:space="0" w:color="auto"/>
      </w:divBdr>
    </w:div>
    <w:div w:id="1990403271">
      <w:bodyDiv w:val="1"/>
      <w:marLeft w:val="0"/>
      <w:marRight w:val="0"/>
      <w:marTop w:val="0"/>
      <w:marBottom w:val="0"/>
      <w:divBdr>
        <w:top w:val="none" w:sz="0" w:space="0" w:color="auto"/>
        <w:left w:val="none" w:sz="0" w:space="0" w:color="auto"/>
        <w:bottom w:val="none" w:sz="0" w:space="0" w:color="auto"/>
        <w:right w:val="none" w:sz="0" w:space="0" w:color="auto"/>
      </w:divBdr>
    </w:div>
    <w:div w:id="2013337772">
      <w:bodyDiv w:val="1"/>
      <w:marLeft w:val="0"/>
      <w:marRight w:val="0"/>
      <w:marTop w:val="0"/>
      <w:marBottom w:val="0"/>
      <w:divBdr>
        <w:top w:val="none" w:sz="0" w:space="0" w:color="auto"/>
        <w:left w:val="none" w:sz="0" w:space="0" w:color="auto"/>
        <w:bottom w:val="none" w:sz="0" w:space="0" w:color="auto"/>
        <w:right w:val="none" w:sz="0" w:space="0" w:color="auto"/>
      </w:divBdr>
    </w:div>
    <w:div w:id="2016956073">
      <w:bodyDiv w:val="1"/>
      <w:marLeft w:val="0"/>
      <w:marRight w:val="0"/>
      <w:marTop w:val="0"/>
      <w:marBottom w:val="0"/>
      <w:divBdr>
        <w:top w:val="none" w:sz="0" w:space="0" w:color="auto"/>
        <w:left w:val="none" w:sz="0" w:space="0" w:color="auto"/>
        <w:bottom w:val="none" w:sz="0" w:space="0" w:color="auto"/>
        <w:right w:val="none" w:sz="0" w:space="0" w:color="auto"/>
      </w:divBdr>
    </w:div>
    <w:div w:id="2020886321">
      <w:bodyDiv w:val="1"/>
      <w:marLeft w:val="0"/>
      <w:marRight w:val="0"/>
      <w:marTop w:val="0"/>
      <w:marBottom w:val="0"/>
      <w:divBdr>
        <w:top w:val="none" w:sz="0" w:space="0" w:color="auto"/>
        <w:left w:val="none" w:sz="0" w:space="0" w:color="auto"/>
        <w:bottom w:val="none" w:sz="0" w:space="0" w:color="auto"/>
        <w:right w:val="none" w:sz="0" w:space="0" w:color="auto"/>
      </w:divBdr>
    </w:div>
    <w:div w:id="2033022907">
      <w:bodyDiv w:val="1"/>
      <w:marLeft w:val="0"/>
      <w:marRight w:val="0"/>
      <w:marTop w:val="0"/>
      <w:marBottom w:val="0"/>
      <w:divBdr>
        <w:top w:val="none" w:sz="0" w:space="0" w:color="auto"/>
        <w:left w:val="none" w:sz="0" w:space="0" w:color="auto"/>
        <w:bottom w:val="none" w:sz="0" w:space="0" w:color="auto"/>
        <w:right w:val="none" w:sz="0" w:space="0" w:color="auto"/>
      </w:divBdr>
    </w:div>
    <w:div w:id="2041078743">
      <w:bodyDiv w:val="1"/>
      <w:marLeft w:val="0"/>
      <w:marRight w:val="0"/>
      <w:marTop w:val="0"/>
      <w:marBottom w:val="0"/>
      <w:divBdr>
        <w:top w:val="none" w:sz="0" w:space="0" w:color="auto"/>
        <w:left w:val="none" w:sz="0" w:space="0" w:color="auto"/>
        <w:bottom w:val="none" w:sz="0" w:space="0" w:color="auto"/>
        <w:right w:val="none" w:sz="0" w:space="0" w:color="auto"/>
      </w:divBdr>
    </w:div>
    <w:div w:id="2058973476">
      <w:bodyDiv w:val="1"/>
      <w:marLeft w:val="0"/>
      <w:marRight w:val="0"/>
      <w:marTop w:val="0"/>
      <w:marBottom w:val="0"/>
      <w:divBdr>
        <w:top w:val="none" w:sz="0" w:space="0" w:color="auto"/>
        <w:left w:val="none" w:sz="0" w:space="0" w:color="auto"/>
        <w:bottom w:val="none" w:sz="0" w:space="0" w:color="auto"/>
        <w:right w:val="none" w:sz="0" w:space="0" w:color="auto"/>
      </w:divBdr>
    </w:div>
    <w:div w:id="213123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ctribeche.MERLIN\Bureau\mod&#232;le%2520de%2520rappo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9BF4C-5B30-42A8-845D-CB9AA566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modèle%20de%20rapport.dot</Template>
  <TotalTime>1</TotalTime>
  <Pages>75</Pages>
  <Words>19759</Words>
  <Characters>112632</Characters>
  <Application>Microsoft Office Word</Application>
  <DocSecurity>0</DocSecurity>
  <Lines>938</Lines>
  <Paragraphs>264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CANEVAS</vt:lpstr>
      <vt:lpstr>CANEVAS</vt:lpstr>
    </vt:vector>
  </TitlesOfParts>
  <Company>Microsoft</Company>
  <LinksUpToDate>false</LinksUpToDate>
  <CharactersWithSpaces>132127</CharactersWithSpaces>
  <SharedDoc>false</SharedDoc>
  <HLinks>
    <vt:vector size="102" baseType="variant">
      <vt:variant>
        <vt:i4>2031665</vt:i4>
      </vt:variant>
      <vt:variant>
        <vt:i4>98</vt:i4>
      </vt:variant>
      <vt:variant>
        <vt:i4>0</vt:i4>
      </vt:variant>
      <vt:variant>
        <vt:i4>5</vt:i4>
      </vt:variant>
      <vt:variant>
        <vt:lpwstr/>
      </vt:variant>
      <vt:variant>
        <vt:lpwstr>_Toc495073720</vt:lpwstr>
      </vt:variant>
      <vt:variant>
        <vt:i4>1835057</vt:i4>
      </vt:variant>
      <vt:variant>
        <vt:i4>92</vt:i4>
      </vt:variant>
      <vt:variant>
        <vt:i4>0</vt:i4>
      </vt:variant>
      <vt:variant>
        <vt:i4>5</vt:i4>
      </vt:variant>
      <vt:variant>
        <vt:lpwstr/>
      </vt:variant>
      <vt:variant>
        <vt:lpwstr>_Toc495073719</vt:lpwstr>
      </vt:variant>
      <vt:variant>
        <vt:i4>1835057</vt:i4>
      </vt:variant>
      <vt:variant>
        <vt:i4>86</vt:i4>
      </vt:variant>
      <vt:variant>
        <vt:i4>0</vt:i4>
      </vt:variant>
      <vt:variant>
        <vt:i4>5</vt:i4>
      </vt:variant>
      <vt:variant>
        <vt:lpwstr/>
      </vt:variant>
      <vt:variant>
        <vt:lpwstr>_Toc495073718</vt:lpwstr>
      </vt:variant>
      <vt:variant>
        <vt:i4>1835057</vt:i4>
      </vt:variant>
      <vt:variant>
        <vt:i4>80</vt:i4>
      </vt:variant>
      <vt:variant>
        <vt:i4>0</vt:i4>
      </vt:variant>
      <vt:variant>
        <vt:i4>5</vt:i4>
      </vt:variant>
      <vt:variant>
        <vt:lpwstr/>
      </vt:variant>
      <vt:variant>
        <vt:lpwstr>_Toc495073717</vt:lpwstr>
      </vt:variant>
      <vt:variant>
        <vt:i4>1835057</vt:i4>
      </vt:variant>
      <vt:variant>
        <vt:i4>74</vt:i4>
      </vt:variant>
      <vt:variant>
        <vt:i4>0</vt:i4>
      </vt:variant>
      <vt:variant>
        <vt:i4>5</vt:i4>
      </vt:variant>
      <vt:variant>
        <vt:lpwstr/>
      </vt:variant>
      <vt:variant>
        <vt:lpwstr>_Toc495073716</vt:lpwstr>
      </vt:variant>
      <vt:variant>
        <vt:i4>1835057</vt:i4>
      </vt:variant>
      <vt:variant>
        <vt:i4>68</vt:i4>
      </vt:variant>
      <vt:variant>
        <vt:i4>0</vt:i4>
      </vt:variant>
      <vt:variant>
        <vt:i4>5</vt:i4>
      </vt:variant>
      <vt:variant>
        <vt:lpwstr/>
      </vt:variant>
      <vt:variant>
        <vt:lpwstr>_Toc495073715</vt:lpwstr>
      </vt:variant>
      <vt:variant>
        <vt:i4>1835057</vt:i4>
      </vt:variant>
      <vt:variant>
        <vt:i4>62</vt:i4>
      </vt:variant>
      <vt:variant>
        <vt:i4>0</vt:i4>
      </vt:variant>
      <vt:variant>
        <vt:i4>5</vt:i4>
      </vt:variant>
      <vt:variant>
        <vt:lpwstr/>
      </vt:variant>
      <vt:variant>
        <vt:lpwstr>_Toc495073714</vt:lpwstr>
      </vt:variant>
      <vt:variant>
        <vt:i4>1835057</vt:i4>
      </vt:variant>
      <vt:variant>
        <vt:i4>56</vt:i4>
      </vt:variant>
      <vt:variant>
        <vt:i4>0</vt:i4>
      </vt:variant>
      <vt:variant>
        <vt:i4>5</vt:i4>
      </vt:variant>
      <vt:variant>
        <vt:lpwstr/>
      </vt:variant>
      <vt:variant>
        <vt:lpwstr>_Toc495073713</vt:lpwstr>
      </vt:variant>
      <vt:variant>
        <vt:i4>1835057</vt:i4>
      </vt:variant>
      <vt:variant>
        <vt:i4>50</vt:i4>
      </vt:variant>
      <vt:variant>
        <vt:i4>0</vt:i4>
      </vt:variant>
      <vt:variant>
        <vt:i4>5</vt:i4>
      </vt:variant>
      <vt:variant>
        <vt:lpwstr/>
      </vt:variant>
      <vt:variant>
        <vt:lpwstr>_Toc495073712</vt:lpwstr>
      </vt:variant>
      <vt:variant>
        <vt:i4>1835057</vt:i4>
      </vt:variant>
      <vt:variant>
        <vt:i4>44</vt:i4>
      </vt:variant>
      <vt:variant>
        <vt:i4>0</vt:i4>
      </vt:variant>
      <vt:variant>
        <vt:i4>5</vt:i4>
      </vt:variant>
      <vt:variant>
        <vt:lpwstr/>
      </vt:variant>
      <vt:variant>
        <vt:lpwstr>_Toc495073711</vt:lpwstr>
      </vt:variant>
      <vt:variant>
        <vt:i4>1835057</vt:i4>
      </vt:variant>
      <vt:variant>
        <vt:i4>38</vt:i4>
      </vt:variant>
      <vt:variant>
        <vt:i4>0</vt:i4>
      </vt:variant>
      <vt:variant>
        <vt:i4>5</vt:i4>
      </vt:variant>
      <vt:variant>
        <vt:lpwstr/>
      </vt:variant>
      <vt:variant>
        <vt:lpwstr>_Toc495073710</vt:lpwstr>
      </vt:variant>
      <vt:variant>
        <vt:i4>1900593</vt:i4>
      </vt:variant>
      <vt:variant>
        <vt:i4>32</vt:i4>
      </vt:variant>
      <vt:variant>
        <vt:i4>0</vt:i4>
      </vt:variant>
      <vt:variant>
        <vt:i4>5</vt:i4>
      </vt:variant>
      <vt:variant>
        <vt:lpwstr/>
      </vt:variant>
      <vt:variant>
        <vt:lpwstr>_Toc495073709</vt:lpwstr>
      </vt:variant>
      <vt:variant>
        <vt:i4>1900593</vt:i4>
      </vt:variant>
      <vt:variant>
        <vt:i4>26</vt:i4>
      </vt:variant>
      <vt:variant>
        <vt:i4>0</vt:i4>
      </vt:variant>
      <vt:variant>
        <vt:i4>5</vt:i4>
      </vt:variant>
      <vt:variant>
        <vt:lpwstr/>
      </vt:variant>
      <vt:variant>
        <vt:lpwstr>_Toc495073708</vt:lpwstr>
      </vt:variant>
      <vt:variant>
        <vt:i4>1900593</vt:i4>
      </vt:variant>
      <vt:variant>
        <vt:i4>20</vt:i4>
      </vt:variant>
      <vt:variant>
        <vt:i4>0</vt:i4>
      </vt:variant>
      <vt:variant>
        <vt:i4>5</vt:i4>
      </vt:variant>
      <vt:variant>
        <vt:lpwstr/>
      </vt:variant>
      <vt:variant>
        <vt:lpwstr>_Toc495073707</vt:lpwstr>
      </vt:variant>
      <vt:variant>
        <vt:i4>1900593</vt:i4>
      </vt:variant>
      <vt:variant>
        <vt:i4>14</vt:i4>
      </vt:variant>
      <vt:variant>
        <vt:i4>0</vt:i4>
      </vt:variant>
      <vt:variant>
        <vt:i4>5</vt:i4>
      </vt:variant>
      <vt:variant>
        <vt:lpwstr/>
      </vt:variant>
      <vt:variant>
        <vt:lpwstr>_Toc495073706</vt:lpwstr>
      </vt:variant>
      <vt:variant>
        <vt:i4>1900593</vt:i4>
      </vt:variant>
      <vt:variant>
        <vt:i4>8</vt:i4>
      </vt:variant>
      <vt:variant>
        <vt:i4>0</vt:i4>
      </vt:variant>
      <vt:variant>
        <vt:i4>5</vt:i4>
      </vt:variant>
      <vt:variant>
        <vt:lpwstr/>
      </vt:variant>
      <vt:variant>
        <vt:lpwstr>_Toc495073705</vt:lpwstr>
      </vt:variant>
      <vt:variant>
        <vt:i4>1900593</vt:i4>
      </vt:variant>
      <vt:variant>
        <vt:i4>2</vt:i4>
      </vt:variant>
      <vt:variant>
        <vt:i4>0</vt:i4>
      </vt:variant>
      <vt:variant>
        <vt:i4>5</vt:i4>
      </vt:variant>
      <vt:variant>
        <vt:lpwstr/>
      </vt:variant>
      <vt:variant>
        <vt:lpwstr>_Toc495073704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CANEVAS</dc:title>
  <dc:subject>Rapport type AEP</dc:subject>
  <dc:creator>ouibiga, yamba GIZ BF</dc:creator>
  <cp:keywords/>
  <dc:description/>
  <cp:lastModifiedBy>user</cp:lastModifiedBy>
  <cp:revision>2</cp:revision>
  <cp:lastPrinted>2019-09-11T11:12:00Z</cp:lastPrinted>
  <dcterms:created xsi:type="dcterms:W3CDTF">2020-08-17T18:15:00Z</dcterms:created>
  <dcterms:modified xsi:type="dcterms:W3CDTF">2020-08-17T18:15:00Z</dcterms:modified>
</cp:coreProperties>
</file>